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7451" w14:textId="77777777" w:rsidR="00E862FB" w:rsidRPr="00E862FB" w:rsidRDefault="00E862FB" w:rsidP="00C307A0">
      <w:pPr>
        <w:rPr>
          <w:b/>
          <w:bCs/>
          <w:sz w:val="40"/>
          <w:szCs w:val="40"/>
          <w:lang w:val="ru-RU"/>
        </w:rPr>
      </w:pPr>
      <w:r w:rsidRPr="00E862FB">
        <w:rPr>
          <w:b/>
          <w:bCs/>
          <w:sz w:val="40"/>
          <w:szCs w:val="40"/>
          <w:lang w:val="ru-RU"/>
        </w:rPr>
        <w:t>На семинаре под руководством ФАО обсуждается стратегия борьбы с ржавчиной пшеницы в Таджикистане</w:t>
      </w:r>
    </w:p>
    <w:p w14:paraId="1E8A238D" w14:textId="5D0DA089" w:rsidR="000D5A15" w:rsidRDefault="00B474F0" w:rsidP="00004F1B">
      <w:pPr>
        <w:rPr>
          <w:lang w:val="tg-Cyrl-TJ"/>
        </w:rPr>
      </w:pPr>
      <w:r w:rsidRPr="00BD1180">
        <w:rPr>
          <w:b/>
          <w:bCs/>
          <w:i/>
          <w:iCs/>
          <w:lang w:val="ru-RU"/>
        </w:rPr>
        <w:t xml:space="preserve">26 </w:t>
      </w:r>
      <w:r>
        <w:rPr>
          <w:b/>
          <w:bCs/>
          <w:i/>
          <w:iCs/>
          <w:lang w:val="ru-RU"/>
        </w:rPr>
        <w:t>июня</w:t>
      </w:r>
      <w:r w:rsidRPr="00BD1180">
        <w:rPr>
          <w:b/>
          <w:bCs/>
          <w:i/>
          <w:iCs/>
          <w:lang w:val="ru-RU"/>
        </w:rPr>
        <w:t xml:space="preserve"> </w:t>
      </w:r>
      <w:r w:rsidR="001711B2" w:rsidRPr="00BD1180">
        <w:rPr>
          <w:b/>
          <w:bCs/>
          <w:i/>
          <w:iCs/>
          <w:lang w:val="ru-RU"/>
        </w:rPr>
        <w:t xml:space="preserve">2025, </w:t>
      </w:r>
      <w:r>
        <w:rPr>
          <w:b/>
          <w:bCs/>
          <w:i/>
          <w:iCs/>
          <w:lang w:val="ru-RU"/>
        </w:rPr>
        <w:t>Душанбе</w:t>
      </w:r>
      <w:r w:rsidR="001711B2" w:rsidRPr="00BD1180">
        <w:rPr>
          <w:lang w:val="ru-RU"/>
        </w:rPr>
        <w:t xml:space="preserve"> –</w:t>
      </w:r>
      <w:r w:rsidR="00C46667" w:rsidRPr="00BD1180">
        <w:rPr>
          <w:lang w:val="ru-RU"/>
        </w:rPr>
        <w:t xml:space="preserve"> </w:t>
      </w:r>
      <w:r w:rsidR="00004F1B" w:rsidRPr="00004F1B">
        <w:rPr>
          <w:lang w:val="tg-Cyrl-TJ"/>
        </w:rPr>
        <w:t xml:space="preserve">В Таджикском аграрном университете имени Шириншо Шотемура состоялся национальный семинар по рассмотрению проекта Национальной стратегии и </w:t>
      </w:r>
      <w:r w:rsidR="004306DC">
        <w:rPr>
          <w:lang w:val="tg-Cyrl-TJ"/>
        </w:rPr>
        <w:t>п</w:t>
      </w:r>
      <w:r w:rsidR="00004F1B" w:rsidRPr="00004F1B">
        <w:rPr>
          <w:lang w:val="tg-Cyrl-TJ"/>
        </w:rPr>
        <w:t xml:space="preserve">лана действий в чрезвычайных ситуациях по предотвращению и управлению </w:t>
      </w:r>
      <w:r w:rsidR="004306DC">
        <w:rPr>
          <w:lang w:val="tg-Cyrl-TJ"/>
        </w:rPr>
        <w:t xml:space="preserve">болезнями </w:t>
      </w:r>
      <w:r w:rsidR="00004F1B" w:rsidRPr="00004F1B">
        <w:rPr>
          <w:lang w:val="tg-Cyrl-TJ"/>
        </w:rPr>
        <w:t xml:space="preserve">ржавчиной пшеницы в Таджикистане. В мероприятии приняли участие специалисты по защите растений, государственные служащие, ученые и другие ключевые заинтересованные стороны в сельском хозяйстве для оценки и уточнения национальных мер </w:t>
      </w:r>
      <w:r w:rsidR="000D5A15" w:rsidRPr="000D5A15">
        <w:rPr>
          <w:lang w:val="tg-Cyrl-TJ"/>
        </w:rPr>
        <w:t>реагирования на болезни ржавчины пшеницы.</w:t>
      </w:r>
    </w:p>
    <w:p w14:paraId="5B95DDBB" w14:textId="1B5EA6B0" w:rsidR="00004F1B" w:rsidRPr="00004F1B" w:rsidRDefault="00004F1B" w:rsidP="00346554">
      <w:pPr>
        <w:rPr>
          <w:lang w:val="tg-Cyrl-TJ"/>
        </w:rPr>
      </w:pPr>
      <w:r w:rsidRPr="00004F1B">
        <w:rPr>
          <w:lang w:val="tg-Cyrl-TJ"/>
        </w:rPr>
        <w:t>Организованный Продовольственной и сельскохозяйственной организацией Объединенных Наций (ФАО), семинар прошел при поддержке Программы партнерства ФАО-Турция (</w:t>
      </w:r>
      <w:r w:rsidR="00BD1180">
        <w:rPr>
          <w:lang w:val="tg-Cyrl-TJ"/>
        </w:rPr>
        <w:t>ППФТ</w:t>
      </w:r>
      <w:r w:rsidRPr="00004F1B">
        <w:rPr>
          <w:lang w:val="tg-Cyrl-TJ"/>
        </w:rPr>
        <w:t xml:space="preserve">). Семинар стал частью текущего проекта </w:t>
      </w:r>
      <w:r w:rsidR="00AD0D98" w:rsidRPr="00346554">
        <w:rPr>
          <w:lang w:val="tg-Cyrl-TJ"/>
        </w:rPr>
        <w:t>ЦАК-Rust</w:t>
      </w:r>
      <w:r w:rsidR="00AD0D98" w:rsidRPr="00004F1B">
        <w:rPr>
          <w:lang w:val="tg-Cyrl-TJ"/>
        </w:rPr>
        <w:t xml:space="preserve"> </w:t>
      </w:r>
      <w:r w:rsidRPr="00004F1B">
        <w:rPr>
          <w:lang w:val="tg-Cyrl-TJ"/>
        </w:rPr>
        <w:t>(</w:t>
      </w:r>
      <w:r w:rsidR="00346554" w:rsidRPr="00346554">
        <w:rPr>
          <w:lang w:val="tg-Cyrl-TJ"/>
        </w:rPr>
        <w:t>Укрепление регионального</w:t>
      </w:r>
      <w:r w:rsidR="00346554">
        <w:rPr>
          <w:lang w:val="tg-Cyrl-TJ"/>
        </w:rPr>
        <w:t xml:space="preserve"> </w:t>
      </w:r>
      <w:r w:rsidR="00346554" w:rsidRPr="00346554">
        <w:rPr>
          <w:lang w:val="tg-Cyrl-TJ"/>
        </w:rPr>
        <w:t>сотрудничества и</w:t>
      </w:r>
      <w:r w:rsidR="00346554">
        <w:rPr>
          <w:lang w:val="tg-Cyrl-TJ"/>
        </w:rPr>
        <w:t xml:space="preserve"> </w:t>
      </w:r>
      <w:r w:rsidR="00346554" w:rsidRPr="00346554">
        <w:rPr>
          <w:lang w:val="tg-Cyrl-TJ"/>
        </w:rPr>
        <w:t>национального потенциала</w:t>
      </w:r>
      <w:r w:rsidR="00346554">
        <w:rPr>
          <w:lang w:val="tg-Cyrl-TJ"/>
        </w:rPr>
        <w:t xml:space="preserve"> </w:t>
      </w:r>
      <w:r w:rsidR="00346554" w:rsidRPr="00346554">
        <w:rPr>
          <w:lang w:val="tg-Cyrl-TJ"/>
        </w:rPr>
        <w:t>в области борьбы с</w:t>
      </w:r>
      <w:r w:rsidR="00346554">
        <w:rPr>
          <w:lang w:val="tg-Cyrl-TJ"/>
        </w:rPr>
        <w:t xml:space="preserve"> </w:t>
      </w:r>
      <w:r w:rsidR="00346554" w:rsidRPr="00346554">
        <w:rPr>
          <w:lang w:val="tg-Cyrl-TJ"/>
        </w:rPr>
        <w:t>ржавчинными болезнями</w:t>
      </w:r>
      <w:r w:rsidR="00346554">
        <w:rPr>
          <w:lang w:val="tg-Cyrl-TJ"/>
        </w:rPr>
        <w:t xml:space="preserve"> </w:t>
      </w:r>
      <w:r w:rsidR="00346554" w:rsidRPr="00346554">
        <w:rPr>
          <w:lang w:val="tg-Cyrl-TJ"/>
        </w:rPr>
        <w:t>пшеницы и селекции на</w:t>
      </w:r>
      <w:r w:rsidR="00346554">
        <w:rPr>
          <w:lang w:val="tg-Cyrl-TJ"/>
        </w:rPr>
        <w:t xml:space="preserve"> </w:t>
      </w:r>
      <w:r w:rsidR="00346554" w:rsidRPr="00346554">
        <w:rPr>
          <w:lang w:val="tg-Cyrl-TJ"/>
        </w:rPr>
        <w:t>устойчивость в</w:t>
      </w:r>
      <w:r w:rsidR="00346554">
        <w:rPr>
          <w:lang w:val="tg-Cyrl-TJ"/>
        </w:rPr>
        <w:t xml:space="preserve"> </w:t>
      </w:r>
      <w:r w:rsidR="00346554" w:rsidRPr="00346554">
        <w:rPr>
          <w:lang w:val="tg-Cyrl-TJ"/>
        </w:rPr>
        <w:t>Центральной-Азии и на</w:t>
      </w:r>
      <w:r w:rsidR="00346554">
        <w:rPr>
          <w:lang w:val="tg-Cyrl-TJ"/>
        </w:rPr>
        <w:t xml:space="preserve"> </w:t>
      </w:r>
      <w:r w:rsidR="00346554" w:rsidRPr="00346554">
        <w:rPr>
          <w:lang w:val="tg-Cyrl-TJ"/>
        </w:rPr>
        <w:t>Кавказе</w:t>
      </w:r>
      <w:r w:rsidRPr="00004F1B">
        <w:rPr>
          <w:lang w:val="tg-Cyrl-TJ"/>
        </w:rPr>
        <w:t>), региональной инициативы, направленной на снижение воздействия ржавчинных заболеваний, в частности полосатой, листовой и стеблевой ржавчины, которые продолжают представлять серьезную угрозу для урожайности пшеницы и средств к существованию в Центральной Азии и на Кавказе.</w:t>
      </w:r>
    </w:p>
    <w:p w14:paraId="58FAFA4C" w14:textId="666FA84F" w:rsidR="00FD4C53" w:rsidRPr="00FD4C53" w:rsidRDefault="00FD4C53" w:rsidP="00FD4C53">
      <w:pPr>
        <w:rPr>
          <w:lang w:val="ru-RU"/>
        </w:rPr>
      </w:pPr>
      <w:r w:rsidRPr="00FD4C53">
        <w:rPr>
          <w:lang w:val="ru-RU"/>
        </w:rPr>
        <w:t xml:space="preserve">Ржавчина пшеницы - быстро развивающееся грибковое заболевание с высоким эпидемическим потенциалом. В Таджикистане, где пшеница является основной </w:t>
      </w:r>
      <w:r w:rsidR="004E6C24">
        <w:rPr>
          <w:lang w:val="ru-RU"/>
        </w:rPr>
        <w:t xml:space="preserve">сельскохозяйственной </w:t>
      </w:r>
      <w:r w:rsidRPr="00FD4C53">
        <w:rPr>
          <w:lang w:val="ru-RU"/>
        </w:rPr>
        <w:t>культурой и краеугольным камнем национальной продовольственной безопасности, разработка скоординированного национального подхода к борьбе с этими угрозами имеет большое значение.</w:t>
      </w:r>
    </w:p>
    <w:p w14:paraId="2F61173E" w14:textId="7218B3DE" w:rsidR="00FD4C53" w:rsidRDefault="00FD4C53" w:rsidP="00FD4C53">
      <w:pPr>
        <w:rPr>
          <w:lang w:val="ru-RU"/>
        </w:rPr>
      </w:pPr>
      <w:r w:rsidRPr="00FD4C53">
        <w:rPr>
          <w:lang w:val="ru-RU"/>
        </w:rPr>
        <w:t xml:space="preserve">Участники рассмотрели структуру и содержание проекта Национальной стратегии и </w:t>
      </w:r>
      <w:r w:rsidR="006B65D9">
        <w:rPr>
          <w:lang w:val="ru-RU"/>
        </w:rPr>
        <w:t>п</w:t>
      </w:r>
      <w:r w:rsidRPr="00FD4C53">
        <w:rPr>
          <w:lang w:val="ru-RU"/>
        </w:rPr>
        <w:t xml:space="preserve">лана действий в чрезвычайных ситуациях по профилактике и </w:t>
      </w:r>
      <w:r w:rsidR="00C13FB3" w:rsidRPr="00C13FB3">
        <w:rPr>
          <w:lang w:val="ru-RU"/>
        </w:rPr>
        <w:t>управлению болезнями ржавчины пшеницы.</w:t>
      </w:r>
      <w:r w:rsidRPr="00FD4C53">
        <w:rPr>
          <w:lang w:val="ru-RU"/>
        </w:rPr>
        <w:t>. Они сосредоточили внимание на состоянии ржавчины пшеницы в Таджикистане и существующих мерах по борьбе с ней. Они также обсудили план экстренного и быстрого реагирования для раннего обнаружения, сообщения и локализации вспышек ржавчины.</w:t>
      </w:r>
    </w:p>
    <w:p w14:paraId="2DD9754F" w14:textId="77777777" w:rsidR="0019027A" w:rsidRPr="0019027A" w:rsidRDefault="0019027A" w:rsidP="0019027A">
      <w:pPr>
        <w:rPr>
          <w:lang w:val="ru-RU"/>
        </w:rPr>
      </w:pPr>
      <w:r w:rsidRPr="0019027A">
        <w:rPr>
          <w:lang w:val="ru-RU"/>
        </w:rPr>
        <w:t xml:space="preserve">Участники подчеркнули важность взаимодействия многих заинтересованных сторон, трансграничного сотрудничества и обмена знаниями в борьбе со вспышками </w:t>
      </w:r>
      <w:r w:rsidRPr="0019027A">
        <w:rPr>
          <w:lang w:val="ru-RU"/>
        </w:rPr>
        <w:lastRenderedPageBreak/>
        <w:t>ржавчины. Дискуссии также подтвердили необходимость постоянных инвестиций в исследования, надзор, производство семян, устойчивость сортов и обучение фермеров.</w:t>
      </w:r>
    </w:p>
    <w:p w14:paraId="3EA6F80F" w14:textId="0AF658ED" w:rsidR="00A218DD" w:rsidRDefault="00A218DD" w:rsidP="00C307A0">
      <w:pPr>
        <w:rPr>
          <w:lang w:val="ru-RU"/>
        </w:rPr>
      </w:pPr>
      <w:r w:rsidRPr="00A218DD">
        <w:rPr>
          <w:lang w:val="ru-RU"/>
        </w:rPr>
        <w:t xml:space="preserve">«Заболевания ржавчиной пшеницы представляют собой растущую трансграничную угрозу, которая требует скоординированного, научно обоснованного ответа. Этот семинар заложил основу для надежной национальной стратегии, которая основана на фактических данных, сотрудничество и направлена </w:t>
      </w:r>
      <w:r w:rsidRPr="00A218DD">
        <w:rPr>
          <w:rFonts w:ascii="Arial" w:hAnsi="Arial" w:cs="Arial"/>
          <w:lang w:val="ru-RU"/>
        </w:rPr>
        <w:t>​​</w:t>
      </w:r>
      <w:r w:rsidRPr="00A218DD">
        <w:rPr>
          <w:rFonts w:ascii="Aptos" w:hAnsi="Aptos" w:cs="Aptos"/>
          <w:lang w:val="ru-RU"/>
        </w:rPr>
        <w:t>на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сохранение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производительности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и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устойчивости</w:t>
      </w:r>
      <w:r w:rsidRPr="00A218DD">
        <w:rPr>
          <w:lang w:val="ru-RU"/>
        </w:rPr>
        <w:t xml:space="preserve">. </w:t>
      </w:r>
      <w:r w:rsidR="000D6FED">
        <w:rPr>
          <w:lang w:val="ru-RU"/>
        </w:rPr>
        <w:t xml:space="preserve">В рамках </w:t>
      </w:r>
      <w:r w:rsidRPr="00A218DD">
        <w:rPr>
          <w:rFonts w:ascii="Aptos" w:hAnsi="Aptos" w:cs="Aptos"/>
          <w:lang w:val="ru-RU"/>
        </w:rPr>
        <w:t>Программ</w:t>
      </w:r>
      <w:r w:rsidR="000D6FED">
        <w:rPr>
          <w:rFonts w:ascii="Aptos" w:hAnsi="Aptos" w:cs="Aptos"/>
          <w:lang w:val="ru-RU"/>
        </w:rPr>
        <w:t>ы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партнерства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ФАО–Турция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и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проект</w:t>
      </w:r>
      <w:r w:rsidR="000D6FED">
        <w:rPr>
          <w:rFonts w:ascii="Aptos" w:hAnsi="Aptos" w:cs="Aptos"/>
          <w:lang w:val="ru-RU"/>
        </w:rPr>
        <w:t>а</w:t>
      </w:r>
      <w:r w:rsidRPr="00A218DD">
        <w:rPr>
          <w:lang w:val="ru-RU"/>
        </w:rPr>
        <w:t xml:space="preserve"> </w:t>
      </w:r>
      <w:r w:rsidR="000D6FED" w:rsidRPr="000D6FED">
        <w:rPr>
          <w:lang w:val="ru-RU"/>
        </w:rPr>
        <w:t>ЦАК-Rust</w:t>
      </w:r>
      <w:r w:rsidR="0039098A">
        <w:rPr>
          <w:lang w:val="ru-RU"/>
        </w:rPr>
        <w:t>,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ФАО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поддерживает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усилия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Таджикистана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по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укреплению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устойчивости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и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защите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производства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пшеницы»</w:t>
      </w:r>
      <w:r w:rsidRPr="00A218DD">
        <w:rPr>
          <w:lang w:val="ru-RU"/>
        </w:rPr>
        <w:t xml:space="preserve">, </w:t>
      </w:r>
      <w:r w:rsidRPr="00A218DD">
        <w:rPr>
          <w:rFonts w:ascii="Aptos" w:hAnsi="Aptos" w:cs="Aptos"/>
          <w:lang w:val="ru-RU"/>
        </w:rPr>
        <w:t>—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сказал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Агаси</w:t>
      </w:r>
      <w:r w:rsidRPr="00A218DD">
        <w:rPr>
          <w:lang w:val="ru-RU"/>
        </w:rPr>
        <w:t xml:space="preserve"> </w:t>
      </w:r>
      <w:r w:rsidRPr="00A218DD">
        <w:rPr>
          <w:rFonts w:ascii="Aptos" w:hAnsi="Aptos" w:cs="Aptos"/>
          <w:lang w:val="ru-RU"/>
        </w:rPr>
        <w:t>Арутю</w:t>
      </w:r>
      <w:r w:rsidRPr="00A218DD">
        <w:rPr>
          <w:lang w:val="ru-RU"/>
        </w:rPr>
        <w:t xml:space="preserve">нян, </w:t>
      </w:r>
      <w:r w:rsidR="0039098A">
        <w:rPr>
          <w:lang w:val="ru-RU"/>
        </w:rPr>
        <w:t xml:space="preserve">и.о. </w:t>
      </w:r>
      <w:r w:rsidR="00A604D0">
        <w:rPr>
          <w:lang w:val="ru-RU"/>
        </w:rPr>
        <w:t>Пр</w:t>
      </w:r>
      <w:r w:rsidRPr="00A218DD">
        <w:rPr>
          <w:lang w:val="ru-RU"/>
        </w:rPr>
        <w:t>едставителя ФАО в Таджикистане.</w:t>
      </w:r>
    </w:p>
    <w:p w14:paraId="764DFCDC" w14:textId="383AC2F4" w:rsidR="007C442A" w:rsidRPr="007C442A" w:rsidRDefault="007C442A" w:rsidP="00C46667">
      <w:pPr>
        <w:rPr>
          <w:lang w:val="ru-RU"/>
        </w:rPr>
      </w:pPr>
      <w:r w:rsidRPr="007C442A">
        <w:rPr>
          <w:lang w:val="ru-RU"/>
        </w:rPr>
        <w:t>Результаты этого семинара послужат основой для завершения разработки Национальной стратегии, повысят потенциал Таджикистана по предотвращению вспышек пшеничной ржавчины и реагированию на них, а также укрепят устойчивость сельскохозяйственного сектора страны.</w:t>
      </w:r>
    </w:p>
    <w:p w14:paraId="77CBCA50" w14:textId="77777777" w:rsidR="00A2124B" w:rsidRDefault="00A2124B" w:rsidP="007E0377">
      <w:pPr>
        <w:rPr>
          <w:b/>
          <w:bCs/>
          <w:lang w:val="ru-RU"/>
        </w:rPr>
      </w:pPr>
      <w:r w:rsidRPr="00A2124B">
        <w:rPr>
          <w:b/>
          <w:bCs/>
          <w:lang w:val="ru-RU"/>
        </w:rPr>
        <w:t>О Программе партнерства ФАО-Турция</w:t>
      </w:r>
    </w:p>
    <w:p w14:paraId="40E3BC2B" w14:textId="3DDA390F" w:rsidR="007E0377" w:rsidRPr="007E0377" w:rsidRDefault="007E0377" w:rsidP="007E0377">
      <w:pPr>
        <w:rPr>
          <w:lang w:val="ru-RU"/>
        </w:rPr>
      </w:pPr>
      <w:r w:rsidRPr="007E0377">
        <w:rPr>
          <w:lang w:val="ru-RU"/>
        </w:rPr>
        <w:t>Цели Программы партнерства ФАО-Турция – содействие в обеспечении продовольственной безопасности, сокращении масштабов нищеты в сельских районах, устойчивом лесопользовании, борьбе с опустыниванием и сохранении экосистем в Азербайджане, Казахстане, Кыргызстане, Таджикистане, Турции, Туркменистане, Узбекистане и других странах, представляющих взаимный интерес.</w:t>
      </w:r>
    </w:p>
    <w:p w14:paraId="7BB6A7B7" w14:textId="77777777" w:rsidR="007E0377" w:rsidRPr="007E0377" w:rsidRDefault="007E0377" w:rsidP="007E0377">
      <w:pPr>
        <w:rPr>
          <w:lang w:val="ru-RU"/>
        </w:rPr>
      </w:pPr>
      <w:r w:rsidRPr="007E0377">
        <w:rPr>
          <w:lang w:val="ru-RU"/>
        </w:rPr>
        <w:t>Финансирование первого этапа Программы партнерства ФАО-Турция в области продовольствия и сельского хозяйства (ППФТ), начатого в 2007 году, осуществлялось из целевого фонда в 10 млн долл. США, финансирование для которого было предоставлено правительством Турецкой Республики, от имени которого выступало Министерство сельского и лесного хозяйства. На первом этапе программы в период с 2009 по 2015 год в 16 странах было реализовано 28 проектов.</w:t>
      </w:r>
    </w:p>
    <w:p w14:paraId="12BC58C1" w14:textId="294D1F7A" w:rsidR="001711B2" w:rsidRPr="007E0377" w:rsidRDefault="007E0377" w:rsidP="007E0377">
      <w:pPr>
        <w:rPr>
          <w:lang w:val="ru-RU"/>
        </w:rPr>
      </w:pPr>
      <w:r w:rsidRPr="007E0377">
        <w:rPr>
          <w:lang w:val="ru-RU"/>
        </w:rPr>
        <w:t>В 2014 году Турция и ФАО подписали соглашение о реализации, наряду с первым, второго этапа Программы партнерства ФАО-Турция в области лесного хозяйства (ППФТ-ЛСХ) с дополнительным взносом в размере 20 млн долл. США. В результате общий вклад Турции составил 30 млн долл. США.</w:t>
      </w:r>
    </w:p>
    <w:p w14:paraId="14952C6C" w14:textId="77777777" w:rsidR="001711B2" w:rsidRPr="007E0377" w:rsidRDefault="001711B2" w:rsidP="00C46667">
      <w:pPr>
        <w:rPr>
          <w:lang w:val="ru-RU"/>
        </w:rPr>
      </w:pPr>
    </w:p>
    <w:p w14:paraId="5F9C5D75" w14:textId="77777777" w:rsidR="001711B2" w:rsidRPr="007E0377" w:rsidRDefault="001711B2" w:rsidP="00C46667">
      <w:pPr>
        <w:rPr>
          <w:lang w:val="ru-RU"/>
        </w:rPr>
      </w:pPr>
    </w:p>
    <w:p w14:paraId="5DE117D8" w14:textId="77777777" w:rsidR="001711B2" w:rsidRPr="007E0377" w:rsidRDefault="001711B2" w:rsidP="00C46667">
      <w:pPr>
        <w:rPr>
          <w:lang w:val="ru-RU"/>
        </w:rPr>
      </w:pPr>
    </w:p>
    <w:p w14:paraId="417A221B" w14:textId="77777777" w:rsidR="001711B2" w:rsidRPr="007E0377" w:rsidRDefault="001711B2" w:rsidP="00C46667">
      <w:pPr>
        <w:rPr>
          <w:lang w:val="ru-RU"/>
        </w:rPr>
      </w:pPr>
    </w:p>
    <w:p w14:paraId="66847B1C" w14:textId="77777777" w:rsidR="001711B2" w:rsidRPr="007E0377" w:rsidRDefault="001711B2" w:rsidP="00C46667">
      <w:pPr>
        <w:rPr>
          <w:lang w:val="ru-RU"/>
        </w:rPr>
      </w:pPr>
    </w:p>
    <w:p w14:paraId="62EFB8B8" w14:textId="77777777" w:rsidR="001711B2" w:rsidRPr="007E0377" w:rsidRDefault="001711B2" w:rsidP="00C46667">
      <w:pPr>
        <w:rPr>
          <w:lang w:val="ru-RU"/>
        </w:rPr>
      </w:pPr>
    </w:p>
    <w:p w14:paraId="2FC042D8" w14:textId="228A6D0E" w:rsidR="001711B2" w:rsidRPr="007E0377" w:rsidRDefault="001711B2" w:rsidP="001711B2">
      <w:pPr>
        <w:rPr>
          <w:lang w:val="ru-RU"/>
        </w:rPr>
      </w:pPr>
    </w:p>
    <w:p w14:paraId="69B721B3" w14:textId="77777777" w:rsidR="001711B2" w:rsidRPr="007E0377" w:rsidRDefault="001711B2" w:rsidP="00C46667">
      <w:pPr>
        <w:rPr>
          <w:lang w:val="ru-RU"/>
        </w:rPr>
      </w:pPr>
    </w:p>
    <w:sectPr w:rsidR="001711B2" w:rsidRPr="007E0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803BD"/>
    <w:multiLevelType w:val="multilevel"/>
    <w:tmpl w:val="325E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68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67"/>
    <w:rsid w:val="00004F1B"/>
    <w:rsid w:val="00026EE0"/>
    <w:rsid w:val="000304D9"/>
    <w:rsid w:val="00046919"/>
    <w:rsid w:val="000B2180"/>
    <w:rsid w:val="000D5A15"/>
    <w:rsid w:val="000D5CF7"/>
    <w:rsid w:val="000D6FED"/>
    <w:rsid w:val="00152983"/>
    <w:rsid w:val="001711B2"/>
    <w:rsid w:val="0019027A"/>
    <w:rsid w:val="001B760E"/>
    <w:rsid w:val="00270E0D"/>
    <w:rsid w:val="002A5AD6"/>
    <w:rsid w:val="00340096"/>
    <w:rsid w:val="0034054D"/>
    <w:rsid w:val="00346554"/>
    <w:rsid w:val="0039098A"/>
    <w:rsid w:val="003D7108"/>
    <w:rsid w:val="003E445D"/>
    <w:rsid w:val="004306DC"/>
    <w:rsid w:val="00444ECF"/>
    <w:rsid w:val="00471A48"/>
    <w:rsid w:val="0048628D"/>
    <w:rsid w:val="004C23C4"/>
    <w:rsid w:val="004E6C24"/>
    <w:rsid w:val="0062611B"/>
    <w:rsid w:val="00672442"/>
    <w:rsid w:val="006855BE"/>
    <w:rsid w:val="006B65D9"/>
    <w:rsid w:val="006E7BBE"/>
    <w:rsid w:val="006F35FA"/>
    <w:rsid w:val="0077765D"/>
    <w:rsid w:val="007C442A"/>
    <w:rsid w:val="007D33EE"/>
    <w:rsid w:val="007E0377"/>
    <w:rsid w:val="008671FE"/>
    <w:rsid w:val="008C6A1E"/>
    <w:rsid w:val="009717D2"/>
    <w:rsid w:val="00A2124B"/>
    <w:rsid w:val="00A218DD"/>
    <w:rsid w:val="00A604D0"/>
    <w:rsid w:val="00AD0D98"/>
    <w:rsid w:val="00B474F0"/>
    <w:rsid w:val="00BD1180"/>
    <w:rsid w:val="00C13FB3"/>
    <w:rsid w:val="00C307A0"/>
    <w:rsid w:val="00C46667"/>
    <w:rsid w:val="00C47ABA"/>
    <w:rsid w:val="00C50708"/>
    <w:rsid w:val="00C642C7"/>
    <w:rsid w:val="00C8361D"/>
    <w:rsid w:val="00D92F49"/>
    <w:rsid w:val="00E54DC4"/>
    <w:rsid w:val="00E862FB"/>
    <w:rsid w:val="00F63575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AB00"/>
  <w15:chartTrackingRefBased/>
  <w15:docId w15:val="{F80DE767-DEE9-4646-BB2A-A6A03396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6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6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6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66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2611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6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1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1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2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Azimova, Bunafsha (FAOTJ)</dc:creator>
  <cp:keywords/>
  <dc:description/>
  <cp:lastModifiedBy>Azimova, Bunafsha (FAOTJ)</cp:lastModifiedBy>
  <cp:revision>43</cp:revision>
  <dcterms:created xsi:type="dcterms:W3CDTF">2025-06-25T06:13:00Z</dcterms:created>
  <dcterms:modified xsi:type="dcterms:W3CDTF">2025-06-26T07:28:00Z</dcterms:modified>
</cp:coreProperties>
</file>