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45786" w14:textId="0F85415E" w:rsidR="00A72695" w:rsidRPr="00C9118C" w:rsidRDefault="00A72695" w:rsidP="72A76B54">
      <w:pPr>
        <w:spacing w:before="100" w:beforeAutospacing="1" w:after="100" w:afterAutospacing="1" w:line="240" w:lineRule="auto"/>
        <w:jc w:val="center"/>
        <w:rPr>
          <w:kern w:val="0"/>
          <w:sz w:val="20"/>
          <w:szCs w:val="20"/>
          <w:lang w:eastAsia="en-US"/>
          <w14:ligatures w14:val="none"/>
        </w:rPr>
      </w:pPr>
      <w:r w:rsidRPr="00C9118C">
        <w:rPr>
          <w:b/>
          <w:bCs/>
          <w:kern w:val="0"/>
          <w:sz w:val="20"/>
          <w:szCs w:val="20"/>
          <w:lang w:eastAsia="en-US"/>
          <w14:ligatures w14:val="none"/>
        </w:rPr>
        <w:t>Strengthening Tajikistan's Disaster Risk Reduction Through International Cooperation</w:t>
      </w:r>
    </w:p>
    <w:p w14:paraId="7BEBA5D0" w14:textId="77777777" w:rsidR="00EE610D" w:rsidRDefault="00EE610D" w:rsidP="72A76B54">
      <w:pPr>
        <w:spacing w:before="100" w:beforeAutospacing="1" w:after="100" w:afterAutospacing="1" w:line="240" w:lineRule="auto"/>
        <w:jc w:val="both"/>
        <w:rPr>
          <w:rFonts w:eastAsia="Times New Roman"/>
          <w:b/>
          <w:bCs/>
          <w:kern w:val="0"/>
          <w:sz w:val="20"/>
          <w:szCs w:val="20"/>
          <w:lang w:eastAsia="en-US"/>
          <w14:ligatures w14:val="none"/>
        </w:rPr>
      </w:pPr>
    </w:p>
    <w:p w14:paraId="2F0D7A04" w14:textId="73ED9149" w:rsidR="00A72695" w:rsidRPr="00C9118C" w:rsidRDefault="00A72695" w:rsidP="72A76B54">
      <w:pPr>
        <w:spacing w:before="100" w:beforeAutospacing="1" w:after="100" w:afterAutospacing="1" w:line="240" w:lineRule="auto"/>
        <w:jc w:val="both"/>
        <w:rPr>
          <w:rFonts w:eastAsia="Times New Roman"/>
          <w:sz w:val="20"/>
          <w:szCs w:val="20"/>
          <w:lang w:eastAsia="en-US"/>
        </w:rPr>
      </w:pPr>
      <w:r w:rsidRPr="00C9118C">
        <w:rPr>
          <w:rFonts w:eastAsia="Times New Roman"/>
          <w:b/>
          <w:bCs/>
          <w:kern w:val="0"/>
          <w:sz w:val="20"/>
          <w:szCs w:val="20"/>
          <w:lang w:eastAsia="en-US"/>
          <w14:ligatures w14:val="none"/>
        </w:rPr>
        <w:t>Dushanbe, 14 March 2025</w:t>
      </w:r>
      <w:r w:rsidRPr="00C9118C">
        <w:rPr>
          <w:rFonts w:eastAsia="Times New Roman"/>
          <w:kern w:val="0"/>
          <w:sz w:val="20"/>
          <w:szCs w:val="20"/>
          <w:lang w:eastAsia="en-US"/>
          <w14:ligatures w14:val="none"/>
        </w:rPr>
        <w:t xml:space="preserve"> – The National Platform for Disaster Risk Reduction (DRR) of Tajikistan convened a meeting to discuss key disaster risk management initiatives. The event, supported by the UN Office for Disaster Risk Reduction (UNDRR) and the Government of Switzerland under the project Strengthening Resilience to Disasters and Climate Change in Tajikistan, brought together government officials, partners, and international organizations.</w:t>
      </w:r>
      <w:r w:rsidR="37168F61" w:rsidRPr="00C9118C">
        <w:rPr>
          <w:rFonts w:eastAsia="Times New Roman"/>
          <w:kern w:val="0"/>
          <w:sz w:val="20"/>
          <w:szCs w:val="20"/>
          <w:lang w:eastAsia="en-US"/>
          <w14:ligatures w14:val="none"/>
        </w:rPr>
        <w:t xml:space="preserve"> </w:t>
      </w:r>
    </w:p>
    <w:p w14:paraId="1101261D" w14:textId="00149528" w:rsidR="00A72695" w:rsidRPr="00C9118C" w:rsidRDefault="00B71A00" w:rsidP="72A76B54">
      <w:pPr>
        <w:spacing w:before="100" w:beforeAutospacing="1" w:after="100" w:afterAutospacing="1" w:line="240" w:lineRule="auto"/>
        <w:jc w:val="both"/>
        <w:rPr>
          <w:rFonts w:eastAsia="Times New Roman"/>
          <w:sz w:val="20"/>
          <w:szCs w:val="20"/>
          <w:lang w:eastAsia="en-US"/>
        </w:rPr>
      </w:pPr>
      <w:r w:rsidRPr="00C9118C">
        <w:rPr>
          <w:rFonts w:eastAsia="Times New Roman"/>
          <w:kern w:val="0"/>
          <w:sz w:val="20"/>
          <w:szCs w:val="20"/>
          <w:lang w:eastAsia="en-US"/>
          <w14:ligatures w14:val="none"/>
        </w:rPr>
        <w:t xml:space="preserve">The regular meeting of the members of the National Platform was held under the leadership of the Chairman of the Platform, Deputy Prime Minister of the Republic of Tajikistan Mr. </w:t>
      </w:r>
      <w:proofErr w:type="spellStart"/>
      <w:r w:rsidRPr="00C9118C">
        <w:rPr>
          <w:rFonts w:eastAsia="Times New Roman"/>
          <w:kern w:val="0"/>
          <w:sz w:val="20"/>
          <w:szCs w:val="20"/>
          <w:lang w:eastAsia="en-US"/>
          <w14:ligatures w14:val="none"/>
        </w:rPr>
        <w:t>Sulaymon</w:t>
      </w:r>
      <w:proofErr w:type="spellEnd"/>
      <w:r w:rsidRPr="00C9118C">
        <w:rPr>
          <w:rFonts w:eastAsia="Times New Roman"/>
          <w:kern w:val="0"/>
          <w:sz w:val="20"/>
          <w:szCs w:val="20"/>
          <w:lang w:eastAsia="en-US"/>
          <w14:ligatures w14:val="none"/>
        </w:rPr>
        <w:t xml:space="preserve"> </w:t>
      </w:r>
      <w:proofErr w:type="spellStart"/>
      <w:r w:rsidRPr="00C9118C">
        <w:rPr>
          <w:rFonts w:eastAsia="Times New Roman"/>
          <w:kern w:val="0"/>
          <w:sz w:val="20"/>
          <w:szCs w:val="20"/>
          <w:lang w:eastAsia="en-US"/>
          <w14:ligatures w14:val="none"/>
        </w:rPr>
        <w:t>Ziyozoda</w:t>
      </w:r>
      <w:proofErr w:type="spellEnd"/>
      <w:r w:rsidRPr="00C9118C">
        <w:rPr>
          <w:rFonts w:eastAsia="Times New Roman"/>
          <w:kern w:val="0"/>
          <w:sz w:val="20"/>
          <w:szCs w:val="20"/>
          <w:lang w:eastAsia="en-US"/>
          <w14:ligatures w14:val="none"/>
        </w:rPr>
        <w:t xml:space="preserve"> and with the participation of invited guests, partners and international organizations. </w:t>
      </w:r>
    </w:p>
    <w:p w14:paraId="768B24B8" w14:textId="77777777" w:rsidR="00A72695" w:rsidRPr="00C9118C" w:rsidRDefault="00B71A00" w:rsidP="72A76B54">
      <w:pPr>
        <w:spacing w:before="100" w:beforeAutospacing="1" w:after="100" w:afterAutospacing="1" w:line="240" w:lineRule="auto"/>
        <w:jc w:val="both"/>
        <w:rPr>
          <w:rFonts w:eastAsia="Times New Roman"/>
          <w:sz w:val="20"/>
          <w:szCs w:val="20"/>
          <w:lang w:eastAsia="en-US"/>
        </w:rPr>
      </w:pPr>
      <w:r w:rsidRPr="00C9118C">
        <w:rPr>
          <w:rFonts w:eastAsia="Times New Roman"/>
          <w:kern w:val="0"/>
          <w:sz w:val="20"/>
          <w:szCs w:val="20"/>
          <w:lang w:eastAsia="en-US"/>
          <w14:ligatures w14:val="none"/>
        </w:rPr>
        <w:t>The Platform discussed topical issues of disaster risk reduction in the country, progress on the implementation of the Action Plan of the National DRR Strategy, the Strategy for Financial Protection from Disasters, investment attraction and cooperation with the private sector, the International Conference on Glaciers’ Preservation, implementation of the Early Warnings for All (EW4All) initiative in Tajikistan and others.</w:t>
      </w:r>
    </w:p>
    <w:p w14:paraId="2A2D0E2F" w14:textId="77777777" w:rsidR="00A72695" w:rsidRPr="00C9118C" w:rsidRDefault="00B71A00" w:rsidP="72A76B54">
      <w:pPr>
        <w:spacing w:before="100" w:beforeAutospacing="1" w:after="100" w:afterAutospacing="1" w:line="240" w:lineRule="auto"/>
        <w:jc w:val="both"/>
        <w:rPr>
          <w:rFonts w:eastAsia="Times New Roman"/>
          <w:sz w:val="20"/>
          <w:szCs w:val="20"/>
          <w:lang w:eastAsia="en-US"/>
        </w:rPr>
      </w:pPr>
      <w:r w:rsidRPr="00C9118C">
        <w:rPr>
          <w:rFonts w:eastAsia="Times New Roman"/>
          <w:kern w:val="0"/>
          <w:sz w:val="20"/>
          <w:szCs w:val="20"/>
          <w:lang w:eastAsia="en-US"/>
          <w14:ligatures w14:val="none"/>
        </w:rPr>
        <w:t>Within the framework of the meeting, members of the National Platform and participants were presented the joint project of the UN Office for Disaster Risk Reduction and the Government of Switzerland “Strengthening Resilience to Disasters and Climate Change in Tajikistan”, which aims to strengthen the capacity of the National DRR Platform in risk governance, and to support the implementation of the Early Warnings for All (EW4All) initiative in Tajikistan, particularly, on enhancing disaster risk knowledge.</w:t>
      </w:r>
    </w:p>
    <w:p w14:paraId="6270943A" w14:textId="348B5A88" w:rsidR="00A72695" w:rsidRPr="00C9118C" w:rsidRDefault="00D248D0" w:rsidP="72A76B54">
      <w:pPr>
        <w:spacing w:before="100" w:beforeAutospacing="1" w:after="100" w:afterAutospacing="1" w:line="240" w:lineRule="auto"/>
        <w:jc w:val="both"/>
        <w:rPr>
          <w:rFonts w:eastAsia="Times New Roman"/>
          <w:sz w:val="20"/>
          <w:szCs w:val="20"/>
          <w:lang w:eastAsia="en-US"/>
        </w:rPr>
      </w:pPr>
      <w:r w:rsidRPr="00C9118C">
        <w:rPr>
          <w:rFonts w:eastAsia="Times New Roman"/>
          <w:kern w:val="0"/>
          <w:sz w:val="20"/>
          <w:szCs w:val="20"/>
          <w:lang w:eastAsia="en-US"/>
          <w14:ligatures w14:val="none"/>
        </w:rPr>
        <w:t xml:space="preserve">Mr. </w:t>
      </w:r>
      <w:proofErr w:type="spellStart"/>
      <w:r w:rsidRPr="00C9118C">
        <w:rPr>
          <w:rFonts w:eastAsia="Times New Roman"/>
          <w:kern w:val="0"/>
          <w:sz w:val="20"/>
          <w:szCs w:val="20"/>
          <w:lang w:eastAsia="en-US"/>
          <w14:ligatures w14:val="none"/>
        </w:rPr>
        <w:t>Sulaymon</w:t>
      </w:r>
      <w:proofErr w:type="spellEnd"/>
      <w:r w:rsidRPr="00C9118C">
        <w:rPr>
          <w:rFonts w:eastAsia="Times New Roman"/>
          <w:kern w:val="0"/>
          <w:sz w:val="20"/>
          <w:szCs w:val="20"/>
          <w:lang w:eastAsia="en-US"/>
          <w14:ligatures w14:val="none"/>
        </w:rPr>
        <w:t xml:space="preserve"> </w:t>
      </w:r>
      <w:proofErr w:type="spellStart"/>
      <w:r w:rsidRPr="00C9118C">
        <w:rPr>
          <w:rFonts w:eastAsia="Times New Roman"/>
          <w:kern w:val="0"/>
          <w:sz w:val="20"/>
          <w:szCs w:val="20"/>
          <w:lang w:eastAsia="en-US"/>
          <w14:ligatures w14:val="none"/>
        </w:rPr>
        <w:t>Ziyozoda</w:t>
      </w:r>
      <w:proofErr w:type="spellEnd"/>
      <w:r w:rsidR="004022CD" w:rsidRPr="00C9118C">
        <w:rPr>
          <w:rFonts w:eastAsia="Times New Roman"/>
          <w:kern w:val="0"/>
          <w:sz w:val="20"/>
          <w:szCs w:val="20"/>
          <w:lang w:eastAsia="en-US"/>
          <w14:ligatures w14:val="none"/>
        </w:rPr>
        <w:t>, Chairman of the National DRR Platform, Deputy Prime Minister of the Republic of Tajikistan</w:t>
      </w:r>
      <w:r w:rsidRPr="00C9118C">
        <w:rPr>
          <w:rFonts w:eastAsia="Times New Roman"/>
          <w:kern w:val="0"/>
          <w:sz w:val="20"/>
          <w:szCs w:val="20"/>
          <w:lang w:eastAsia="en-US"/>
          <w14:ligatures w14:val="none"/>
        </w:rPr>
        <w:t xml:space="preserve"> in his address noted that</w:t>
      </w:r>
      <w:r w:rsidR="00D72502" w:rsidRPr="00C9118C">
        <w:rPr>
          <w:rFonts w:eastAsia="Times New Roman"/>
          <w:kern w:val="0"/>
          <w:sz w:val="20"/>
          <w:szCs w:val="20"/>
          <w:lang w:eastAsia="en-US"/>
          <w14:ligatures w14:val="none"/>
        </w:rPr>
        <w:t>:</w:t>
      </w:r>
      <w:r w:rsidRPr="00C9118C">
        <w:rPr>
          <w:rFonts w:eastAsia="Times New Roman"/>
          <w:kern w:val="0"/>
          <w:sz w:val="20"/>
          <w:szCs w:val="20"/>
          <w:lang w:eastAsia="en-US"/>
          <w14:ligatures w14:val="none"/>
        </w:rPr>
        <w:t xml:space="preserve"> </w:t>
      </w:r>
      <w:r w:rsidR="00D72502" w:rsidRPr="00C9118C">
        <w:rPr>
          <w:rFonts w:eastAsia="Times New Roman"/>
          <w:kern w:val="0"/>
          <w:sz w:val="20"/>
          <w:szCs w:val="20"/>
          <w:lang w:eastAsia="en-US"/>
          <w14:ligatures w14:val="none"/>
        </w:rPr>
        <w:t xml:space="preserve">“Participation of partners, such as the United Nations agencies and international organizations in the development and implementation of the Action Plan of National DRR Strategy and relevant projects, as well as of the </w:t>
      </w:r>
      <w:proofErr w:type="gramStart"/>
      <w:r w:rsidR="00D72502" w:rsidRPr="00C9118C">
        <w:rPr>
          <w:rFonts w:eastAsia="Times New Roman"/>
          <w:kern w:val="0"/>
          <w:sz w:val="20"/>
          <w:szCs w:val="20"/>
          <w:lang w:eastAsia="en-US"/>
          <w14:ligatures w14:val="none"/>
        </w:rPr>
        <w:t>Roadmap</w:t>
      </w:r>
      <w:proofErr w:type="gramEnd"/>
      <w:r w:rsidR="00D72502" w:rsidRPr="00C9118C">
        <w:rPr>
          <w:rFonts w:eastAsia="Times New Roman"/>
          <w:kern w:val="0"/>
          <w:sz w:val="20"/>
          <w:szCs w:val="20"/>
          <w:lang w:eastAsia="en-US"/>
          <w14:ligatures w14:val="none"/>
        </w:rPr>
        <w:t xml:space="preserve"> for implementation of the EW4All in Tajikistan considered as essential. </w:t>
      </w:r>
      <w:r w:rsidR="006550D0" w:rsidRPr="00C9118C">
        <w:rPr>
          <w:rFonts w:eastAsia="Times New Roman"/>
          <w:kern w:val="0"/>
          <w:sz w:val="20"/>
          <w:szCs w:val="20"/>
          <w:lang w:eastAsia="en-US"/>
          <w14:ligatures w14:val="none"/>
        </w:rPr>
        <w:t>In this context, we must strengthen the joint implementation of these actions and make efforts to address existing shortcomings.</w:t>
      </w:r>
      <w:r w:rsidRPr="00C9118C">
        <w:rPr>
          <w:rFonts w:eastAsia="Times New Roman"/>
          <w:kern w:val="0"/>
          <w:sz w:val="20"/>
          <w:szCs w:val="20"/>
          <w:lang w:eastAsia="en-US"/>
          <w14:ligatures w14:val="none"/>
        </w:rPr>
        <w:t>”</w:t>
      </w:r>
    </w:p>
    <w:p w14:paraId="4741C444" w14:textId="77777777" w:rsidR="00A72695" w:rsidRPr="00C9118C" w:rsidRDefault="00D248D0" w:rsidP="72A76B54">
      <w:pPr>
        <w:spacing w:before="100" w:beforeAutospacing="1" w:after="100" w:afterAutospacing="1" w:line="240" w:lineRule="auto"/>
        <w:jc w:val="both"/>
        <w:rPr>
          <w:rFonts w:eastAsia="Times New Roman"/>
          <w:sz w:val="20"/>
          <w:szCs w:val="20"/>
          <w:lang w:eastAsia="en-US"/>
        </w:rPr>
      </w:pPr>
      <w:r w:rsidRPr="00C9118C">
        <w:rPr>
          <w:rFonts w:eastAsia="Times New Roman"/>
          <w:kern w:val="0"/>
          <w:sz w:val="20"/>
          <w:szCs w:val="20"/>
          <w:lang w:eastAsia="en-US"/>
          <w14:ligatures w14:val="none"/>
        </w:rPr>
        <w:t xml:space="preserve">Mr. </w:t>
      </w:r>
      <w:proofErr w:type="spellStart"/>
      <w:r w:rsidRPr="00C9118C">
        <w:rPr>
          <w:rFonts w:eastAsia="Times New Roman"/>
          <w:kern w:val="0"/>
          <w:sz w:val="20"/>
          <w:szCs w:val="20"/>
          <w:lang w:eastAsia="en-US"/>
          <w14:ligatures w14:val="none"/>
        </w:rPr>
        <w:t>Rajabali</w:t>
      </w:r>
      <w:proofErr w:type="spellEnd"/>
      <w:r w:rsidRPr="00C9118C">
        <w:rPr>
          <w:rFonts w:eastAsia="Times New Roman"/>
          <w:kern w:val="0"/>
          <w:sz w:val="20"/>
          <w:szCs w:val="20"/>
          <w:lang w:eastAsia="en-US"/>
          <w14:ligatures w14:val="none"/>
        </w:rPr>
        <w:t xml:space="preserve"> </w:t>
      </w:r>
      <w:proofErr w:type="spellStart"/>
      <w:r w:rsidRPr="00C9118C">
        <w:rPr>
          <w:rFonts w:eastAsia="Times New Roman"/>
          <w:kern w:val="0"/>
          <w:sz w:val="20"/>
          <w:szCs w:val="20"/>
          <w:lang w:eastAsia="en-US"/>
          <w14:ligatures w14:val="none"/>
        </w:rPr>
        <w:t>Rahmonali</w:t>
      </w:r>
      <w:proofErr w:type="spellEnd"/>
      <w:r w:rsidRPr="00C9118C">
        <w:rPr>
          <w:rFonts w:eastAsia="Times New Roman"/>
          <w:kern w:val="0"/>
          <w:sz w:val="20"/>
          <w:szCs w:val="20"/>
          <w:lang w:eastAsia="en-US"/>
          <w14:ligatures w14:val="none"/>
        </w:rPr>
        <w:t xml:space="preserve">, First Deputy Chairman of the National Platform on DRR, Chairman of the Committee for Emergency Situations and Civil Defense under the Government of the Republic of Tajikistan emphasized in his statement that </w:t>
      </w:r>
      <w:r w:rsidR="00D72502" w:rsidRPr="00C9118C">
        <w:rPr>
          <w:rFonts w:eastAsia="Times New Roman"/>
          <w:kern w:val="0"/>
          <w:sz w:val="20"/>
          <w:szCs w:val="20"/>
          <w:lang w:eastAsia="en-US"/>
          <w14:ligatures w14:val="none"/>
        </w:rPr>
        <w:t>“the government of Tajikistan always emphasizes its commitment to strengthen international cooperation in disaster risk reduction, and to this end, the country actively participates in regional and international events, and hosts events with all stakeholders in Dushanbe”.</w:t>
      </w:r>
    </w:p>
    <w:p w14:paraId="266C5C47" w14:textId="58A0C815" w:rsidR="00A72695" w:rsidRPr="00C9118C" w:rsidRDefault="00D248D0" w:rsidP="72A76B54">
      <w:pPr>
        <w:spacing w:before="100" w:beforeAutospacing="1" w:after="100" w:afterAutospacing="1" w:line="240" w:lineRule="auto"/>
        <w:jc w:val="both"/>
        <w:rPr>
          <w:rFonts w:eastAsia="Times New Roman"/>
          <w:sz w:val="20"/>
          <w:szCs w:val="20"/>
          <w:lang w:eastAsia="en-US"/>
        </w:rPr>
      </w:pPr>
      <w:r w:rsidRPr="00C9118C">
        <w:rPr>
          <w:rFonts w:eastAsia="Times New Roman"/>
          <w:kern w:val="0"/>
          <w:sz w:val="20"/>
          <w:szCs w:val="20"/>
          <w:lang w:eastAsia="en-US"/>
          <w14:ligatures w14:val="none"/>
        </w:rPr>
        <w:t xml:space="preserve">Ms. Parvathy Ramaswami, UN Resident Coordinator in Tajikistan </w:t>
      </w:r>
      <w:r w:rsidR="001B293A" w:rsidRPr="00C9118C">
        <w:rPr>
          <w:rFonts w:eastAsia="Times New Roman"/>
          <w:kern w:val="0"/>
          <w:sz w:val="20"/>
          <w:szCs w:val="20"/>
          <w:lang w:eastAsia="en-US"/>
          <w14:ligatures w14:val="none"/>
        </w:rPr>
        <w:t xml:space="preserve">noted that </w:t>
      </w:r>
      <w:r w:rsidRPr="00C9118C">
        <w:rPr>
          <w:rFonts w:eastAsia="Times New Roman"/>
          <w:kern w:val="0"/>
          <w:sz w:val="20"/>
          <w:szCs w:val="20"/>
          <w:lang w:eastAsia="en-US"/>
          <w14:ligatures w14:val="none"/>
        </w:rPr>
        <w:t>“</w:t>
      </w:r>
      <w:r w:rsidR="001B293A" w:rsidRPr="00C9118C">
        <w:rPr>
          <w:rFonts w:eastAsia="Times New Roman"/>
          <w:kern w:val="0"/>
          <w:sz w:val="20"/>
          <w:szCs w:val="20"/>
          <w:lang w:eastAsia="en-US"/>
          <w14:ligatures w14:val="none"/>
        </w:rPr>
        <w:t xml:space="preserve">Republic if Tajikistan’s leadership on DRR has global recognition. I </w:t>
      </w:r>
      <w:r w:rsidR="00931445" w:rsidRPr="00C9118C">
        <w:rPr>
          <w:rFonts w:eastAsia="Times New Roman"/>
          <w:kern w:val="0"/>
          <w:sz w:val="20"/>
          <w:szCs w:val="20"/>
          <w:lang w:eastAsia="en-US"/>
          <w14:ligatures w14:val="none"/>
        </w:rPr>
        <w:t>commend the</w:t>
      </w:r>
      <w:r w:rsidR="001B293A" w:rsidRPr="00C9118C">
        <w:rPr>
          <w:rFonts w:eastAsia="Times New Roman"/>
          <w:kern w:val="0"/>
          <w:sz w:val="20"/>
          <w:szCs w:val="20"/>
          <w:lang w:eastAsia="en-US"/>
          <w14:ligatures w14:val="none"/>
        </w:rPr>
        <w:t xml:space="preserve"> country’s steadfast attention to implement the Sendai Framework for DRR</w:t>
      </w:r>
      <w:r w:rsidRPr="00C9118C">
        <w:rPr>
          <w:rFonts w:eastAsia="Times New Roman"/>
          <w:kern w:val="0"/>
          <w:sz w:val="20"/>
          <w:szCs w:val="20"/>
          <w:lang w:eastAsia="en-US"/>
          <w14:ligatures w14:val="none"/>
        </w:rPr>
        <w:t>”</w:t>
      </w:r>
      <w:r w:rsidR="001B293A" w:rsidRPr="00C9118C">
        <w:rPr>
          <w:rFonts w:eastAsia="Times New Roman"/>
          <w:kern w:val="0"/>
          <w:sz w:val="20"/>
          <w:szCs w:val="20"/>
          <w:lang w:eastAsia="en-US"/>
          <w14:ligatures w14:val="none"/>
        </w:rPr>
        <w:t xml:space="preserve">, and she reiterated that DRR and EW4All measures </w:t>
      </w:r>
      <w:proofErr w:type="gramStart"/>
      <w:r w:rsidR="001B293A" w:rsidRPr="00C9118C">
        <w:rPr>
          <w:rFonts w:eastAsia="Times New Roman"/>
          <w:kern w:val="0"/>
          <w:sz w:val="20"/>
          <w:szCs w:val="20"/>
          <w:lang w:eastAsia="en-US"/>
          <w14:ligatures w14:val="none"/>
        </w:rPr>
        <w:t>have to</w:t>
      </w:r>
      <w:proofErr w:type="gramEnd"/>
      <w:r w:rsidR="001B293A" w:rsidRPr="00C9118C">
        <w:rPr>
          <w:rFonts w:eastAsia="Times New Roman"/>
          <w:kern w:val="0"/>
          <w:sz w:val="20"/>
          <w:szCs w:val="20"/>
          <w:lang w:eastAsia="en-US"/>
          <w14:ligatures w14:val="none"/>
        </w:rPr>
        <w:t xml:space="preserve"> be people centered and trigger actions to minimize damage to people, property, and livelihoods, leaving no one behind.</w:t>
      </w:r>
    </w:p>
    <w:p w14:paraId="1748BFE6" w14:textId="77777777" w:rsidR="00A72695" w:rsidRPr="00C9118C" w:rsidRDefault="00D248D0" w:rsidP="72A76B54">
      <w:pPr>
        <w:spacing w:before="100" w:beforeAutospacing="1" w:after="100" w:afterAutospacing="1" w:line="240" w:lineRule="auto"/>
        <w:jc w:val="both"/>
        <w:rPr>
          <w:rFonts w:eastAsia="Times New Roman"/>
          <w:sz w:val="20"/>
          <w:szCs w:val="20"/>
          <w:lang w:eastAsia="en-US"/>
        </w:rPr>
      </w:pPr>
      <w:r w:rsidRPr="00C9118C">
        <w:rPr>
          <w:rFonts w:eastAsia="Times New Roman"/>
          <w:kern w:val="0"/>
          <w:sz w:val="20"/>
          <w:szCs w:val="20"/>
          <w:lang w:eastAsia="en-US"/>
          <w14:ligatures w14:val="none"/>
        </w:rPr>
        <w:t>Ms. Natalia Alonso Cano, Chief of the Regional Office for Europe and Central Asia of the UN Office for Disaster Risk Reduction noted: “</w:t>
      </w:r>
      <w:r w:rsidR="000103B2" w:rsidRPr="00C9118C">
        <w:rPr>
          <w:rFonts w:eastAsia="Times New Roman"/>
          <w:kern w:val="0"/>
          <w:sz w:val="20"/>
          <w:szCs w:val="20"/>
          <w:lang w:eastAsia="en-US"/>
          <w14:ligatures w14:val="none"/>
        </w:rPr>
        <w:t xml:space="preserve">UNDRR is collaborating closely with </w:t>
      </w:r>
      <w:r w:rsidR="001B293A" w:rsidRPr="00C9118C">
        <w:rPr>
          <w:rFonts w:eastAsia="Times New Roman"/>
          <w:kern w:val="0"/>
          <w:sz w:val="20"/>
          <w:szCs w:val="20"/>
          <w:lang w:eastAsia="en-US"/>
          <w14:ligatures w14:val="none"/>
        </w:rPr>
        <w:t xml:space="preserve">Government of the Republic of Tajikistan </w:t>
      </w:r>
      <w:r w:rsidR="000103B2" w:rsidRPr="00C9118C">
        <w:rPr>
          <w:rFonts w:eastAsia="Times New Roman"/>
          <w:kern w:val="0"/>
          <w:sz w:val="20"/>
          <w:szCs w:val="20"/>
          <w:lang w:eastAsia="en-US"/>
          <w14:ligatures w14:val="none"/>
        </w:rPr>
        <w:t>in support of joint activities through the project “Strengthening Resilience to Disasters and Climate Change in Tajikistan”, focusing on strengthening risk governance and risk knowledge, engagement of stakeholders and improving early warning systems”.</w:t>
      </w:r>
    </w:p>
    <w:p w14:paraId="78AA9BC1" w14:textId="3B15C221" w:rsidR="00A72695" w:rsidRPr="00C9118C" w:rsidRDefault="00D248D0" w:rsidP="72A76B54">
      <w:pPr>
        <w:spacing w:before="100" w:beforeAutospacing="1" w:after="100" w:afterAutospacing="1" w:line="240" w:lineRule="auto"/>
        <w:jc w:val="both"/>
        <w:rPr>
          <w:rFonts w:eastAsia="Times New Roman"/>
          <w:sz w:val="20"/>
          <w:szCs w:val="20"/>
          <w:highlight w:val="yellow"/>
          <w:lang w:eastAsia="en-US"/>
        </w:rPr>
      </w:pPr>
      <w:r w:rsidRPr="00C9118C">
        <w:rPr>
          <w:rFonts w:eastAsia="Times New Roman"/>
          <w:kern w:val="0"/>
          <w:sz w:val="20"/>
          <w:szCs w:val="20"/>
          <w:lang w:eastAsia="en-US"/>
          <w14:ligatures w14:val="none"/>
        </w:rPr>
        <w:t xml:space="preserve">Ms. Salome </w:t>
      </w:r>
      <w:proofErr w:type="spellStart"/>
      <w:r w:rsidRPr="00C9118C">
        <w:rPr>
          <w:rFonts w:eastAsia="Times New Roman"/>
          <w:kern w:val="0"/>
          <w:sz w:val="20"/>
          <w:szCs w:val="20"/>
          <w:lang w:eastAsia="en-US"/>
          <w14:ligatures w14:val="none"/>
        </w:rPr>
        <w:t>Steib</w:t>
      </w:r>
      <w:proofErr w:type="spellEnd"/>
      <w:r w:rsidR="00A15DF4" w:rsidRPr="00C9118C">
        <w:rPr>
          <w:rFonts w:eastAsia="Times New Roman"/>
          <w:kern w:val="0"/>
          <w:sz w:val="20"/>
          <w:szCs w:val="20"/>
          <w:lang w:eastAsia="en-US"/>
          <w14:ligatures w14:val="none"/>
        </w:rPr>
        <w:t>, Director of the Swiss Cooperation Office in Tajikistan</w:t>
      </w:r>
      <w:r w:rsidRPr="00C9118C">
        <w:rPr>
          <w:rFonts w:eastAsia="Times New Roman"/>
          <w:kern w:val="0"/>
          <w:sz w:val="20"/>
          <w:szCs w:val="20"/>
          <w:lang w:eastAsia="en-US"/>
          <w14:ligatures w14:val="none"/>
        </w:rPr>
        <w:t xml:space="preserve"> noted in her speech:</w:t>
      </w:r>
      <w:r w:rsidR="00A72695" w:rsidRPr="00C9118C">
        <w:rPr>
          <w:rFonts w:eastAsia="Times New Roman"/>
          <w:kern w:val="0"/>
          <w:sz w:val="20"/>
          <w:szCs w:val="20"/>
          <w:lang w:eastAsia="en-US"/>
          <w14:ligatures w14:val="none"/>
        </w:rPr>
        <w:t xml:space="preserve"> </w:t>
      </w:r>
      <w:r w:rsidR="007B50B2" w:rsidRPr="00C9118C">
        <w:rPr>
          <w:rFonts w:eastAsia="Times New Roman"/>
          <w:kern w:val="0"/>
          <w:sz w:val="20"/>
          <w:szCs w:val="20"/>
          <w:lang w:eastAsia="en-US"/>
          <w14:ligatures w14:val="none"/>
        </w:rPr>
        <w:t>“</w:t>
      </w:r>
      <w:r w:rsidR="00A72695" w:rsidRPr="00C9118C">
        <w:rPr>
          <w:rFonts w:eastAsia="Times New Roman"/>
          <w:kern w:val="0"/>
          <w:sz w:val="20"/>
          <w:szCs w:val="20"/>
          <w:lang w:eastAsia="en-US"/>
          <w14:ligatures w14:val="none"/>
        </w:rPr>
        <w:t>I am glad to see today representatives of all the key ministries and state agencies from various sectors. Because disaster risk reduction concerns all the sectors and should be systematically integrated into the sectoral strategies plans with appropriate financial allocations</w:t>
      </w:r>
      <w:r w:rsidR="007176B5" w:rsidRPr="00C9118C">
        <w:rPr>
          <w:rFonts w:eastAsia="Times New Roman"/>
          <w:kern w:val="0"/>
          <w:sz w:val="20"/>
          <w:szCs w:val="20"/>
          <w:lang w:eastAsia="en-US"/>
          <w14:ligatures w14:val="none"/>
        </w:rPr>
        <w:t>”</w:t>
      </w:r>
      <w:r w:rsidR="007B50B2" w:rsidRPr="00C9118C">
        <w:rPr>
          <w:rFonts w:eastAsia="Times New Roman"/>
          <w:kern w:val="0"/>
          <w:sz w:val="20"/>
          <w:szCs w:val="20"/>
          <w:lang w:eastAsia="en-US"/>
          <w14:ligatures w14:val="none"/>
        </w:rPr>
        <w:t>.</w:t>
      </w:r>
      <w:r w:rsidRPr="00C9118C">
        <w:rPr>
          <w:rFonts w:eastAsia="Times New Roman"/>
          <w:kern w:val="0"/>
          <w:sz w:val="20"/>
          <w:szCs w:val="20"/>
          <w:lang w:eastAsia="en-US"/>
          <w14:ligatures w14:val="none"/>
        </w:rPr>
        <w:t xml:space="preserve"> </w:t>
      </w:r>
    </w:p>
    <w:p w14:paraId="48B34F88" w14:textId="3622C166" w:rsidR="00A72695" w:rsidRPr="00C9118C" w:rsidRDefault="00A72695" w:rsidP="72A76B54">
      <w:pPr>
        <w:spacing w:before="100" w:beforeAutospacing="1" w:after="100" w:afterAutospacing="1" w:line="240" w:lineRule="auto"/>
        <w:jc w:val="both"/>
        <w:rPr>
          <w:rFonts w:eastAsia="Times New Roman"/>
          <w:kern w:val="0"/>
          <w:sz w:val="20"/>
          <w:szCs w:val="20"/>
          <w:lang w:eastAsia="en-US"/>
          <w14:ligatures w14:val="none"/>
        </w:rPr>
      </w:pPr>
      <w:r w:rsidRPr="00C9118C">
        <w:rPr>
          <w:rFonts w:eastAsia="Times New Roman"/>
          <w:kern w:val="0"/>
          <w:sz w:val="20"/>
          <w:szCs w:val="20"/>
          <w:lang w:eastAsia="en-US"/>
          <w14:ligatures w14:val="none"/>
        </w:rPr>
        <w:t>During the meeting, participants were also introduced to initiatives aimed at developing a monitoring and information system for tracking the implementation of the National DRR Strategy. This system, to be developed under the joint project, will enhance oversight and coordination. To facilitate this effort, the National Platform decided to establish a Working Group on Monitoring and Information System Development,</w:t>
      </w:r>
      <w:r w:rsidR="77C21E1D" w:rsidRPr="00C9118C">
        <w:rPr>
          <w:rFonts w:eastAsia="Times New Roman"/>
          <w:kern w:val="0"/>
          <w:sz w:val="20"/>
          <w:szCs w:val="20"/>
          <w:lang w:eastAsia="en-US"/>
          <w14:ligatures w14:val="none"/>
        </w:rPr>
        <w:t xml:space="preserve"> and to hold its </w:t>
      </w:r>
      <w:r w:rsidRPr="00C9118C">
        <w:rPr>
          <w:rFonts w:eastAsia="Times New Roman"/>
          <w:kern w:val="0"/>
          <w:sz w:val="20"/>
          <w:szCs w:val="20"/>
          <w:lang w:eastAsia="en-US"/>
          <w14:ligatures w14:val="none"/>
        </w:rPr>
        <w:t>inaugural meeting.</w:t>
      </w:r>
    </w:p>
    <w:sectPr w:rsidR="00A72695" w:rsidRPr="00C9118C" w:rsidSect="00C9118C">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4C84C" w14:textId="77777777" w:rsidR="008773F2" w:rsidRDefault="008773F2" w:rsidP="00B71A00">
      <w:pPr>
        <w:spacing w:after="0" w:line="240" w:lineRule="auto"/>
      </w:pPr>
      <w:r>
        <w:separator/>
      </w:r>
    </w:p>
  </w:endnote>
  <w:endnote w:type="continuationSeparator" w:id="0">
    <w:p w14:paraId="525069F8" w14:textId="77777777" w:rsidR="008773F2" w:rsidRDefault="008773F2" w:rsidP="00B71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A0612" w14:textId="77777777" w:rsidR="008773F2" w:rsidRDefault="008773F2" w:rsidP="00B71A00">
      <w:pPr>
        <w:spacing w:after="0" w:line="240" w:lineRule="auto"/>
      </w:pPr>
      <w:r>
        <w:separator/>
      </w:r>
    </w:p>
  </w:footnote>
  <w:footnote w:type="continuationSeparator" w:id="0">
    <w:p w14:paraId="048C3DD7" w14:textId="77777777" w:rsidR="008773F2" w:rsidRDefault="008773F2" w:rsidP="00B71A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2862B9"/>
    <w:multiLevelType w:val="hybridMultilevel"/>
    <w:tmpl w:val="C0DAF794"/>
    <w:lvl w:ilvl="0" w:tplc="08070009">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16cid:durableId="768743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06"/>
    <w:rsid w:val="00001770"/>
    <w:rsid w:val="000103B2"/>
    <w:rsid w:val="00057A8C"/>
    <w:rsid w:val="00066FE6"/>
    <w:rsid w:val="000B23B2"/>
    <w:rsid w:val="000E6501"/>
    <w:rsid w:val="00154795"/>
    <w:rsid w:val="0017290F"/>
    <w:rsid w:val="001B293A"/>
    <w:rsid w:val="0024532C"/>
    <w:rsid w:val="002E322A"/>
    <w:rsid w:val="002F7B26"/>
    <w:rsid w:val="0037650F"/>
    <w:rsid w:val="003C2287"/>
    <w:rsid w:val="003F0FC4"/>
    <w:rsid w:val="004022CD"/>
    <w:rsid w:val="00406502"/>
    <w:rsid w:val="00484CA9"/>
    <w:rsid w:val="00493D12"/>
    <w:rsid w:val="004B3841"/>
    <w:rsid w:val="005034D9"/>
    <w:rsid w:val="00530635"/>
    <w:rsid w:val="0056605C"/>
    <w:rsid w:val="005930B3"/>
    <w:rsid w:val="006550D0"/>
    <w:rsid w:val="00694994"/>
    <w:rsid w:val="00713405"/>
    <w:rsid w:val="007176B5"/>
    <w:rsid w:val="00731C5A"/>
    <w:rsid w:val="00740246"/>
    <w:rsid w:val="00755307"/>
    <w:rsid w:val="007A14F2"/>
    <w:rsid w:val="007B50B2"/>
    <w:rsid w:val="007B6C85"/>
    <w:rsid w:val="007E2DBB"/>
    <w:rsid w:val="00841C66"/>
    <w:rsid w:val="008507AA"/>
    <w:rsid w:val="008773F2"/>
    <w:rsid w:val="00877FC3"/>
    <w:rsid w:val="00931445"/>
    <w:rsid w:val="00970534"/>
    <w:rsid w:val="009751DF"/>
    <w:rsid w:val="009D3B5F"/>
    <w:rsid w:val="00A15DF4"/>
    <w:rsid w:val="00A26E02"/>
    <w:rsid w:val="00A72695"/>
    <w:rsid w:val="00AC69E5"/>
    <w:rsid w:val="00B33967"/>
    <w:rsid w:val="00B366CF"/>
    <w:rsid w:val="00B71A00"/>
    <w:rsid w:val="00C9118C"/>
    <w:rsid w:val="00CD09EF"/>
    <w:rsid w:val="00CE604F"/>
    <w:rsid w:val="00CF282A"/>
    <w:rsid w:val="00D2008F"/>
    <w:rsid w:val="00D248D0"/>
    <w:rsid w:val="00D3340F"/>
    <w:rsid w:val="00D43CEA"/>
    <w:rsid w:val="00D534AE"/>
    <w:rsid w:val="00D70607"/>
    <w:rsid w:val="00D72502"/>
    <w:rsid w:val="00D96FE3"/>
    <w:rsid w:val="00EE610D"/>
    <w:rsid w:val="00F620B7"/>
    <w:rsid w:val="00F70997"/>
    <w:rsid w:val="00F72B3D"/>
    <w:rsid w:val="00F757A6"/>
    <w:rsid w:val="00F87906"/>
    <w:rsid w:val="01BCC176"/>
    <w:rsid w:val="050422D3"/>
    <w:rsid w:val="059E2AF2"/>
    <w:rsid w:val="05FA249D"/>
    <w:rsid w:val="061DD1B5"/>
    <w:rsid w:val="06402BCD"/>
    <w:rsid w:val="07283F81"/>
    <w:rsid w:val="07760B6E"/>
    <w:rsid w:val="077E2030"/>
    <w:rsid w:val="081E314F"/>
    <w:rsid w:val="08D963CF"/>
    <w:rsid w:val="09AC790E"/>
    <w:rsid w:val="0A540D4C"/>
    <w:rsid w:val="0ACC2280"/>
    <w:rsid w:val="0BAAA118"/>
    <w:rsid w:val="0BFFFD7E"/>
    <w:rsid w:val="0C479B98"/>
    <w:rsid w:val="0C6AEF6C"/>
    <w:rsid w:val="0D114115"/>
    <w:rsid w:val="0DB240B0"/>
    <w:rsid w:val="0F8104AC"/>
    <w:rsid w:val="0FE77C60"/>
    <w:rsid w:val="0FF88653"/>
    <w:rsid w:val="10CFA77E"/>
    <w:rsid w:val="11D79D0C"/>
    <w:rsid w:val="13CF2BBC"/>
    <w:rsid w:val="145A6CBE"/>
    <w:rsid w:val="170B28C5"/>
    <w:rsid w:val="185CA2B0"/>
    <w:rsid w:val="188CCF0F"/>
    <w:rsid w:val="192B2BB8"/>
    <w:rsid w:val="1A0EAEE3"/>
    <w:rsid w:val="1BEFA27D"/>
    <w:rsid w:val="1BF008DB"/>
    <w:rsid w:val="1E5F9EE4"/>
    <w:rsid w:val="1FB83E15"/>
    <w:rsid w:val="2008CACF"/>
    <w:rsid w:val="20B4D909"/>
    <w:rsid w:val="20C23555"/>
    <w:rsid w:val="23781E15"/>
    <w:rsid w:val="24C7C02A"/>
    <w:rsid w:val="24D924A0"/>
    <w:rsid w:val="24E11EC4"/>
    <w:rsid w:val="25388C76"/>
    <w:rsid w:val="258DA627"/>
    <w:rsid w:val="267B18FA"/>
    <w:rsid w:val="26B283BF"/>
    <w:rsid w:val="27732B4B"/>
    <w:rsid w:val="27F4BD7C"/>
    <w:rsid w:val="2832E2DA"/>
    <w:rsid w:val="28CB6959"/>
    <w:rsid w:val="29DB4515"/>
    <w:rsid w:val="2B66F706"/>
    <w:rsid w:val="2B96EB07"/>
    <w:rsid w:val="2C0BC934"/>
    <w:rsid w:val="2CA1D0CA"/>
    <w:rsid w:val="2DF8DE13"/>
    <w:rsid w:val="2FDE3AC6"/>
    <w:rsid w:val="30736FF6"/>
    <w:rsid w:val="32B75B0E"/>
    <w:rsid w:val="34415F73"/>
    <w:rsid w:val="36ACA978"/>
    <w:rsid w:val="37168F61"/>
    <w:rsid w:val="3857A3E4"/>
    <w:rsid w:val="39B84C22"/>
    <w:rsid w:val="3AEF89F3"/>
    <w:rsid w:val="3E1F97A2"/>
    <w:rsid w:val="3E270808"/>
    <w:rsid w:val="3E361C8B"/>
    <w:rsid w:val="3E51FD17"/>
    <w:rsid w:val="3EA1D8B0"/>
    <w:rsid w:val="41DF595C"/>
    <w:rsid w:val="443286E4"/>
    <w:rsid w:val="4530CB15"/>
    <w:rsid w:val="45AB0477"/>
    <w:rsid w:val="45B2BDD9"/>
    <w:rsid w:val="45FD7A1B"/>
    <w:rsid w:val="46B839A2"/>
    <w:rsid w:val="47E81BDA"/>
    <w:rsid w:val="47EF1662"/>
    <w:rsid w:val="49A43B1E"/>
    <w:rsid w:val="49A66CE7"/>
    <w:rsid w:val="49C0E946"/>
    <w:rsid w:val="49E6B68B"/>
    <w:rsid w:val="4A605525"/>
    <w:rsid w:val="4A726657"/>
    <w:rsid w:val="4B879D53"/>
    <w:rsid w:val="4BCD9AA7"/>
    <w:rsid w:val="4CC557A9"/>
    <w:rsid w:val="4CEE89B8"/>
    <w:rsid w:val="4DF3D754"/>
    <w:rsid w:val="4E68CDF2"/>
    <w:rsid w:val="4EB8040E"/>
    <w:rsid w:val="4EE9A9EC"/>
    <w:rsid w:val="4F23BE36"/>
    <w:rsid w:val="50A41F22"/>
    <w:rsid w:val="514D4477"/>
    <w:rsid w:val="51941DB7"/>
    <w:rsid w:val="52317E0B"/>
    <w:rsid w:val="53C7F881"/>
    <w:rsid w:val="53D0D30E"/>
    <w:rsid w:val="550AEF23"/>
    <w:rsid w:val="557CC92F"/>
    <w:rsid w:val="55990D65"/>
    <w:rsid w:val="560D8ABA"/>
    <w:rsid w:val="5710F460"/>
    <w:rsid w:val="5807DFA0"/>
    <w:rsid w:val="598BCB1C"/>
    <w:rsid w:val="5AC30921"/>
    <w:rsid w:val="5C960274"/>
    <w:rsid w:val="5CC3C798"/>
    <w:rsid w:val="5D19DD10"/>
    <w:rsid w:val="5D4E7833"/>
    <w:rsid w:val="5D90E26A"/>
    <w:rsid w:val="5E793FB3"/>
    <w:rsid w:val="602BA91E"/>
    <w:rsid w:val="604CD4A1"/>
    <w:rsid w:val="607C93FE"/>
    <w:rsid w:val="60803AF2"/>
    <w:rsid w:val="61D24571"/>
    <w:rsid w:val="62642B65"/>
    <w:rsid w:val="655F3098"/>
    <w:rsid w:val="6606550D"/>
    <w:rsid w:val="66139CDD"/>
    <w:rsid w:val="665EBA7E"/>
    <w:rsid w:val="6791A022"/>
    <w:rsid w:val="67A21315"/>
    <w:rsid w:val="67C1F80B"/>
    <w:rsid w:val="68A0F9C6"/>
    <w:rsid w:val="69CBD247"/>
    <w:rsid w:val="69ED3000"/>
    <w:rsid w:val="6A2F241F"/>
    <w:rsid w:val="6A489A67"/>
    <w:rsid w:val="6A5BB1D4"/>
    <w:rsid w:val="6A841B5F"/>
    <w:rsid w:val="6AA4917A"/>
    <w:rsid w:val="6DD12F09"/>
    <w:rsid w:val="71AFA80B"/>
    <w:rsid w:val="72A76B54"/>
    <w:rsid w:val="735AD8DA"/>
    <w:rsid w:val="74296B22"/>
    <w:rsid w:val="74D82685"/>
    <w:rsid w:val="7581E187"/>
    <w:rsid w:val="7628118C"/>
    <w:rsid w:val="766E4F9B"/>
    <w:rsid w:val="76F304CD"/>
    <w:rsid w:val="77C21E1D"/>
    <w:rsid w:val="77C5DDEE"/>
    <w:rsid w:val="77CB341B"/>
    <w:rsid w:val="7B6F5065"/>
    <w:rsid w:val="7B90D55A"/>
    <w:rsid w:val="7BF159D8"/>
    <w:rsid w:val="7CAEF36E"/>
    <w:rsid w:val="7CFCF611"/>
    <w:rsid w:val="7D7A02DD"/>
    <w:rsid w:val="7DB1BEB6"/>
    <w:rsid w:val="7E97B505"/>
    <w:rsid w:val="7EF7CDD3"/>
    <w:rsid w:val="7F76DA68"/>
    <w:rsid w:val="7FA690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42557"/>
  <w15:chartTrackingRefBased/>
  <w15:docId w15:val="{21188808-C729-4C61-8D2E-DD43EE61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5"/>
    <w:qFormat/>
    <w:rsid w:val="00F87906"/>
    <w:pPr>
      <w:keepNext/>
      <w:keepLines/>
      <w:spacing w:after="280" w:line="264" w:lineRule="auto"/>
      <w:outlineLvl w:val="0"/>
    </w:pPr>
    <w:rPr>
      <w:rFonts w:asciiTheme="majorHAnsi" w:eastAsiaTheme="majorEastAsia" w:hAnsiTheme="majorHAnsi" w:cstheme="majorBidi"/>
      <w:caps/>
      <w:kern w:val="0"/>
      <w:sz w:val="44"/>
      <w:szCs w:val="32"/>
      <w:lang w:eastAsia="en-GB"/>
      <w14:ligatures w14:val="none"/>
    </w:rPr>
  </w:style>
  <w:style w:type="paragraph" w:styleId="Heading2">
    <w:name w:val="heading 2"/>
    <w:basedOn w:val="Normal"/>
    <w:next w:val="Normal"/>
    <w:link w:val="Heading2Char"/>
    <w:uiPriority w:val="9"/>
    <w:semiHidden/>
    <w:unhideWhenUsed/>
    <w:qFormat/>
    <w:rsid w:val="00F879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F87906"/>
    <w:rPr>
      <w:rFonts w:asciiTheme="majorHAnsi" w:eastAsiaTheme="majorEastAsia" w:hAnsiTheme="majorHAnsi" w:cstheme="majorBidi"/>
      <w:caps/>
      <w:kern w:val="0"/>
      <w:sz w:val="44"/>
      <w:szCs w:val="32"/>
      <w:lang w:eastAsia="en-GB"/>
      <w14:ligatures w14:val="none"/>
    </w:rPr>
  </w:style>
  <w:style w:type="paragraph" w:styleId="Date">
    <w:name w:val="Date"/>
    <w:basedOn w:val="Normal"/>
    <w:next w:val="Heading1"/>
    <w:link w:val="DateChar"/>
    <w:uiPriority w:val="3"/>
    <w:unhideWhenUsed/>
    <w:qFormat/>
    <w:rsid w:val="00F87906"/>
    <w:pPr>
      <w:pBdr>
        <w:bottom w:val="single" w:sz="36" w:space="9" w:color="44546A" w:themeColor="text2"/>
      </w:pBdr>
      <w:spacing w:after="280" w:line="240" w:lineRule="auto"/>
    </w:pPr>
    <w:rPr>
      <w:rFonts w:ascii="Times New Roman" w:eastAsia="Times New Roman" w:hAnsi="Times New Roman" w:cs="Times New Roman"/>
      <w:b/>
      <w:caps/>
      <w:kern w:val="0"/>
      <w:sz w:val="34"/>
      <w:szCs w:val="24"/>
      <w:lang w:eastAsia="en-GB"/>
      <w14:ligatures w14:val="none"/>
    </w:rPr>
  </w:style>
  <w:style w:type="character" w:customStyle="1" w:styleId="DateChar">
    <w:name w:val="Date Char"/>
    <w:basedOn w:val="DefaultParagraphFont"/>
    <w:link w:val="Date"/>
    <w:uiPriority w:val="3"/>
    <w:rsid w:val="00F87906"/>
    <w:rPr>
      <w:rFonts w:ascii="Times New Roman" w:eastAsia="Times New Roman" w:hAnsi="Times New Roman" w:cs="Times New Roman"/>
      <w:b/>
      <w:caps/>
      <w:kern w:val="0"/>
      <w:sz w:val="34"/>
      <w:szCs w:val="24"/>
      <w:lang w:eastAsia="en-GB"/>
      <w14:ligatures w14:val="none"/>
    </w:rPr>
  </w:style>
  <w:style w:type="character" w:customStyle="1" w:styleId="Heading2Char">
    <w:name w:val="Heading 2 Char"/>
    <w:basedOn w:val="DefaultParagraphFont"/>
    <w:link w:val="Heading2"/>
    <w:uiPriority w:val="9"/>
    <w:semiHidden/>
    <w:rsid w:val="00F8790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493D12"/>
    <w:pPr>
      <w:spacing w:before="100" w:beforeAutospacing="1" w:after="100" w:afterAutospacing="1" w:line="240" w:lineRule="auto"/>
    </w:pPr>
    <w:rPr>
      <w:rFonts w:ascii="Times New Roman" w:eastAsia="Times New Roman" w:hAnsi="Times New Roman" w:cs="Times New Roman"/>
      <w:kern w:val="0"/>
      <w:sz w:val="24"/>
      <w:szCs w:val="24"/>
      <w:lang w:eastAsia="en-US"/>
      <w14:ligatures w14:val="none"/>
    </w:rPr>
  </w:style>
  <w:style w:type="paragraph" w:styleId="Header">
    <w:name w:val="header"/>
    <w:basedOn w:val="Normal"/>
    <w:link w:val="HeaderChar"/>
    <w:uiPriority w:val="99"/>
    <w:unhideWhenUsed/>
    <w:rsid w:val="00B71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A00"/>
  </w:style>
  <w:style w:type="paragraph" w:styleId="Footer">
    <w:name w:val="footer"/>
    <w:basedOn w:val="Normal"/>
    <w:link w:val="FooterChar"/>
    <w:uiPriority w:val="99"/>
    <w:unhideWhenUsed/>
    <w:rsid w:val="00B71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A00"/>
  </w:style>
  <w:style w:type="character" w:styleId="Strong">
    <w:name w:val="Strong"/>
    <w:basedOn w:val="DefaultParagraphFont"/>
    <w:uiPriority w:val="22"/>
    <w:qFormat/>
    <w:rsid w:val="00A72695"/>
    <w:rPr>
      <w:b/>
      <w:bCs/>
    </w:rPr>
  </w:style>
  <w:style w:type="character" w:styleId="Emphasis">
    <w:name w:val="Emphasis"/>
    <w:basedOn w:val="DefaultParagraphFont"/>
    <w:uiPriority w:val="20"/>
    <w:qFormat/>
    <w:rsid w:val="00A72695"/>
    <w:rPr>
      <w:i/>
      <w:iCs/>
    </w:rPr>
  </w:style>
  <w:style w:type="character" w:customStyle="1" w:styleId="ListParagraphChar">
    <w:name w:val="List Paragraph Char"/>
    <w:aliases w:val="List Paragraph 1 Char,List Paragraph (numbered (a)) Char,Red Char,Bullets Char,List Paragraph1 Char,Akapit z listą BS Char,List Square Char,WB Para Char,Paragraphe de liste1 Char,List_Paragraph Char,Multilevel para_II Char"/>
    <w:basedOn w:val="DefaultParagraphFont"/>
    <w:link w:val="ListParagraph"/>
    <w:uiPriority w:val="34"/>
    <w:qFormat/>
    <w:locked/>
    <w:rsid w:val="00A72695"/>
    <w:rPr>
      <w:rFonts w:ascii="Arial" w:hAnsi="Arial" w:cs="Arial"/>
      <w:szCs w:val="24"/>
    </w:rPr>
  </w:style>
  <w:style w:type="paragraph" w:styleId="ListParagraph">
    <w:name w:val="List Paragraph"/>
    <w:aliases w:val="List Paragraph 1,List Paragraph (numbered (a)),Red,Bullets,List Paragraph1,Akapit z listą BS,List Square,WB Para,Paragraphe de liste1,List_Paragraph,Multilevel para_II,Citation List,Resume Title,Bullet1,List Paragraph nowy,Liste 1,Bullet"/>
    <w:basedOn w:val="Normal"/>
    <w:link w:val="ListParagraphChar"/>
    <w:uiPriority w:val="34"/>
    <w:qFormat/>
    <w:rsid w:val="00A72695"/>
    <w:pPr>
      <w:spacing w:after="0" w:line="240" w:lineRule="auto"/>
      <w:ind w:left="720"/>
      <w:contextualSpacing/>
    </w:pPr>
    <w:rPr>
      <w:rFonts w:ascii="Arial" w:hAnsi="Arial" w:cs="Arial"/>
      <w:szCs w:val="24"/>
    </w:rPr>
  </w:style>
  <w:style w:type="character" w:styleId="CommentReference">
    <w:name w:val="annotation reference"/>
    <w:basedOn w:val="DefaultParagraphFont"/>
    <w:uiPriority w:val="99"/>
    <w:semiHidden/>
    <w:unhideWhenUsed/>
    <w:rsid w:val="007B50B2"/>
    <w:rPr>
      <w:sz w:val="16"/>
      <w:szCs w:val="16"/>
    </w:rPr>
  </w:style>
  <w:style w:type="paragraph" w:styleId="CommentText">
    <w:name w:val="annotation text"/>
    <w:basedOn w:val="Normal"/>
    <w:link w:val="CommentTextChar"/>
    <w:uiPriority w:val="99"/>
    <w:unhideWhenUsed/>
    <w:rsid w:val="007B50B2"/>
    <w:pPr>
      <w:spacing w:line="240" w:lineRule="auto"/>
    </w:pPr>
    <w:rPr>
      <w:sz w:val="20"/>
      <w:szCs w:val="20"/>
    </w:rPr>
  </w:style>
  <w:style w:type="character" w:customStyle="1" w:styleId="CommentTextChar">
    <w:name w:val="Comment Text Char"/>
    <w:basedOn w:val="DefaultParagraphFont"/>
    <w:link w:val="CommentText"/>
    <w:uiPriority w:val="99"/>
    <w:rsid w:val="007B50B2"/>
    <w:rPr>
      <w:sz w:val="20"/>
      <w:szCs w:val="20"/>
    </w:rPr>
  </w:style>
  <w:style w:type="paragraph" w:styleId="CommentSubject">
    <w:name w:val="annotation subject"/>
    <w:basedOn w:val="CommentText"/>
    <w:next w:val="CommentText"/>
    <w:link w:val="CommentSubjectChar"/>
    <w:uiPriority w:val="99"/>
    <w:semiHidden/>
    <w:unhideWhenUsed/>
    <w:rsid w:val="007B50B2"/>
    <w:rPr>
      <w:b/>
      <w:bCs/>
    </w:rPr>
  </w:style>
  <w:style w:type="character" w:customStyle="1" w:styleId="CommentSubjectChar">
    <w:name w:val="Comment Subject Char"/>
    <w:basedOn w:val="CommentTextChar"/>
    <w:link w:val="CommentSubject"/>
    <w:uiPriority w:val="99"/>
    <w:semiHidden/>
    <w:rsid w:val="007B50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57111">
      <w:bodyDiv w:val="1"/>
      <w:marLeft w:val="0"/>
      <w:marRight w:val="0"/>
      <w:marTop w:val="0"/>
      <w:marBottom w:val="0"/>
      <w:divBdr>
        <w:top w:val="none" w:sz="0" w:space="0" w:color="auto"/>
        <w:left w:val="none" w:sz="0" w:space="0" w:color="auto"/>
        <w:bottom w:val="none" w:sz="0" w:space="0" w:color="auto"/>
        <w:right w:val="none" w:sz="0" w:space="0" w:color="auto"/>
      </w:divBdr>
    </w:div>
    <w:div w:id="744766104">
      <w:bodyDiv w:val="1"/>
      <w:marLeft w:val="0"/>
      <w:marRight w:val="0"/>
      <w:marTop w:val="0"/>
      <w:marBottom w:val="0"/>
      <w:divBdr>
        <w:top w:val="none" w:sz="0" w:space="0" w:color="auto"/>
        <w:left w:val="none" w:sz="0" w:space="0" w:color="auto"/>
        <w:bottom w:val="none" w:sz="0" w:space="0" w:color="auto"/>
        <w:right w:val="none" w:sz="0" w:space="0" w:color="auto"/>
      </w:divBdr>
    </w:div>
    <w:div w:id="1164248262">
      <w:bodyDiv w:val="1"/>
      <w:marLeft w:val="0"/>
      <w:marRight w:val="0"/>
      <w:marTop w:val="0"/>
      <w:marBottom w:val="0"/>
      <w:divBdr>
        <w:top w:val="none" w:sz="0" w:space="0" w:color="auto"/>
        <w:left w:val="none" w:sz="0" w:space="0" w:color="auto"/>
        <w:bottom w:val="none" w:sz="0" w:space="0" w:color="auto"/>
        <w:right w:val="none" w:sz="0" w:space="0" w:color="auto"/>
      </w:divBdr>
    </w:div>
    <w:div w:id="1517882769">
      <w:bodyDiv w:val="1"/>
      <w:marLeft w:val="0"/>
      <w:marRight w:val="0"/>
      <w:marTop w:val="0"/>
      <w:marBottom w:val="0"/>
      <w:divBdr>
        <w:top w:val="none" w:sz="0" w:space="0" w:color="auto"/>
        <w:left w:val="none" w:sz="0" w:space="0" w:color="auto"/>
        <w:bottom w:val="none" w:sz="0" w:space="0" w:color="auto"/>
        <w:right w:val="none" w:sz="0" w:space="0" w:color="auto"/>
      </w:divBdr>
    </w:div>
    <w:div w:id="1554387745">
      <w:bodyDiv w:val="1"/>
      <w:marLeft w:val="0"/>
      <w:marRight w:val="0"/>
      <w:marTop w:val="0"/>
      <w:marBottom w:val="0"/>
      <w:divBdr>
        <w:top w:val="none" w:sz="0" w:space="0" w:color="auto"/>
        <w:left w:val="none" w:sz="0" w:space="0" w:color="auto"/>
        <w:bottom w:val="none" w:sz="0" w:space="0" w:color="auto"/>
        <w:right w:val="none" w:sz="0" w:space="0" w:color="auto"/>
      </w:divBdr>
    </w:div>
    <w:div w:id="177124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288874FE4E7C4AB9CCA3B569E3D4D8" ma:contentTypeVersion="11" ma:contentTypeDescription="Create a new document." ma:contentTypeScope="" ma:versionID="ace1750b096f820a43d8aac9984aaebf">
  <xsd:schema xmlns:xsd="http://www.w3.org/2001/XMLSchema" xmlns:xs="http://www.w3.org/2001/XMLSchema" xmlns:p="http://schemas.microsoft.com/office/2006/metadata/properties" xmlns:ns2="04626065-a0f7-41cd-9b51-913b95d260e8" xmlns:ns3="cb47ce4c-a07f-4adf-8d5e-941953f8cdd4" targetNamespace="http://schemas.microsoft.com/office/2006/metadata/properties" ma:root="true" ma:fieldsID="18b00eafd60d98df35e7df967c643bf6" ns2:_="" ns3:_="">
    <xsd:import namespace="04626065-a0f7-41cd-9b51-913b95d260e8"/>
    <xsd:import namespace="cb47ce4c-a07f-4adf-8d5e-941953f8cd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26065-a0f7-41cd-9b51-913b95d26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47ce4c-a07f-4adf-8d5e-941953f8cdd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07ec4f-6205-4f6b-ac00-726ffd28a32e}" ma:internalName="TaxCatchAll" ma:showField="CatchAllData" ma:web="cb47ce4c-a07f-4adf-8d5e-941953f8cd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47ce4c-a07f-4adf-8d5e-941953f8cdd4" xsi:nil="true"/>
    <lcf76f155ced4ddcb4097134ff3c332f xmlns="04626065-a0f7-41cd-9b51-913b95d260e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1D573E-2C5B-4918-B194-863231EDF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26065-a0f7-41cd-9b51-913b95d260e8"/>
    <ds:schemaRef ds:uri="cb47ce4c-a07f-4adf-8d5e-941953f8c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5A5682-CD07-46EE-8215-049BDAAD650C}">
  <ds:schemaRefs>
    <ds:schemaRef ds:uri="http://schemas.microsoft.com/office/2006/metadata/properties"/>
    <ds:schemaRef ds:uri="http://schemas.microsoft.com/office/infopath/2007/PartnerControls"/>
    <ds:schemaRef ds:uri="cb47ce4c-a07f-4adf-8d5e-941953f8cdd4"/>
    <ds:schemaRef ds:uri="04626065-a0f7-41cd-9b51-913b95d260e8"/>
  </ds:schemaRefs>
</ds:datastoreItem>
</file>

<file path=customXml/itemProps3.xml><?xml version="1.0" encoding="utf-8"?>
<ds:datastoreItem xmlns:ds="http://schemas.openxmlformats.org/officeDocument/2006/customXml" ds:itemID="{1FF71783-F9ED-4364-B776-59216E53E2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675</Words>
  <Characters>3853</Characters>
  <Application>Microsoft Office Word</Application>
  <DocSecurity>0</DocSecurity>
  <Lines>32</Lines>
  <Paragraphs>9</Paragraphs>
  <ScaleCrop>false</ScaleCrop>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Dilshod Kodirov</dc:creator>
  <cp:keywords/>
  <dc:description/>
  <cp:lastModifiedBy>Dilshod Kodirov</cp:lastModifiedBy>
  <cp:revision>11</cp:revision>
  <dcterms:created xsi:type="dcterms:W3CDTF">2025-03-19T08:40:00Z</dcterms:created>
  <dcterms:modified xsi:type="dcterms:W3CDTF">2025-03-19T17:12:00Z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0x010100B3288874FE4E7C4AB9CCA3B569E3D4D8</vt:lpwstr>
  </property>
  <property fmtid="{D5CDD505-2E9C-101B-9397-08002B2CF9AE}" pid="3" name="MediaServiceImageTags">
    <vt:lpwstr/>
  </property>
</Properties>
</file>