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D37E9" w14:textId="77777777" w:rsidR="0000325C" w:rsidRPr="0000325C" w:rsidRDefault="0000325C" w:rsidP="0000325C">
      <w:pPr>
        <w:rPr>
          <w:b/>
          <w:bCs/>
        </w:rPr>
      </w:pPr>
      <w:r w:rsidRPr="0000325C">
        <w:rPr>
          <w:b/>
          <w:bCs/>
          <w:lang w:val="tg-Cyrl-TJ"/>
        </w:rPr>
        <w:t>ФАО ҷиҳати ҳифзи захираҳои гуногунии агробиологӣ ва афзоиши даромади молиявӣ занони деҳотро дастгирӣ мекунад</w:t>
      </w:r>
    </w:p>
    <w:p w14:paraId="7DBAFEDE" w14:textId="77777777" w:rsidR="0000325C" w:rsidRPr="0000325C" w:rsidRDefault="0000325C" w:rsidP="0000325C">
      <w:pPr>
        <w:rPr>
          <w:lang w:val="tg-Cyrl-TJ"/>
        </w:rPr>
      </w:pPr>
      <w:r w:rsidRPr="0000325C">
        <w:rPr>
          <w:b/>
          <w:bCs/>
          <w:i/>
          <w:iCs/>
          <w:lang w:val="tg-Cyrl-TJ"/>
        </w:rPr>
        <w:t xml:space="preserve">18 декабри соли 2024, Душанбе – </w:t>
      </w:r>
      <w:r w:rsidRPr="0000325C">
        <w:rPr>
          <w:lang w:val="tg-Cyrl-TJ"/>
        </w:rPr>
        <w:t>Гуногунии агробиологӣ як истилоҳи васеъест, ки тамоми ҷузъҳои гуногунии биологии марбут ба ғизо ва кишоварзӣ, инчунин тамоми ҷузъҳои гуногунии биологиро, ки экосистемаҳои кишоварзиро ташкил медиҳанд, ки онро агроэкосистема низ меноманд, гуногунрангӣ ва тағйирпазирии ҳайвонот, растаниҳо ва микроорганизмҳо дар сатҳи генетикӣ, намудҳо ва экосистема, ки барои нигоҳ доштани вазифаҳои асосии агроэкосистема, сохтор ва равандҳои он заруранд.</w:t>
      </w:r>
    </w:p>
    <w:p w14:paraId="09D07A12" w14:textId="77777777" w:rsidR="0000325C" w:rsidRPr="0000325C" w:rsidRDefault="0000325C" w:rsidP="0000325C">
      <w:pPr>
        <w:rPr>
          <w:lang w:val="tg-Cyrl-TJ"/>
        </w:rPr>
      </w:pPr>
      <w:r w:rsidRPr="0000325C">
        <w:rPr>
          <w:lang w:val="tg-Cyrl-TJ"/>
        </w:rPr>
        <w:t>Дирӯз дар шаҳри Душанбе як семинари омӯзишӣ бо ҳадафи тавонмандсозии занон дар ҳифзи гуногунии агробиологӣ ва афзоиши даромад аз истифодаи устувори он бомуваффақият баргузор гардид. Дар семинар намояндагони хоҷагиҳои деҳқонӣ ва хоҷагиҳои ноҳияҳои Шаҳристон, Тоҷикобод, Рашт ва Балҷувон иштирок намуда, аҳамияти роҳбарии занонро дар ҳифзи гуногунии агробиологӣ таъкид карданд.</w:t>
      </w:r>
    </w:p>
    <w:p w14:paraId="1DE7BBEA" w14:textId="77777777" w:rsidR="0000325C" w:rsidRPr="0000325C" w:rsidRDefault="0000325C" w:rsidP="0000325C">
      <w:pPr>
        <w:rPr>
          <w:lang w:val="tg-Cyrl-TJ"/>
        </w:rPr>
      </w:pPr>
      <w:r w:rsidRPr="0000325C">
        <w:rPr>
          <w:lang w:val="tg-Cyrl-TJ"/>
        </w:rPr>
        <w:t>Чорабинии мазкур дар чаҳорчӯби лоиҳаи ФАО «Пешбурди ҳифз ва истифодаи устувори гуногунии агробиологӣ барои беҳтар намудани устувории озуқаворӣ ва ғизо дар Тоҷикистон», ки аз ҷониби Фонди Глобалии Экологӣ (ФГЭ) маблағгузорӣ мешавад, ташкил карда шуд. Лоиҳа, ки барои таҳкими амнияти озуқаворӣ ва устувории ғизо пешбинӣ шудааст, нақши муҳими занонро дар идоракунии гуногунии агробиологӣ, ки калиди воситаҳои зиндагии устувор ва саломатии муҳити зист аст, эътироф мекунад.</w:t>
      </w:r>
    </w:p>
    <w:p w14:paraId="5E20BC66" w14:textId="77777777" w:rsidR="0000325C" w:rsidRPr="0000325C" w:rsidRDefault="0000325C" w:rsidP="0000325C">
      <w:pPr>
        <w:rPr>
          <w:lang w:val="tg-Cyrl-TJ"/>
        </w:rPr>
      </w:pPr>
      <w:r w:rsidRPr="0000325C">
        <w:rPr>
          <w:lang w:val="tg-Cyrl-TJ"/>
        </w:rPr>
        <w:t>Дар рафти семинар иштирокчиён бо доираи васеи воситаҳо ва стратегияҳои амалӣ оид ба нигоҳдории навъҳои зироатҳои маҳаллӣ, баланд бардоштани ҳосилхезии хок ва такмил додани таҷрибаҳои кишоварзӣ, ки ҳам ҳосилнокӣ ва ҳам гуногунии биологиро афзоиш медиҳанд, шинос шуданд. Ҷаласаҳои асосӣ ба истифодаи усулҳои анъанавии истифодаи гуногунии агробиологии маҳаллӣ барои афзоиши даромади ҷомеа ва ҳифзи захираҳои генетикӣ нигаронида шуданд; роҳҳои нави ҷалби занон ба агробизнес ва ташаббусҳои нав оид ба гуногунии агробиологӣ; тавсияҳои амалӣ оид ба пешбурди маҳсулоти зироатҳои маҳаллӣ ва хешовандони ваҳшии онҳо; ташкили бонкҳои тухмӣ бо мақсади ҳифзи гуногунии агробиологии маҳаллӣ; бехтар намудани сифати махсулоти хочагии кишлок ва бехтар намудани шароити иқтисодӣ.</w:t>
      </w:r>
    </w:p>
    <w:p w14:paraId="28E87E55" w14:textId="77777777" w:rsidR="0000325C" w:rsidRPr="0000325C" w:rsidRDefault="0000325C" w:rsidP="0000325C">
      <w:pPr>
        <w:rPr>
          <w:lang w:val="tg-Cyrl-TJ"/>
        </w:rPr>
      </w:pPr>
      <w:r w:rsidRPr="0000325C">
        <w:rPr>
          <w:lang w:val="tg-Cyrl-TJ"/>
        </w:rPr>
        <w:t>Чорабинӣ ҳамчун як платформаи пурмаҳсул барои табодули дониш ва таҷриба, пешниҳоди маълумоти арзишманд дар бораи амалияи устувори кишоварзӣ, ки метавонад сифат ва даромаднокии маҳсулоти кишоварзиро беҳтар созад, хидмат кард.</w:t>
      </w:r>
    </w:p>
    <w:p w14:paraId="7A433E38" w14:textId="77777777" w:rsidR="0000325C" w:rsidRPr="0000325C" w:rsidRDefault="0000325C" w:rsidP="0000325C">
      <w:pPr>
        <w:rPr>
          <w:lang w:val="tg-Cyrl-TJ"/>
        </w:rPr>
      </w:pPr>
      <w:r w:rsidRPr="0000325C">
        <w:rPr>
          <w:lang w:val="tg-Cyrl-TJ"/>
        </w:rPr>
        <w:lastRenderedPageBreak/>
        <w:t>«Ин ташаббус аҳамияти тавонмандсозии занони фермерро таъкид кард, зеро онҳо аксар вақт асоси ҷамоатҳои кишоварзии маҳаллӣ мебошанд. Занон дар нигоҳ доштани дониш ва таҷрибаҳои анъанавии кишоварзӣ, ки барои нигоҳ доштани гуногунии агробиологӣ муҳиманд, нақши марказӣ мебозанд. Тавассути муҷаҳҳаз кардани занон бо дониш ва малакаҳои идоракунии гуногунии агробиологӣ, лоиҳа ба беҳтар намудани амнияти озуқаворӣ, ҳавасмандгардонии иқтисодиёти маҳаллӣ ва таъмини истифодаи устувори захираҳои табиӣ барои наслҳои оянда мусоидат мекунад», - дар баромадашон қайд намуд Агаси Арутюнян, иҷрокунандаи вазифаи Намояндагии ФАО дар Тоҷикистон.</w:t>
      </w:r>
    </w:p>
    <w:p w14:paraId="00B6E528" w14:textId="77777777" w:rsidR="0000325C" w:rsidRPr="0000325C" w:rsidRDefault="0000325C" w:rsidP="0000325C">
      <w:pPr>
        <w:rPr>
          <w:lang w:val="tg-Cyrl-TJ"/>
        </w:rPr>
      </w:pPr>
      <w:r w:rsidRPr="0000325C">
        <w:rPr>
          <w:lang w:val="tg-Cyrl-TJ"/>
        </w:rPr>
        <w:t>“Занҳо ва мардон аксар вақт нақшҳо, дониш ва таҷрибаи мухталифи марбут ба гуногунии агробиологӣ доранд. Мутаассифона, саҳми занон дар сиёсат ва барномаҳои ҳифзи табиат аксар вақт қадр карда намешавад. Бо ворид кардани дурнамои гендерӣ ба ҳифзи гуногунии биологӣ, мо таҷриба ва малакаҳои беназири ҳам занон ва ҳам мардонро эътироф ва истифода мебарем. Ин равиши фарогир боиси ба роҳ мондани стратегияҳои муассиртар оид ба ҳифзи табиат, баланд бардоштани устувории ҷомеа ва мусоидат ба адолати иҷтимоӣ мегардад», - гуфт Зарафо Қиёмзода, муовини раиси Кумитаи ҳифзи муҳити зисти назди Ҳукумати Ҷумҳурии Тоҷикистон.</w:t>
      </w:r>
    </w:p>
    <w:p w14:paraId="0381D7EC" w14:textId="77777777" w:rsidR="0000325C" w:rsidRPr="0000325C" w:rsidRDefault="0000325C" w:rsidP="0000325C">
      <w:pPr>
        <w:rPr>
          <w:lang w:val="tg-Cyrl-TJ"/>
        </w:rPr>
      </w:pPr>
      <w:r w:rsidRPr="0000325C">
        <w:rPr>
          <w:lang w:val="tg-Cyrl-TJ"/>
        </w:rPr>
        <w:t>Шарики амалигардонии лоиҳа Маркази миллии амалҳо оид ба ҳифзи муҳити зисти Кумитаи ҳифзи муҳити зисти назди Ҳукумати Ҷумҳурии Тоҷикистон мебошад.</w:t>
      </w:r>
    </w:p>
    <w:p w14:paraId="45235D66" w14:textId="2D1926C5" w:rsidR="00A8095C" w:rsidRPr="0000325C" w:rsidRDefault="00A8095C" w:rsidP="00452CB7">
      <w:pPr>
        <w:rPr>
          <w:lang w:val="tg-Cyrl-TJ"/>
        </w:rPr>
      </w:pPr>
    </w:p>
    <w:sectPr w:rsidR="00A8095C" w:rsidRPr="00003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95C"/>
    <w:rsid w:val="0000325C"/>
    <w:rsid w:val="000304D9"/>
    <w:rsid w:val="003363CE"/>
    <w:rsid w:val="00452CB7"/>
    <w:rsid w:val="00A8095C"/>
    <w:rsid w:val="00D92F49"/>
    <w:rsid w:val="00EF3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398D9"/>
  <w15:chartTrackingRefBased/>
  <w15:docId w15:val="{5A1B5F73-70C6-41DF-977E-6D67F8A9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09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09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09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09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09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09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09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09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09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9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09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09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09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09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09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09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09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095C"/>
    <w:rPr>
      <w:rFonts w:eastAsiaTheme="majorEastAsia" w:cstheme="majorBidi"/>
      <w:color w:val="272727" w:themeColor="text1" w:themeTint="D8"/>
    </w:rPr>
  </w:style>
  <w:style w:type="paragraph" w:styleId="Title">
    <w:name w:val="Title"/>
    <w:basedOn w:val="Normal"/>
    <w:next w:val="Normal"/>
    <w:link w:val="TitleChar"/>
    <w:uiPriority w:val="10"/>
    <w:qFormat/>
    <w:rsid w:val="00A809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09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09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09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095C"/>
    <w:pPr>
      <w:spacing w:before="160"/>
      <w:jc w:val="center"/>
    </w:pPr>
    <w:rPr>
      <w:i/>
      <w:iCs/>
      <w:color w:val="404040" w:themeColor="text1" w:themeTint="BF"/>
    </w:rPr>
  </w:style>
  <w:style w:type="character" w:customStyle="1" w:styleId="QuoteChar">
    <w:name w:val="Quote Char"/>
    <w:basedOn w:val="DefaultParagraphFont"/>
    <w:link w:val="Quote"/>
    <w:uiPriority w:val="29"/>
    <w:rsid w:val="00A8095C"/>
    <w:rPr>
      <w:i/>
      <w:iCs/>
      <w:color w:val="404040" w:themeColor="text1" w:themeTint="BF"/>
    </w:rPr>
  </w:style>
  <w:style w:type="paragraph" w:styleId="ListParagraph">
    <w:name w:val="List Paragraph"/>
    <w:basedOn w:val="Normal"/>
    <w:uiPriority w:val="34"/>
    <w:qFormat/>
    <w:rsid w:val="00A8095C"/>
    <w:pPr>
      <w:ind w:left="720"/>
      <w:contextualSpacing/>
    </w:pPr>
  </w:style>
  <w:style w:type="character" w:styleId="IntenseEmphasis">
    <w:name w:val="Intense Emphasis"/>
    <w:basedOn w:val="DefaultParagraphFont"/>
    <w:uiPriority w:val="21"/>
    <w:qFormat/>
    <w:rsid w:val="00A8095C"/>
    <w:rPr>
      <w:i/>
      <w:iCs/>
      <w:color w:val="0F4761" w:themeColor="accent1" w:themeShade="BF"/>
    </w:rPr>
  </w:style>
  <w:style w:type="paragraph" w:styleId="IntenseQuote">
    <w:name w:val="Intense Quote"/>
    <w:basedOn w:val="Normal"/>
    <w:next w:val="Normal"/>
    <w:link w:val="IntenseQuoteChar"/>
    <w:uiPriority w:val="30"/>
    <w:qFormat/>
    <w:rsid w:val="00A809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095C"/>
    <w:rPr>
      <w:i/>
      <w:iCs/>
      <w:color w:val="0F4761" w:themeColor="accent1" w:themeShade="BF"/>
    </w:rPr>
  </w:style>
  <w:style w:type="character" w:styleId="IntenseReference">
    <w:name w:val="Intense Reference"/>
    <w:basedOn w:val="DefaultParagraphFont"/>
    <w:uiPriority w:val="32"/>
    <w:qFormat/>
    <w:rsid w:val="00A809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23062">
      <w:bodyDiv w:val="1"/>
      <w:marLeft w:val="0"/>
      <w:marRight w:val="0"/>
      <w:marTop w:val="0"/>
      <w:marBottom w:val="0"/>
      <w:divBdr>
        <w:top w:val="none" w:sz="0" w:space="0" w:color="auto"/>
        <w:left w:val="none" w:sz="0" w:space="0" w:color="auto"/>
        <w:bottom w:val="none" w:sz="0" w:space="0" w:color="auto"/>
        <w:right w:val="none" w:sz="0" w:space="0" w:color="auto"/>
      </w:divBdr>
    </w:div>
    <w:div w:id="345789830">
      <w:bodyDiv w:val="1"/>
      <w:marLeft w:val="0"/>
      <w:marRight w:val="0"/>
      <w:marTop w:val="0"/>
      <w:marBottom w:val="0"/>
      <w:divBdr>
        <w:top w:val="none" w:sz="0" w:space="0" w:color="auto"/>
        <w:left w:val="none" w:sz="0" w:space="0" w:color="auto"/>
        <w:bottom w:val="none" w:sz="0" w:space="0" w:color="auto"/>
        <w:right w:val="none" w:sz="0" w:space="0" w:color="auto"/>
      </w:divBdr>
    </w:div>
    <w:div w:id="987629209">
      <w:bodyDiv w:val="1"/>
      <w:marLeft w:val="0"/>
      <w:marRight w:val="0"/>
      <w:marTop w:val="0"/>
      <w:marBottom w:val="0"/>
      <w:divBdr>
        <w:top w:val="none" w:sz="0" w:space="0" w:color="auto"/>
        <w:left w:val="none" w:sz="0" w:space="0" w:color="auto"/>
        <w:bottom w:val="none" w:sz="0" w:space="0" w:color="auto"/>
        <w:right w:val="none" w:sz="0" w:space="0" w:color="auto"/>
      </w:divBdr>
    </w:div>
    <w:div w:id="184728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Azimova, Bunafsha (FAOTJ)</dc:creator>
  <cp:keywords/>
  <dc:description/>
  <cp:lastModifiedBy>Azimova, Bunafsha (FAOTJ)</cp:lastModifiedBy>
  <cp:revision>1</cp:revision>
  <dcterms:created xsi:type="dcterms:W3CDTF">2024-12-19T07:00:00Z</dcterms:created>
  <dcterms:modified xsi:type="dcterms:W3CDTF">2024-12-19T08:09:00Z</dcterms:modified>
</cp:coreProperties>
</file>