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B282B" w14:textId="03C67FFD" w:rsidR="0035770F" w:rsidRDefault="0035770F" w:rsidP="00F95AFB">
      <w:pPr>
        <w:spacing w:line="276" w:lineRule="auto"/>
        <w:jc w:val="center"/>
        <w:rPr>
          <w:rStyle w:val="rynqvb"/>
          <w:b/>
          <w:bCs/>
        </w:rPr>
      </w:pPr>
      <w:r>
        <w:rPr>
          <w:noProof/>
        </w:rPr>
        <w:drawing>
          <wp:inline distT="0" distB="0" distL="0" distR="0" wp14:anchorId="3E5ADCBD" wp14:editId="453D6EB6">
            <wp:extent cx="6152474" cy="725434"/>
            <wp:effectExtent l="0" t="0" r="1270" b="0"/>
            <wp:docPr id="721630261" name="Picture 1" descr="A green and white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630261" name="Picture 1" descr="A green and white background with text&#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879" r="3142" b="83378"/>
                    <a:stretch/>
                  </pic:blipFill>
                  <pic:spPr bwMode="auto">
                    <a:xfrm>
                      <a:off x="0" y="0"/>
                      <a:ext cx="6217522" cy="733104"/>
                    </a:xfrm>
                    <a:prstGeom prst="rect">
                      <a:avLst/>
                    </a:prstGeom>
                    <a:noFill/>
                    <a:ln>
                      <a:noFill/>
                    </a:ln>
                    <a:extLst>
                      <a:ext uri="{53640926-AAD7-44D8-BBD7-CCE9431645EC}">
                        <a14:shadowObscured xmlns:a14="http://schemas.microsoft.com/office/drawing/2010/main"/>
                      </a:ext>
                    </a:extLst>
                  </pic:spPr>
                </pic:pic>
              </a:graphicData>
            </a:graphic>
          </wp:inline>
        </w:drawing>
      </w:r>
    </w:p>
    <w:p w14:paraId="2B81334C" w14:textId="749D008D" w:rsidR="00503CEB" w:rsidRPr="00503CEB" w:rsidRDefault="00503CEB" w:rsidP="00F95AFB">
      <w:pPr>
        <w:spacing w:line="276" w:lineRule="auto"/>
        <w:jc w:val="center"/>
        <w:rPr>
          <w:rStyle w:val="hwtze"/>
          <w:b/>
          <w:bCs/>
          <w:lang w:val="tg-Cyrl-TJ"/>
        </w:rPr>
      </w:pPr>
      <w:r w:rsidRPr="00503CEB">
        <w:rPr>
          <w:rStyle w:val="rynqvb"/>
          <w:b/>
          <w:bCs/>
          <w:lang w:val="tg-Cyrl-TJ"/>
        </w:rPr>
        <w:t>С</w:t>
      </w:r>
      <w:r w:rsidR="00784530">
        <w:rPr>
          <w:rStyle w:val="rynqvb"/>
          <w:b/>
          <w:bCs/>
          <w:lang w:val="tg-Cyrl-TJ"/>
        </w:rPr>
        <w:t xml:space="preserve">озмони </w:t>
      </w:r>
      <w:r w:rsidRPr="00503CEB">
        <w:rPr>
          <w:rStyle w:val="rynqvb"/>
          <w:b/>
          <w:bCs/>
          <w:lang w:val="tg-Cyrl-TJ"/>
        </w:rPr>
        <w:t>М</w:t>
      </w:r>
      <w:r w:rsidR="00784530">
        <w:rPr>
          <w:rStyle w:val="rynqvb"/>
          <w:b/>
          <w:bCs/>
          <w:lang w:val="tg-Cyrl-TJ"/>
        </w:rPr>
        <w:t xml:space="preserve">илали </w:t>
      </w:r>
      <w:r w:rsidRPr="00503CEB">
        <w:rPr>
          <w:rStyle w:val="rynqvb"/>
          <w:b/>
          <w:bCs/>
          <w:lang w:val="tg-Cyrl-TJ"/>
        </w:rPr>
        <w:t>М</w:t>
      </w:r>
      <w:r w:rsidR="00784530">
        <w:rPr>
          <w:rStyle w:val="rynqvb"/>
          <w:b/>
          <w:bCs/>
          <w:lang w:val="tg-Cyrl-TJ"/>
        </w:rPr>
        <w:t>уттаҳид</w:t>
      </w:r>
      <w:r w:rsidRPr="00503CEB">
        <w:rPr>
          <w:rStyle w:val="rynqvb"/>
          <w:b/>
          <w:bCs/>
          <w:lang w:val="tg-Cyrl-TJ"/>
        </w:rPr>
        <w:t xml:space="preserve"> </w:t>
      </w:r>
      <w:r w:rsidR="00A72D64">
        <w:rPr>
          <w:rStyle w:val="rynqvb"/>
          <w:b/>
          <w:bCs/>
          <w:lang w:val="tg-Cyrl-TJ"/>
        </w:rPr>
        <w:t>Ҳукумати</w:t>
      </w:r>
      <w:r w:rsidR="00A72D64" w:rsidRPr="00503CEB">
        <w:rPr>
          <w:rStyle w:val="rynqvb"/>
          <w:b/>
          <w:bCs/>
          <w:lang w:val="tg-Cyrl-TJ"/>
        </w:rPr>
        <w:t xml:space="preserve"> </w:t>
      </w:r>
      <w:r w:rsidRPr="00503CEB">
        <w:rPr>
          <w:rStyle w:val="rynqvb"/>
          <w:b/>
          <w:bCs/>
          <w:lang w:val="tg-Cyrl-TJ"/>
        </w:rPr>
        <w:t xml:space="preserve">Тоҷикистонро дар рушди бозори вомбаргҳои сабз дар кишвар дастгирӣ мекунад. </w:t>
      </w:r>
    </w:p>
    <w:p w14:paraId="75975A85" w14:textId="6C3EBCD1" w:rsidR="00503CEB" w:rsidRDefault="000E6569" w:rsidP="00EF6881">
      <w:pPr>
        <w:spacing w:line="276" w:lineRule="auto"/>
        <w:jc w:val="both"/>
        <w:rPr>
          <w:rStyle w:val="rynqvb"/>
          <w:lang w:val="tg-Cyrl-TJ"/>
        </w:rPr>
      </w:pPr>
      <w:r w:rsidRPr="00503CEB">
        <w:rPr>
          <w:rStyle w:val="rynqvb"/>
          <w:b/>
          <w:bCs/>
          <w:lang w:val="tg-Cyrl-TJ"/>
        </w:rPr>
        <w:t>Душанбе</w:t>
      </w:r>
      <w:r>
        <w:rPr>
          <w:rStyle w:val="rynqvb"/>
          <w:b/>
          <w:bCs/>
          <w:lang w:val="tg-Cyrl-TJ"/>
        </w:rPr>
        <w:t xml:space="preserve">, </w:t>
      </w:r>
      <w:r w:rsidR="00503CEB">
        <w:rPr>
          <w:rStyle w:val="rynqvb"/>
          <w:lang w:val="tg-Cyrl-TJ"/>
        </w:rPr>
        <w:t>2</w:t>
      </w:r>
      <w:r w:rsidR="00082206">
        <w:rPr>
          <w:rStyle w:val="rynqvb"/>
        </w:rPr>
        <w:t>-3</w:t>
      </w:r>
      <w:r w:rsidR="00503CEB">
        <w:rPr>
          <w:rStyle w:val="rynqvb"/>
          <w:lang w:val="tg-Cyrl-TJ"/>
        </w:rPr>
        <w:t xml:space="preserve"> сентябри соли 2024. Комиссияи иқтисодӣ ва иҷтимоии Созмони Милали Муттаҳид барои Осиё ва Уқёнуси Ором (ЭСКАТО), Дафтари Ҳамоҳангсози доимии Созмони Милали Муттаҳид дар Тоҷикистон ва Агентии рушди бозори коғазҳои қиматнок ва бақайдгирии махсуси Ҷумҳурии Тоҷикистон, дар ҳамкорӣ бо Биржаи сабзи Люксембург</w:t>
      </w:r>
      <w:r w:rsidR="004C02DF">
        <w:rPr>
          <w:rStyle w:val="rynqvb"/>
          <w:lang w:val="tg-Cyrl-TJ"/>
        </w:rPr>
        <w:t xml:space="preserve"> тренингро дар мавӯ</w:t>
      </w:r>
      <w:r w:rsidR="0006631A">
        <w:rPr>
          <w:rStyle w:val="rynqvb"/>
          <w:lang w:val="tg-Cyrl-TJ"/>
        </w:rPr>
        <w:t>и</w:t>
      </w:r>
      <w:r w:rsidR="00503CEB">
        <w:rPr>
          <w:rStyle w:val="rynqvb"/>
          <w:lang w:val="tg-Cyrl-TJ"/>
        </w:rPr>
        <w:t xml:space="preserve"> «</w:t>
      </w:r>
      <w:r w:rsidR="00A72D64">
        <w:rPr>
          <w:rStyle w:val="rynqvb"/>
          <w:lang w:val="tg-Cyrl-TJ"/>
        </w:rPr>
        <w:t xml:space="preserve">Воситаҳои </w:t>
      </w:r>
      <w:r w:rsidR="00503CEB">
        <w:rPr>
          <w:rStyle w:val="rynqvb"/>
          <w:lang w:val="tg-Cyrl-TJ"/>
        </w:rPr>
        <w:t xml:space="preserve">маблағгузории устувор: Омӯзиш оид ба барориши вомбаргҳои </w:t>
      </w:r>
      <w:r w:rsidR="00A72D64">
        <w:rPr>
          <w:rStyle w:val="rynqvb"/>
          <w:lang w:val="tg-Cyrl-TJ"/>
        </w:rPr>
        <w:t>мақсаднок</w:t>
      </w:r>
      <w:r w:rsidR="00503CEB">
        <w:rPr>
          <w:rStyle w:val="rynqvb"/>
          <w:lang w:val="tg-Cyrl-TJ"/>
        </w:rPr>
        <w:t>»</w:t>
      </w:r>
      <w:r w:rsidR="00794198" w:rsidRPr="00794198">
        <w:rPr>
          <w:rStyle w:val="rynqvb"/>
          <w:lang w:val="tg-Cyrl-TJ"/>
        </w:rPr>
        <w:t>-</w:t>
      </w:r>
      <w:r w:rsidR="00A72D64">
        <w:rPr>
          <w:rStyle w:val="rynqvb"/>
          <w:lang w:val="tg-Cyrl-TJ"/>
        </w:rPr>
        <w:t>ро</w:t>
      </w:r>
      <w:r w:rsidR="00503CEB">
        <w:rPr>
          <w:rStyle w:val="rynqvb"/>
          <w:lang w:val="tg-Cyrl-TJ"/>
        </w:rPr>
        <w:t xml:space="preserve"> баргузор</w:t>
      </w:r>
      <w:r w:rsidR="004C02DF">
        <w:rPr>
          <w:rStyle w:val="rynqvb"/>
          <w:lang w:val="tg-Cyrl-TJ"/>
        </w:rPr>
        <w:t xml:space="preserve"> намуданд</w:t>
      </w:r>
      <w:r w:rsidR="00503CEB">
        <w:rPr>
          <w:rStyle w:val="rynqvb"/>
          <w:lang w:val="tg-Cyrl-TJ"/>
        </w:rPr>
        <w:t>.</w:t>
      </w:r>
    </w:p>
    <w:p w14:paraId="0EA3EAA8" w14:textId="003BCE74" w:rsidR="00C247C8" w:rsidRDefault="00F95AFB" w:rsidP="00EF6881">
      <w:pPr>
        <w:spacing w:line="276" w:lineRule="auto"/>
        <w:jc w:val="both"/>
        <w:rPr>
          <w:rStyle w:val="hwtze"/>
          <w:lang w:val="tg-Cyrl-TJ"/>
        </w:rPr>
      </w:pPr>
      <w:r>
        <w:rPr>
          <w:rStyle w:val="rynqvb"/>
          <w:lang w:val="tg-Cyrl-TJ"/>
        </w:rPr>
        <w:t xml:space="preserve">Вомбаргҳои сабз, иҷтимоӣ, устувор ва </w:t>
      </w:r>
      <w:r w:rsidR="00A72D64">
        <w:rPr>
          <w:rStyle w:val="rynqvb"/>
          <w:lang w:val="tg-Cyrl-TJ"/>
        </w:rPr>
        <w:t xml:space="preserve">алоқаманд бо рушди </w:t>
      </w:r>
      <w:r>
        <w:rPr>
          <w:rStyle w:val="rynqvb"/>
          <w:lang w:val="tg-Cyrl-TJ"/>
        </w:rPr>
        <w:t>устувор (GSS+) як воситаи муҳим барои кӯмак ба кишварҳо барои сафарбар кардани маблағгузорӣ барои ноил шудан ба</w:t>
      </w:r>
      <w:r w:rsidR="00A72D64">
        <w:rPr>
          <w:rStyle w:val="rynqvb"/>
          <w:lang w:val="tg-Cyrl-TJ"/>
        </w:rPr>
        <w:t xml:space="preserve"> </w:t>
      </w:r>
      <w:r>
        <w:rPr>
          <w:rStyle w:val="rynqvb"/>
          <w:lang w:val="tg-Cyrl-TJ"/>
        </w:rPr>
        <w:t>Саҳмҳои Муайяншуда</w:t>
      </w:r>
      <w:r w:rsidR="00A72D64">
        <w:rPr>
          <w:rStyle w:val="rynqvb"/>
          <w:lang w:val="tg-Cyrl-TJ"/>
        </w:rPr>
        <w:t xml:space="preserve"> дар сатҳи </w:t>
      </w:r>
      <w:r w:rsidR="00C44010">
        <w:rPr>
          <w:rStyle w:val="rynqvb"/>
          <w:lang w:val="tg-Cyrl-TJ"/>
        </w:rPr>
        <w:t>Милл</w:t>
      </w:r>
      <w:r w:rsidR="00C44010">
        <w:rPr>
          <w:rStyle w:val="rynqvb"/>
          <w:lang w:val="tg-Cyrl-TJ"/>
        </w:rPr>
        <w:t>ӣ</w:t>
      </w:r>
      <w:r w:rsidR="00C44010">
        <w:rPr>
          <w:rStyle w:val="rynqvb"/>
          <w:lang w:val="tg-Cyrl-TJ"/>
        </w:rPr>
        <w:t xml:space="preserve"> </w:t>
      </w:r>
      <w:r>
        <w:rPr>
          <w:rStyle w:val="rynqvb"/>
          <w:lang w:val="tg-Cyrl-TJ"/>
        </w:rPr>
        <w:t>(NDC) гардиданд.</w:t>
      </w:r>
      <w:r>
        <w:rPr>
          <w:rStyle w:val="hwtze"/>
          <w:lang w:val="tg-Cyrl-TJ"/>
        </w:rPr>
        <w:t xml:space="preserve"> </w:t>
      </w:r>
    </w:p>
    <w:p w14:paraId="0BE076EA" w14:textId="53252DA8" w:rsidR="00F95AFB" w:rsidRDefault="00F95AFB" w:rsidP="00EF6881">
      <w:pPr>
        <w:spacing w:line="276" w:lineRule="auto"/>
        <w:jc w:val="both"/>
        <w:rPr>
          <w:rStyle w:val="rynqvb"/>
          <w:lang w:val="tg-Cyrl-TJ"/>
        </w:rPr>
      </w:pPr>
      <w:r>
        <w:rPr>
          <w:rStyle w:val="rynqvb"/>
          <w:lang w:val="tg-Cyrl-TJ"/>
        </w:rPr>
        <w:t xml:space="preserve">Ҳукумати </w:t>
      </w:r>
      <w:r w:rsidR="00066F23">
        <w:rPr>
          <w:rStyle w:val="rynqvb"/>
          <w:lang w:val="tg-Cyrl-TJ"/>
        </w:rPr>
        <w:t>ҶТ</w:t>
      </w:r>
      <w:r w:rsidR="00C247C8">
        <w:rPr>
          <w:rStyle w:val="rynqvb"/>
          <w:lang w:val="tg-Cyrl-TJ"/>
        </w:rPr>
        <w:t xml:space="preserve"> </w:t>
      </w:r>
      <w:r>
        <w:rPr>
          <w:rStyle w:val="rynqvb"/>
          <w:lang w:val="tg-Cyrl-TJ"/>
        </w:rPr>
        <w:t>дар Стратегияи рушди иқтисоди сабз барои солҳои 2023-2037 коҳиш додан ва мутобиқшавӣ ба тағйирёбии иқлимро а</w:t>
      </w:r>
      <w:r w:rsidR="00A72D64">
        <w:rPr>
          <w:rStyle w:val="rynqvb"/>
          <w:lang w:val="tg-Cyrl-TJ"/>
        </w:rPr>
        <w:t>л</w:t>
      </w:r>
      <w:r>
        <w:rPr>
          <w:rStyle w:val="rynqvb"/>
          <w:lang w:val="tg-Cyrl-TJ"/>
        </w:rPr>
        <w:t>лавияти аввалиндараҷа муайян кардааст.</w:t>
      </w:r>
      <w:r>
        <w:rPr>
          <w:rStyle w:val="hwtze"/>
          <w:lang w:val="tg-Cyrl-TJ"/>
        </w:rPr>
        <w:t xml:space="preserve"> </w:t>
      </w:r>
      <w:r>
        <w:rPr>
          <w:rStyle w:val="rynqvb"/>
          <w:lang w:val="tg-Cyrl-TJ"/>
        </w:rPr>
        <w:t>Маблағгузории зарурӣ барои ноил шудан ба ин ҳадафҳо назаррас буда, кӯшиши дастаҷамъонаро барои та</w:t>
      </w:r>
      <w:r w:rsidR="00A258B7">
        <w:rPr>
          <w:rStyle w:val="rynqvb"/>
          <w:lang w:val="tg-Cyrl-TJ"/>
        </w:rPr>
        <w:t>ъ</w:t>
      </w:r>
      <w:r>
        <w:rPr>
          <w:rStyle w:val="rynqvb"/>
          <w:lang w:val="tg-Cyrl-TJ"/>
        </w:rPr>
        <w:t>ғир додани сиёсат ва қоидаҳо, инчунин диверсификатсияи намудҳои воситаҳои зарурӣ барои сафарбар кардани захираҳо</w:t>
      </w:r>
      <w:r w:rsidR="00A72D64">
        <w:rPr>
          <w:rStyle w:val="rynqvb"/>
          <w:lang w:val="tg-Cyrl-TJ"/>
        </w:rPr>
        <w:t>ро</w:t>
      </w:r>
      <w:r>
        <w:rPr>
          <w:rStyle w:val="rynqvb"/>
          <w:lang w:val="tg-Cyrl-TJ"/>
        </w:rPr>
        <w:t xml:space="preserve"> талаб мекунад.</w:t>
      </w:r>
      <w:r w:rsidR="00CC6EAE">
        <w:rPr>
          <w:rStyle w:val="rynqvb"/>
          <w:lang w:val="tg-Cyrl-TJ"/>
        </w:rPr>
        <w:t xml:space="preserve"> Аз рӯи </w:t>
      </w:r>
      <w:r>
        <w:rPr>
          <w:rStyle w:val="hwtze"/>
          <w:lang w:val="tg-Cyrl-TJ"/>
        </w:rPr>
        <w:t xml:space="preserve"> </w:t>
      </w:r>
      <w:r>
        <w:rPr>
          <w:rStyle w:val="rynqvb"/>
          <w:lang w:val="tg-Cyrl-TJ"/>
        </w:rPr>
        <w:t xml:space="preserve">NDC-и </w:t>
      </w:r>
      <w:r w:rsidR="00CC6EAE">
        <w:rPr>
          <w:rStyle w:val="rynqvb"/>
          <w:lang w:val="tg-Cyrl-TJ"/>
        </w:rPr>
        <w:t>о</w:t>
      </w:r>
      <w:r>
        <w:rPr>
          <w:rStyle w:val="rynqvb"/>
          <w:lang w:val="tg-Cyrl-TJ"/>
        </w:rPr>
        <w:t>хир</w:t>
      </w:r>
      <w:r w:rsidR="00CC6EAE">
        <w:rPr>
          <w:rStyle w:val="rynqvb"/>
          <w:lang w:val="tg-Cyrl-TJ"/>
        </w:rPr>
        <w:t>он</w:t>
      </w:r>
      <w:r>
        <w:rPr>
          <w:rStyle w:val="rynqvb"/>
          <w:lang w:val="tg-Cyrl-TJ"/>
        </w:rPr>
        <w:t>и Тоҷикистон, фаъолиятҳои тағирёбии иқлим маблағгузории умумии тақрибан 7% ММД-и кишварро тақозо мекунад.</w:t>
      </w:r>
      <w:r>
        <w:rPr>
          <w:rStyle w:val="hwtze"/>
          <w:lang w:val="tg-Cyrl-TJ"/>
        </w:rPr>
        <w:t xml:space="preserve"> </w:t>
      </w:r>
      <w:r>
        <w:rPr>
          <w:rStyle w:val="rynqvb"/>
          <w:lang w:val="tg-Cyrl-TJ"/>
        </w:rPr>
        <w:t xml:space="preserve">Вомбаргҳои </w:t>
      </w:r>
      <w:r w:rsidR="00A72D64">
        <w:rPr>
          <w:rStyle w:val="rynqvb"/>
          <w:lang w:val="tg-Cyrl-TJ"/>
        </w:rPr>
        <w:t xml:space="preserve">мақсаднок </w:t>
      </w:r>
      <w:r>
        <w:rPr>
          <w:rStyle w:val="rynqvb"/>
          <w:lang w:val="tg-Cyrl-TJ"/>
        </w:rPr>
        <w:t xml:space="preserve">метавонанд як роҳи ҷалби сармоягузории бахши давлатӣ ва ҳам хусусӣ барои ташаббусҳои экологӣ ва </w:t>
      </w:r>
      <w:r w:rsidR="00A72D64">
        <w:rPr>
          <w:rStyle w:val="rynqvb"/>
          <w:lang w:val="tg-Cyrl-TJ"/>
        </w:rPr>
        <w:t xml:space="preserve">рушди </w:t>
      </w:r>
      <w:r>
        <w:rPr>
          <w:rStyle w:val="rynqvb"/>
          <w:lang w:val="tg-Cyrl-TJ"/>
        </w:rPr>
        <w:t>устувор</w:t>
      </w:r>
      <w:r w:rsidR="007B67E4">
        <w:rPr>
          <w:rStyle w:val="rynqvb"/>
          <w:lang w:val="tg-Cyrl-TJ"/>
        </w:rPr>
        <w:t xml:space="preserve"> бошанд</w:t>
      </w:r>
      <w:r>
        <w:rPr>
          <w:rStyle w:val="rynqvb"/>
          <w:lang w:val="tg-Cyrl-TJ"/>
        </w:rPr>
        <w:t>.</w:t>
      </w:r>
    </w:p>
    <w:p w14:paraId="36939608" w14:textId="081EEB9F" w:rsidR="00F915CB" w:rsidRDefault="00F95AFB" w:rsidP="00EF6881">
      <w:pPr>
        <w:spacing w:line="276" w:lineRule="auto"/>
        <w:jc w:val="both"/>
        <w:rPr>
          <w:rStyle w:val="rynqvb"/>
          <w:lang w:val="tg-Cyrl-TJ"/>
        </w:rPr>
      </w:pPr>
      <w:r>
        <w:rPr>
          <w:rStyle w:val="rynqvb"/>
          <w:lang w:val="tg-Cyrl-TJ"/>
        </w:rPr>
        <w:t xml:space="preserve">Муовини аввали вазири молияи </w:t>
      </w:r>
      <w:r w:rsidR="00F23748">
        <w:rPr>
          <w:rStyle w:val="rynqvb"/>
          <w:lang w:val="tg-Cyrl-TJ"/>
        </w:rPr>
        <w:t>ҶТ</w:t>
      </w:r>
      <w:r w:rsidR="00F76A3F">
        <w:rPr>
          <w:rStyle w:val="rynqvb"/>
          <w:lang w:val="tg-Cyrl-TJ"/>
        </w:rPr>
        <w:t>,</w:t>
      </w:r>
      <w:r>
        <w:rPr>
          <w:rStyle w:val="rynqvb"/>
          <w:lang w:val="tg-Cyrl-TJ"/>
        </w:rPr>
        <w:t xml:space="preserve"> ҷаноби Маҷиди Юсуф Хайрулло дар сухани ифтитоҳии худ афзалиятҳои асосии рушди бозори сармояи сабзро дар Тоҷикистон қайд намуда, афзуд: </w:t>
      </w:r>
      <w:r w:rsidRPr="007E67C4">
        <w:rPr>
          <w:rStyle w:val="rynqvb"/>
          <w:i/>
          <w:iCs/>
          <w:lang w:val="tg-Cyrl-TJ"/>
        </w:rPr>
        <w:t xml:space="preserve">«Тренинг ба иштирокчиён дар фаҳмидани раванди барориши вомбаргҳои </w:t>
      </w:r>
      <w:r w:rsidR="00A72D64">
        <w:rPr>
          <w:rStyle w:val="rynqvb"/>
          <w:i/>
          <w:iCs/>
          <w:lang w:val="tg-Cyrl-TJ"/>
        </w:rPr>
        <w:t>мақсаднок</w:t>
      </w:r>
      <w:r w:rsidRPr="007E67C4">
        <w:rPr>
          <w:rStyle w:val="rynqvb"/>
          <w:i/>
          <w:iCs/>
          <w:lang w:val="tg-Cyrl-TJ"/>
        </w:rPr>
        <w:t xml:space="preserve">, </w:t>
      </w:r>
      <w:r w:rsidR="00F96EE5">
        <w:rPr>
          <w:rStyle w:val="rynqvb"/>
          <w:i/>
          <w:iCs/>
          <w:lang w:val="tg-Cyrl-TJ"/>
        </w:rPr>
        <w:t xml:space="preserve">муайянкунии </w:t>
      </w:r>
      <w:r w:rsidRPr="007E67C4">
        <w:rPr>
          <w:rStyle w:val="rynqvb"/>
          <w:i/>
          <w:iCs/>
          <w:lang w:val="tg-Cyrl-TJ"/>
        </w:rPr>
        <w:t>воситаҳо</w:t>
      </w:r>
      <w:r w:rsidR="003F2641">
        <w:rPr>
          <w:rStyle w:val="rynqvb"/>
          <w:i/>
          <w:iCs/>
          <w:lang w:val="tg-Cyrl-TJ"/>
        </w:rPr>
        <w:t xml:space="preserve">и </w:t>
      </w:r>
      <w:r w:rsidRPr="007E67C4">
        <w:rPr>
          <w:rStyle w:val="rynqvb"/>
          <w:i/>
          <w:iCs/>
          <w:lang w:val="tg-Cyrl-TJ"/>
        </w:rPr>
        <w:t xml:space="preserve">ба эҳтиёҷоти онҳо бештар мувофиқ, </w:t>
      </w:r>
      <w:r w:rsidR="003F2641">
        <w:rPr>
          <w:rStyle w:val="rynqvb"/>
          <w:i/>
          <w:iCs/>
          <w:lang w:val="tg-Cyrl-TJ"/>
        </w:rPr>
        <w:t>шиносоӣ</w:t>
      </w:r>
      <w:r w:rsidRPr="007E67C4">
        <w:rPr>
          <w:rStyle w:val="rynqvb"/>
          <w:i/>
          <w:iCs/>
          <w:lang w:val="tg-Cyrl-TJ"/>
        </w:rPr>
        <w:t xml:space="preserve"> бо таҷрибаҳои беҳтарин дар соҳаҳои таксономия, принсипҳо, аудити беруна ва ҳисоботдиҳӣ, инчунин </w:t>
      </w:r>
      <w:r w:rsidR="005E61E4">
        <w:rPr>
          <w:rStyle w:val="rynqvb"/>
          <w:i/>
          <w:iCs/>
          <w:lang w:val="tg-Cyrl-TJ"/>
        </w:rPr>
        <w:t xml:space="preserve">таҳқиқи </w:t>
      </w:r>
      <w:r w:rsidRPr="007E67C4">
        <w:rPr>
          <w:rStyle w:val="rynqvb"/>
          <w:i/>
          <w:iCs/>
          <w:lang w:val="tg-Cyrl-TJ"/>
        </w:rPr>
        <w:t>ҷанбаҳои амалӣ, мисолҳо ва ҳолатҳои минтақав</w:t>
      </w:r>
      <w:r w:rsidR="005E61E4">
        <w:rPr>
          <w:rStyle w:val="rynqvb"/>
          <w:i/>
          <w:iCs/>
          <w:lang w:val="tg-Cyrl-TJ"/>
        </w:rPr>
        <w:t xml:space="preserve">ӣ </w:t>
      </w:r>
      <w:r w:rsidR="005E61E4" w:rsidRPr="007E67C4">
        <w:rPr>
          <w:rStyle w:val="rynqvb"/>
          <w:i/>
          <w:iCs/>
          <w:lang w:val="tg-Cyrl-TJ"/>
        </w:rPr>
        <w:t>кӯмак хоҳад кард</w:t>
      </w:r>
      <w:r w:rsidRPr="007E67C4">
        <w:rPr>
          <w:rStyle w:val="rynqvb"/>
          <w:i/>
          <w:iCs/>
          <w:lang w:val="tg-Cyrl-TJ"/>
        </w:rPr>
        <w:t>.”</w:t>
      </w:r>
      <w:r>
        <w:rPr>
          <w:rStyle w:val="rynqvb"/>
          <w:lang w:val="tg-Cyrl-TJ"/>
        </w:rPr>
        <w:t xml:space="preserve"> </w:t>
      </w:r>
    </w:p>
    <w:p w14:paraId="1F077C2D" w14:textId="3E405234" w:rsidR="000F7C8D" w:rsidRPr="00CD04C8" w:rsidRDefault="00F95AFB" w:rsidP="00EF6881">
      <w:pPr>
        <w:spacing w:line="276" w:lineRule="auto"/>
        <w:jc w:val="both"/>
        <w:rPr>
          <w:rStyle w:val="hwtze"/>
          <w:lang w:val="tg-Cyrl-TJ"/>
        </w:rPr>
      </w:pPr>
      <w:r>
        <w:rPr>
          <w:rStyle w:val="rynqvb"/>
          <w:lang w:val="tg-Cyrl-TJ"/>
        </w:rPr>
        <w:t>«</w:t>
      </w:r>
      <w:r w:rsidRPr="0050742B">
        <w:rPr>
          <w:rStyle w:val="rynqvb"/>
          <w:i/>
          <w:iCs/>
          <w:lang w:val="tg-Cyrl-TJ"/>
        </w:rPr>
        <w:t>Тавассути шарикии худ бо Агентии рушди бозори коғазҳои қиматнок ва бақайдгирии махсусгардонидашудаи</w:t>
      </w:r>
      <w:r w:rsidR="00CD04C8">
        <w:rPr>
          <w:rStyle w:val="rynqvb"/>
          <w:i/>
          <w:iCs/>
          <w:lang w:val="tg-Cyrl-TJ"/>
        </w:rPr>
        <w:t xml:space="preserve"> Вазорати Молияи </w:t>
      </w:r>
      <w:r w:rsidR="000F4A92">
        <w:rPr>
          <w:rStyle w:val="rynqvb"/>
          <w:i/>
          <w:iCs/>
          <w:lang w:val="tg-Cyrl-TJ"/>
        </w:rPr>
        <w:t>ҶТ</w:t>
      </w:r>
      <w:r w:rsidRPr="0050742B">
        <w:rPr>
          <w:rStyle w:val="rynqvb"/>
          <w:i/>
          <w:iCs/>
          <w:lang w:val="tg-Cyrl-TJ"/>
        </w:rPr>
        <w:t xml:space="preserve">, Дафтари Ҳамоҳангсози доимии СММ ва Биржаи сабзи Люксембург, мо бо </w:t>
      </w:r>
      <w:r w:rsidR="00CD04C8">
        <w:rPr>
          <w:rStyle w:val="rynqvb"/>
          <w:i/>
          <w:iCs/>
          <w:lang w:val="tg-Cyrl-TJ"/>
        </w:rPr>
        <w:t>Ҳ</w:t>
      </w:r>
      <w:r w:rsidRPr="0050742B">
        <w:rPr>
          <w:rStyle w:val="rynqvb"/>
          <w:i/>
          <w:iCs/>
          <w:lang w:val="tg-Cyrl-TJ"/>
        </w:rPr>
        <w:t xml:space="preserve">укумати </w:t>
      </w:r>
      <w:r w:rsidR="000F4A92">
        <w:rPr>
          <w:rStyle w:val="rynqvb"/>
          <w:i/>
          <w:iCs/>
          <w:lang w:val="tg-Cyrl-TJ"/>
        </w:rPr>
        <w:t xml:space="preserve">ҶТ </w:t>
      </w:r>
      <w:r w:rsidRPr="0050742B">
        <w:rPr>
          <w:rStyle w:val="rynqvb"/>
          <w:i/>
          <w:iCs/>
          <w:lang w:val="tg-Cyrl-TJ"/>
        </w:rPr>
        <w:t>ҷиҳати суръат бахшидан ба маблағгузории мутобиқшавӣ ба тағйирёбии иқлим ва ташаббусҳои коҳиш додани таъсири он дар кишвар фаъолона ҳамкорӣ мекунем</w:t>
      </w:r>
      <w:r>
        <w:rPr>
          <w:rStyle w:val="rynqvb"/>
          <w:lang w:val="tg-Cyrl-TJ"/>
        </w:rPr>
        <w:t xml:space="preserve">», - гуфт ҷаноби Ҳамза Малик, </w:t>
      </w:r>
      <w:r w:rsidR="00CA52AC">
        <w:rPr>
          <w:rStyle w:val="rynqvb"/>
          <w:lang w:val="tg-Cyrl-TJ"/>
        </w:rPr>
        <w:t>д</w:t>
      </w:r>
      <w:r>
        <w:rPr>
          <w:rStyle w:val="rynqvb"/>
          <w:lang w:val="tg-Cyrl-TJ"/>
        </w:rPr>
        <w:t>иректори департаменти сиёсати макроиқтисодӣ ва маблағгузорӣ барои рушди ЭСКАТО</w:t>
      </w:r>
      <w:r w:rsidR="00A72D64">
        <w:rPr>
          <w:rStyle w:val="rynqvb"/>
          <w:lang w:val="tg-Cyrl-TJ"/>
        </w:rPr>
        <w:t xml:space="preserve"> СММ</w:t>
      </w:r>
      <w:r>
        <w:rPr>
          <w:rStyle w:val="rynqvb"/>
          <w:lang w:val="tg-Cyrl-TJ"/>
        </w:rPr>
        <w:t>.</w:t>
      </w:r>
      <w:r>
        <w:rPr>
          <w:rStyle w:val="hwtze"/>
          <w:lang w:val="tg-Cyrl-TJ"/>
        </w:rPr>
        <w:t xml:space="preserve"> </w:t>
      </w:r>
    </w:p>
    <w:p w14:paraId="3E34D962" w14:textId="1AD07480" w:rsidR="000F7C8D" w:rsidRPr="000F7C8D" w:rsidRDefault="00F95AFB" w:rsidP="00EF6881">
      <w:pPr>
        <w:spacing w:line="276" w:lineRule="auto"/>
        <w:jc w:val="both"/>
        <w:rPr>
          <w:rStyle w:val="rynqvb"/>
          <w:lang w:val="tg-Cyrl-TJ"/>
        </w:rPr>
      </w:pPr>
      <w:r w:rsidRPr="000F7C8D">
        <w:rPr>
          <w:rStyle w:val="rynqvb"/>
          <w:i/>
          <w:iCs/>
          <w:lang w:val="tg-Cyrl-TJ"/>
        </w:rPr>
        <w:lastRenderedPageBreak/>
        <w:t>"Омӯзиши вомбаргҳои сабз ҳамчун манбаи муҳим барои баланд бардоштани огоҳӣ дар бораи он, ки чӣ гуна абзорҳои инноватсионии молиявӣ, бахусус вомбаргҳои сабз барои ноил шудан ба Ҳадафҳои Рушди Устувор (</w:t>
      </w:r>
      <w:r w:rsidR="001439B3">
        <w:rPr>
          <w:rStyle w:val="rynqvb"/>
          <w:i/>
          <w:iCs/>
          <w:lang w:val="tg-Cyrl-TJ"/>
        </w:rPr>
        <w:t>ҲРУ</w:t>
      </w:r>
      <w:r w:rsidRPr="000F7C8D">
        <w:rPr>
          <w:rStyle w:val="rynqvb"/>
          <w:i/>
          <w:iCs/>
          <w:lang w:val="tg-Cyrl-TJ"/>
        </w:rPr>
        <w:t>) ва амалӣ кардани орзуҳои NDC истифода мешаванд, хидмат мекунад"</w:t>
      </w:r>
      <w:r w:rsidR="000F7C8D">
        <w:rPr>
          <w:rStyle w:val="rynqvb"/>
          <w:i/>
          <w:iCs/>
          <w:lang w:val="tg-Cyrl-TJ"/>
        </w:rPr>
        <w:t xml:space="preserve"> -</w:t>
      </w:r>
      <w:r>
        <w:rPr>
          <w:rStyle w:val="rynqvb"/>
          <w:lang w:val="tg-Cyrl-TJ"/>
        </w:rPr>
        <w:t xml:space="preserve"> </w:t>
      </w:r>
      <w:r w:rsidR="000F7C8D">
        <w:rPr>
          <w:rStyle w:val="rynqvb"/>
          <w:lang w:val="tg-Cyrl-TJ"/>
        </w:rPr>
        <w:t>и</w:t>
      </w:r>
      <w:r w:rsidR="000F7C8D" w:rsidRPr="001439B3">
        <w:rPr>
          <w:rStyle w:val="rynqvb"/>
          <w:lang w:val="tg-Cyrl-TJ"/>
        </w:rPr>
        <w:t xml:space="preserve">лова намуд </w:t>
      </w:r>
      <w:r w:rsidR="000F7C8D">
        <w:rPr>
          <w:rStyle w:val="rynqvb"/>
          <w:lang w:val="tg-Cyrl-TJ"/>
        </w:rPr>
        <w:t>ҷаноби Ҳамза Малик.</w:t>
      </w:r>
    </w:p>
    <w:p w14:paraId="3B04B4EE" w14:textId="77777777" w:rsidR="00E5458B" w:rsidRDefault="00F95AFB" w:rsidP="00EF6881">
      <w:pPr>
        <w:spacing w:line="276" w:lineRule="auto"/>
        <w:jc w:val="both"/>
        <w:rPr>
          <w:rStyle w:val="rynqvb"/>
          <w:lang w:val="tg-Cyrl-TJ"/>
        </w:rPr>
      </w:pPr>
      <w:r>
        <w:rPr>
          <w:rStyle w:val="rynqvb"/>
          <w:lang w:val="tg-Cyrl-TJ"/>
        </w:rPr>
        <w:t xml:space="preserve">Омӯзиши дурӯза, аз ҷумла презентатсияҳои техникӣ ва ҷаласаҳои интерактивӣ, барои баланд бардоштани малакаи эмитентҳои вомбаргҳои оянда ва </w:t>
      </w:r>
      <w:r w:rsidR="00150E3F">
        <w:rPr>
          <w:rStyle w:val="rynqvb"/>
          <w:lang w:val="tg-Cyrl-TJ"/>
        </w:rPr>
        <w:t xml:space="preserve">сохторҳои </w:t>
      </w:r>
      <w:r w:rsidR="00E5458B">
        <w:rPr>
          <w:rStyle w:val="rynqvb"/>
          <w:lang w:val="tg-Cyrl-TJ"/>
        </w:rPr>
        <w:t>дахлдори</w:t>
      </w:r>
      <w:r>
        <w:rPr>
          <w:rStyle w:val="rynqvb"/>
          <w:lang w:val="tg-Cyrl-TJ"/>
        </w:rPr>
        <w:t xml:space="preserve"> давлатӣ, ки дар раванди барориши вомбаргҳо иштирок мекунанд, мусоидат мекунад.</w:t>
      </w:r>
      <w:r>
        <w:rPr>
          <w:rStyle w:val="hwtze"/>
          <w:lang w:val="tg-Cyrl-TJ"/>
        </w:rPr>
        <w:t xml:space="preserve"> </w:t>
      </w:r>
      <w:r>
        <w:rPr>
          <w:rStyle w:val="rynqvb"/>
          <w:lang w:val="tg-Cyrl-TJ"/>
        </w:rPr>
        <w:t xml:space="preserve">Дар байни иштирокчиёни тренинг намояндагони сохторҳои давлатӣ, танзимгарони бозори молиявӣ, бонкҳои миллӣ, сармоягузорон ва дигар иштирокчиёни бахши молиявӣ буданд. </w:t>
      </w:r>
    </w:p>
    <w:p w14:paraId="60C6C365" w14:textId="21447FDE" w:rsidR="00BA03CF" w:rsidRPr="00F33188" w:rsidRDefault="00F95AFB" w:rsidP="00EF6881">
      <w:pPr>
        <w:spacing w:line="276" w:lineRule="auto"/>
        <w:jc w:val="both"/>
        <w:rPr>
          <w:lang w:val="tg-Cyrl-TJ"/>
        </w:rPr>
      </w:pPr>
      <w:r w:rsidRPr="00E5458B">
        <w:rPr>
          <w:rStyle w:val="rynqvb"/>
          <w:i/>
          <w:iCs/>
          <w:lang w:val="tg-Cyrl-TJ"/>
        </w:rPr>
        <w:t>"Барои истифодаи самараноки вомбаргҳои сабз, иҷтимоӣ, устувор ва гузариш (GSS+), қоидаҳо, стандартҳо ва чаҳорчӯбаи меъёрие, ки муҳити мусоид фароҳам меорад, инчунин такмил додани малакаҳои ҳамаи иштирокчиёни раванди барориши вомбаргҳо заруранд,”</w:t>
      </w:r>
      <w:r>
        <w:rPr>
          <w:rStyle w:val="rynqvb"/>
          <w:lang w:val="tg-Cyrl-TJ"/>
        </w:rPr>
        <w:t xml:space="preserve"> </w:t>
      </w:r>
      <w:r w:rsidR="00E5458B">
        <w:rPr>
          <w:rStyle w:val="rynqvb"/>
          <w:lang w:val="tg-Cyrl-TJ"/>
        </w:rPr>
        <w:t xml:space="preserve">қайд кард </w:t>
      </w:r>
      <w:r>
        <w:rPr>
          <w:rStyle w:val="rynqvb"/>
          <w:lang w:val="tg-Cyrl-TJ"/>
        </w:rPr>
        <w:t>Хонум Парвати Рамасвам</w:t>
      </w:r>
      <w:r w:rsidR="00F4282D">
        <w:rPr>
          <w:rStyle w:val="rynqvb"/>
          <w:lang w:val="tg-Cyrl-TJ"/>
        </w:rPr>
        <w:t>ӣ</w:t>
      </w:r>
      <w:r>
        <w:rPr>
          <w:rStyle w:val="rynqvb"/>
          <w:lang w:val="tg-Cyrl-TJ"/>
        </w:rPr>
        <w:t xml:space="preserve">, </w:t>
      </w:r>
      <w:r w:rsidR="00AC3C27">
        <w:rPr>
          <w:rStyle w:val="rynqvb"/>
          <w:lang w:val="tg-Cyrl-TJ"/>
        </w:rPr>
        <w:t>Ҳ</w:t>
      </w:r>
      <w:r>
        <w:rPr>
          <w:rStyle w:val="rynqvb"/>
          <w:lang w:val="tg-Cyrl-TJ"/>
        </w:rPr>
        <w:t xml:space="preserve">амоҳангсози доимии СММ дар </w:t>
      </w:r>
      <w:r w:rsidR="00DF5074">
        <w:rPr>
          <w:rStyle w:val="rynqvb"/>
          <w:lang w:val="tg-Cyrl-TJ"/>
        </w:rPr>
        <w:t>Т</w:t>
      </w:r>
      <w:r w:rsidR="00A72D64">
        <w:rPr>
          <w:rStyle w:val="rynqvb"/>
          <w:lang w:val="tg-Cyrl-TJ"/>
        </w:rPr>
        <w:t>оҷикистон</w:t>
      </w:r>
      <w:r>
        <w:rPr>
          <w:rStyle w:val="rynqvb"/>
          <w:lang w:val="tg-Cyrl-TJ"/>
        </w:rPr>
        <w:t>.</w:t>
      </w:r>
      <w:r>
        <w:rPr>
          <w:rStyle w:val="hwtze"/>
          <w:lang w:val="tg-Cyrl-TJ"/>
        </w:rPr>
        <w:t xml:space="preserve"> </w:t>
      </w:r>
      <w:r w:rsidRPr="00F65F40">
        <w:rPr>
          <w:rStyle w:val="rynqvb"/>
          <w:i/>
          <w:iCs/>
          <w:lang w:val="tg-Cyrl-TJ"/>
        </w:rPr>
        <w:t>"Инчунин бояд мушкилоти асосиеро, ки эмитентҳои вомбаргҳои мавзӯӣ бо сабаби надоштани огоҳӣ ва салоҳият ва инчунин хароҷоти баланди эмиссия дучор мешаванд, ҳал кард"</w:t>
      </w:r>
      <w:r w:rsidR="00F33188">
        <w:rPr>
          <w:rStyle w:val="rynqvb"/>
          <w:i/>
          <w:iCs/>
          <w:lang w:val="tg-Cyrl-TJ"/>
        </w:rPr>
        <w:t xml:space="preserve"> </w:t>
      </w:r>
      <w:r w:rsidR="00F33188" w:rsidRPr="00F33188">
        <w:rPr>
          <w:rStyle w:val="rynqvb"/>
          <w:i/>
          <w:iCs/>
          <w:lang w:val="tg-Cyrl-TJ"/>
        </w:rPr>
        <w:t>-а</w:t>
      </w:r>
      <w:r w:rsidR="00F33188">
        <w:rPr>
          <w:rStyle w:val="rynqvb"/>
          <w:i/>
          <w:iCs/>
          <w:lang w:val="tg-Cyrl-TJ"/>
        </w:rPr>
        <w:t>фзуд хонум Рамасвамӣ.</w:t>
      </w:r>
    </w:p>
    <w:p w14:paraId="0A855DA8" w14:textId="77777777" w:rsidR="005C4786" w:rsidRDefault="00F95AFB" w:rsidP="00F95AFB">
      <w:pPr>
        <w:spacing w:line="276" w:lineRule="auto"/>
        <w:jc w:val="both"/>
        <w:rPr>
          <w:rStyle w:val="hwtze"/>
          <w:i/>
          <w:iCs/>
          <w:lang w:val="tg-Cyrl-TJ"/>
        </w:rPr>
      </w:pPr>
      <w:r w:rsidRPr="005C5CA8">
        <w:rPr>
          <w:rStyle w:val="rynqvb"/>
          <w:i/>
          <w:iCs/>
          <w:lang w:val="tg-Cyrl-TJ"/>
        </w:rPr>
        <w:t>«Дар соли 2024 Тоҷикистон барои ташкили бозори вомбаргҳои сабз тадбирҳо меандешад ва ба рушди сегменти корпоративии худ таваҷҷӯҳи хоса зоҳир мекунад.</w:t>
      </w:r>
      <w:r w:rsidRPr="005C5CA8">
        <w:rPr>
          <w:rStyle w:val="hwtze"/>
          <w:i/>
          <w:iCs/>
          <w:lang w:val="tg-Cyrl-TJ"/>
        </w:rPr>
        <w:t xml:space="preserve"> </w:t>
      </w:r>
      <w:r w:rsidRPr="005C5CA8">
        <w:rPr>
          <w:rStyle w:val="rynqvb"/>
          <w:i/>
          <w:iCs/>
          <w:lang w:val="tg-Cyrl-TJ"/>
        </w:rPr>
        <w:t>Тавассути шарикии қавии худ бо СММ, мо муайян кардани имкониятҳои сафарбар кардани маблағҳои давлатӣ ва хусусиро барои мубориза бо тағирёбии иқлим, аз ҷумла тавассути барориши вомбаргҳои сабз идома медиҳем.</w:t>
      </w:r>
      <w:r w:rsidRPr="005C5CA8">
        <w:rPr>
          <w:rStyle w:val="hwtze"/>
          <w:i/>
          <w:iCs/>
          <w:lang w:val="tg-Cyrl-TJ"/>
        </w:rPr>
        <w:t xml:space="preserve"> </w:t>
      </w:r>
    </w:p>
    <w:p w14:paraId="3F3DA3A3" w14:textId="5E1CC10B" w:rsidR="000A74E2" w:rsidRDefault="00F95AFB" w:rsidP="00F95AFB">
      <w:pPr>
        <w:spacing w:line="276" w:lineRule="auto"/>
        <w:jc w:val="both"/>
        <w:rPr>
          <w:rStyle w:val="rynqvb"/>
          <w:lang w:val="tg-Cyrl-TJ"/>
        </w:rPr>
      </w:pPr>
      <w:r w:rsidRPr="005C5CA8">
        <w:rPr>
          <w:rStyle w:val="rynqvb"/>
          <w:i/>
          <w:iCs/>
          <w:lang w:val="tg-Cyrl-TJ"/>
        </w:rPr>
        <w:t xml:space="preserve">Ман </w:t>
      </w:r>
      <w:r w:rsidR="00A72D64">
        <w:rPr>
          <w:rStyle w:val="rynqvb"/>
          <w:i/>
          <w:iCs/>
          <w:lang w:val="tg-Cyrl-TJ"/>
        </w:rPr>
        <w:t xml:space="preserve">ҳамаи </w:t>
      </w:r>
      <w:r w:rsidRPr="005C5CA8">
        <w:rPr>
          <w:rStyle w:val="rynqvb"/>
          <w:i/>
          <w:iCs/>
          <w:lang w:val="tg-Cyrl-TJ"/>
        </w:rPr>
        <w:t xml:space="preserve">шариконро </w:t>
      </w:r>
      <w:r w:rsidR="00A72D64">
        <w:rPr>
          <w:rStyle w:val="rynqvb"/>
          <w:i/>
          <w:iCs/>
          <w:lang w:val="tg-Cyrl-TJ"/>
        </w:rPr>
        <w:t>даъват</w:t>
      </w:r>
      <w:r w:rsidR="00A72D64" w:rsidRPr="005C5CA8">
        <w:rPr>
          <w:rStyle w:val="rynqvb"/>
          <w:i/>
          <w:iCs/>
          <w:lang w:val="tg-Cyrl-TJ"/>
        </w:rPr>
        <w:t xml:space="preserve"> </w:t>
      </w:r>
      <w:r w:rsidRPr="005C5CA8">
        <w:rPr>
          <w:rStyle w:val="rynqvb"/>
          <w:i/>
          <w:iCs/>
          <w:lang w:val="tg-Cyrl-TJ"/>
        </w:rPr>
        <w:t>мекунам, ки дар ин талош барои ҳавасмандгардонии маблағгузории устувор дар Тоҷикистон барои суръат бахшидан ба гузариш ба иқтисоди сабз ба мо ҳамроҳ шаванд”,</w:t>
      </w:r>
      <w:r>
        <w:rPr>
          <w:rStyle w:val="rynqvb"/>
          <w:lang w:val="tg-Cyrl-TJ"/>
        </w:rPr>
        <w:t xml:space="preserve"> гуфт хонум Нигина Абдураҳмонзода, директори </w:t>
      </w:r>
      <w:r w:rsidR="00E46CE9" w:rsidRPr="00E46CE9">
        <w:rPr>
          <w:rStyle w:val="rynqvb"/>
          <w:lang w:val="tg-Cyrl-TJ"/>
        </w:rPr>
        <w:t xml:space="preserve">Агентии рушди бозори коғазҳои қиматнок ва бақайдгирии махсусгардонидашудаи Вазорати молияи </w:t>
      </w:r>
      <w:r w:rsidR="00E46CE9">
        <w:rPr>
          <w:rStyle w:val="rynqvb"/>
          <w:lang w:val="tg-Cyrl-TJ"/>
        </w:rPr>
        <w:t>ҶТ</w:t>
      </w:r>
      <w:r>
        <w:rPr>
          <w:rStyle w:val="rynqvb"/>
          <w:lang w:val="tg-Cyrl-TJ"/>
        </w:rPr>
        <w:t xml:space="preserve">. </w:t>
      </w:r>
    </w:p>
    <w:p w14:paraId="2A3754EC" w14:textId="14C533E3" w:rsidR="00E8203D" w:rsidRDefault="00F95AFB" w:rsidP="00F95AFB">
      <w:pPr>
        <w:spacing w:line="276" w:lineRule="auto"/>
        <w:jc w:val="both"/>
        <w:rPr>
          <w:rStyle w:val="rynqvb"/>
          <w:lang w:val="tg-Cyrl-TJ"/>
        </w:rPr>
      </w:pPr>
      <w:r>
        <w:rPr>
          <w:rStyle w:val="rynqvb"/>
          <w:lang w:val="tg-Cyrl-TJ"/>
        </w:rPr>
        <w:t xml:space="preserve">ЭСКАТО, Дафтари Ҳамоҳангсози доимии СММ ва Ҳукумати </w:t>
      </w:r>
      <w:r w:rsidR="00500106">
        <w:rPr>
          <w:rStyle w:val="rynqvb"/>
          <w:lang w:val="tg-Cyrl-TJ"/>
        </w:rPr>
        <w:t>Ҷ</w:t>
      </w:r>
      <w:r w:rsidR="00A72D64">
        <w:rPr>
          <w:rStyle w:val="rynqvb"/>
          <w:lang w:val="tg-Cyrl-TJ"/>
        </w:rPr>
        <w:t xml:space="preserve">умҳурии </w:t>
      </w:r>
      <w:r w:rsidR="00500106">
        <w:rPr>
          <w:rStyle w:val="rynqvb"/>
          <w:lang w:val="tg-Cyrl-TJ"/>
        </w:rPr>
        <w:t>Т</w:t>
      </w:r>
      <w:r w:rsidR="00A72D64">
        <w:rPr>
          <w:rStyle w:val="rynqvb"/>
          <w:lang w:val="tg-Cyrl-TJ"/>
        </w:rPr>
        <w:t>очикистон</w:t>
      </w:r>
      <w:r>
        <w:rPr>
          <w:rStyle w:val="rynqvb"/>
          <w:lang w:val="tg-Cyrl-TJ"/>
        </w:rPr>
        <w:t xml:space="preserve"> ният доранд, ки ҳамкориро бо шарикон барои дарёфти сарчашмаҳои нави маблағгузорӣ, ки ба бунёди ояндаи устувори Тоҷикистон равона шудаанд, идома диҳанд.</w:t>
      </w:r>
    </w:p>
    <w:p w14:paraId="5DFC08E2" w14:textId="56017D84" w:rsidR="0016214D" w:rsidRPr="0016214D" w:rsidRDefault="0016214D" w:rsidP="0016214D">
      <w:pPr>
        <w:rPr>
          <w:lang w:val="tg-Cyrl-TJ"/>
        </w:rPr>
      </w:pPr>
      <w:r w:rsidRPr="0016214D">
        <w:rPr>
          <w:b/>
          <w:lang w:val="tg-Cyrl-TJ"/>
        </w:rPr>
        <w:t>Барои маълумоти муфассал ба</w:t>
      </w:r>
      <w:r w:rsidRPr="0016214D">
        <w:rPr>
          <w:lang w:val="tg-Cyrl-TJ"/>
        </w:rPr>
        <w:t xml:space="preserve"> Парвиз Бобоев, Таҳлилгар оид ба иттилоот ва адвокатсия, </w:t>
      </w:r>
      <w:r w:rsidR="008F0ABD" w:rsidRPr="008F0ABD">
        <w:rPr>
          <w:lang w:val="tg-Cyrl-TJ"/>
        </w:rPr>
        <w:t>Д</w:t>
      </w:r>
      <w:r w:rsidRPr="0016214D">
        <w:rPr>
          <w:lang w:val="tg-Cyrl-TJ"/>
        </w:rPr>
        <w:t xml:space="preserve">афтари Ҳамоҳангсози доимии СММ дар ҶТ тавассути почтаи электронӣ: </w:t>
      </w:r>
      <w:hyperlink r:id="rId8" w:history="1">
        <w:r w:rsidRPr="0016214D">
          <w:rPr>
            <w:rStyle w:val="Hyperlink"/>
            <w:lang w:val="tg-Cyrl-TJ"/>
          </w:rPr>
          <w:t>parviz.boboev@un.org</w:t>
        </w:r>
      </w:hyperlink>
      <w:r w:rsidRPr="0016214D">
        <w:rPr>
          <w:lang w:val="tg-Cyrl-TJ"/>
        </w:rPr>
        <w:t xml:space="preserve">  муроҷиат намоед ва аз сомонаи</w:t>
      </w:r>
      <w:r w:rsidR="008F0ABD" w:rsidRPr="008F0ABD">
        <w:rPr>
          <w:lang w:val="tg-Cyrl-TJ"/>
        </w:rPr>
        <w:t xml:space="preserve"> </w:t>
      </w:r>
      <w:r w:rsidR="008F0ABD">
        <w:rPr>
          <w:lang w:val="tg-Cyrl-TJ"/>
        </w:rPr>
        <w:t>Tajikistan</w:t>
      </w:r>
      <w:r w:rsidR="008F0ABD" w:rsidRPr="008F0ABD">
        <w:rPr>
          <w:lang w:val="tg-Cyrl-TJ"/>
        </w:rPr>
        <w:t xml:space="preserve">.un.org </w:t>
      </w:r>
      <w:r w:rsidRPr="0016214D">
        <w:rPr>
          <w:lang w:val="tg-Cyrl-TJ"/>
        </w:rPr>
        <w:t xml:space="preserve"> дидан намоед. </w:t>
      </w:r>
    </w:p>
    <w:p w14:paraId="72553F80" w14:textId="77777777" w:rsidR="0016214D" w:rsidRPr="0016214D" w:rsidRDefault="0016214D" w:rsidP="0016214D">
      <w:pPr>
        <w:rPr>
          <w:lang w:val="tg-Cyrl-TJ"/>
        </w:rPr>
      </w:pPr>
    </w:p>
    <w:sectPr w:rsidR="0016214D" w:rsidRPr="0016214D" w:rsidSect="0035770F">
      <w:pgSz w:w="12240" w:h="15840"/>
      <w:pgMar w:top="1080" w:right="1080" w:bottom="1134"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C7F10" w14:textId="77777777" w:rsidR="006E55B7" w:rsidRDefault="006E55B7" w:rsidP="00503CEB">
      <w:pPr>
        <w:spacing w:after="0" w:line="240" w:lineRule="auto"/>
      </w:pPr>
      <w:r>
        <w:separator/>
      </w:r>
    </w:p>
  </w:endnote>
  <w:endnote w:type="continuationSeparator" w:id="0">
    <w:p w14:paraId="085A80D4" w14:textId="77777777" w:rsidR="006E55B7" w:rsidRDefault="006E55B7" w:rsidP="00503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AA7E1" w14:textId="77777777" w:rsidR="006E55B7" w:rsidRDefault="006E55B7" w:rsidP="00503CEB">
      <w:pPr>
        <w:spacing w:after="0" w:line="240" w:lineRule="auto"/>
      </w:pPr>
      <w:r>
        <w:separator/>
      </w:r>
    </w:p>
  </w:footnote>
  <w:footnote w:type="continuationSeparator" w:id="0">
    <w:p w14:paraId="3B4E7B8C" w14:textId="77777777" w:rsidR="006E55B7" w:rsidRDefault="006E55B7" w:rsidP="00503C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1C6"/>
    <w:rsid w:val="000064EF"/>
    <w:rsid w:val="000219C0"/>
    <w:rsid w:val="0006631A"/>
    <w:rsid w:val="00066F23"/>
    <w:rsid w:val="00082206"/>
    <w:rsid w:val="00095484"/>
    <w:rsid w:val="000A74E2"/>
    <w:rsid w:val="000C10AC"/>
    <w:rsid w:val="000E6569"/>
    <w:rsid w:val="000F4A92"/>
    <w:rsid w:val="000F7C8D"/>
    <w:rsid w:val="001439B3"/>
    <w:rsid w:val="00150E3F"/>
    <w:rsid w:val="0016214D"/>
    <w:rsid w:val="0019446E"/>
    <w:rsid w:val="001C1C68"/>
    <w:rsid w:val="001E0BFA"/>
    <w:rsid w:val="00205329"/>
    <w:rsid w:val="002319C0"/>
    <w:rsid w:val="00243B61"/>
    <w:rsid w:val="00295DF6"/>
    <w:rsid w:val="002B2CFE"/>
    <w:rsid w:val="002E103B"/>
    <w:rsid w:val="00303B70"/>
    <w:rsid w:val="00331106"/>
    <w:rsid w:val="00331663"/>
    <w:rsid w:val="00333BE0"/>
    <w:rsid w:val="0034108E"/>
    <w:rsid w:val="003475AD"/>
    <w:rsid w:val="0035770F"/>
    <w:rsid w:val="00393156"/>
    <w:rsid w:val="003F2641"/>
    <w:rsid w:val="00496145"/>
    <w:rsid w:val="004C02DF"/>
    <w:rsid w:val="004F4298"/>
    <w:rsid w:val="004F6D2C"/>
    <w:rsid w:val="00500106"/>
    <w:rsid w:val="00503CEB"/>
    <w:rsid w:val="0050742B"/>
    <w:rsid w:val="00542A32"/>
    <w:rsid w:val="0058153E"/>
    <w:rsid w:val="005B7345"/>
    <w:rsid w:val="005C4786"/>
    <w:rsid w:val="005C5CA8"/>
    <w:rsid w:val="005E61E4"/>
    <w:rsid w:val="00617E55"/>
    <w:rsid w:val="0066528F"/>
    <w:rsid w:val="00695E73"/>
    <w:rsid w:val="006B7208"/>
    <w:rsid w:val="006E2358"/>
    <w:rsid w:val="006E55B7"/>
    <w:rsid w:val="006E7B3D"/>
    <w:rsid w:val="007147A8"/>
    <w:rsid w:val="00737F8D"/>
    <w:rsid w:val="00781C62"/>
    <w:rsid w:val="00784530"/>
    <w:rsid w:val="00794198"/>
    <w:rsid w:val="0079603B"/>
    <w:rsid w:val="007B0D3C"/>
    <w:rsid w:val="007B67E4"/>
    <w:rsid w:val="007D2B04"/>
    <w:rsid w:val="007E67C4"/>
    <w:rsid w:val="00810CB0"/>
    <w:rsid w:val="008315C7"/>
    <w:rsid w:val="0086629E"/>
    <w:rsid w:val="00866511"/>
    <w:rsid w:val="0086785A"/>
    <w:rsid w:val="00886D1B"/>
    <w:rsid w:val="008A5DA4"/>
    <w:rsid w:val="008F0ABD"/>
    <w:rsid w:val="008F78EF"/>
    <w:rsid w:val="009D3565"/>
    <w:rsid w:val="009D56FB"/>
    <w:rsid w:val="009E7B40"/>
    <w:rsid w:val="00A022DD"/>
    <w:rsid w:val="00A258B7"/>
    <w:rsid w:val="00A72D64"/>
    <w:rsid w:val="00A85BB7"/>
    <w:rsid w:val="00A924F1"/>
    <w:rsid w:val="00AB19B6"/>
    <w:rsid w:val="00AB687F"/>
    <w:rsid w:val="00AC3C27"/>
    <w:rsid w:val="00AD05BF"/>
    <w:rsid w:val="00AF0636"/>
    <w:rsid w:val="00AF5E04"/>
    <w:rsid w:val="00B21191"/>
    <w:rsid w:val="00BA03CF"/>
    <w:rsid w:val="00BA1F32"/>
    <w:rsid w:val="00BC1319"/>
    <w:rsid w:val="00BE1FAA"/>
    <w:rsid w:val="00C247C8"/>
    <w:rsid w:val="00C44010"/>
    <w:rsid w:val="00C96E74"/>
    <w:rsid w:val="00CA52AC"/>
    <w:rsid w:val="00CC6EAE"/>
    <w:rsid w:val="00CD04C8"/>
    <w:rsid w:val="00D025E6"/>
    <w:rsid w:val="00D10EA5"/>
    <w:rsid w:val="00D53CE2"/>
    <w:rsid w:val="00D66DD1"/>
    <w:rsid w:val="00DF5074"/>
    <w:rsid w:val="00E431F6"/>
    <w:rsid w:val="00E46CE9"/>
    <w:rsid w:val="00E5458B"/>
    <w:rsid w:val="00E5793F"/>
    <w:rsid w:val="00E7419B"/>
    <w:rsid w:val="00E8203D"/>
    <w:rsid w:val="00EF6881"/>
    <w:rsid w:val="00F23748"/>
    <w:rsid w:val="00F33188"/>
    <w:rsid w:val="00F4210D"/>
    <w:rsid w:val="00F4282D"/>
    <w:rsid w:val="00F65F40"/>
    <w:rsid w:val="00F76A3F"/>
    <w:rsid w:val="00F915CB"/>
    <w:rsid w:val="00F95AFB"/>
    <w:rsid w:val="00F96EE5"/>
    <w:rsid w:val="00FB31C6"/>
    <w:rsid w:val="00FE68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D3B89"/>
  <w15:chartTrackingRefBased/>
  <w15:docId w15:val="{3C3DF4D1-A157-4CC0-B23D-DB4E98309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31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31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31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31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31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31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31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31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31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1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31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31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31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31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31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31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31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31C6"/>
    <w:rPr>
      <w:rFonts w:eastAsiaTheme="majorEastAsia" w:cstheme="majorBidi"/>
      <w:color w:val="272727" w:themeColor="text1" w:themeTint="D8"/>
    </w:rPr>
  </w:style>
  <w:style w:type="paragraph" w:styleId="Title">
    <w:name w:val="Title"/>
    <w:basedOn w:val="Normal"/>
    <w:next w:val="Normal"/>
    <w:link w:val="TitleChar"/>
    <w:uiPriority w:val="10"/>
    <w:qFormat/>
    <w:rsid w:val="00FB31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31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31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31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31C6"/>
    <w:pPr>
      <w:spacing w:before="160"/>
      <w:jc w:val="center"/>
    </w:pPr>
    <w:rPr>
      <w:i/>
      <w:iCs/>
      <w:color w:val="404040" w:themeColor="text1" w:themeTint="BF"/>
    </w:rPr>
  </w:style>
  <w:style w:type="character" w:customStyle="1" w:styleId="QuoteChar">
    <w:name w:val="Quote Char"/>
    <w:basedOn w:val="DefaultParagraphFont"/>
    <w:link w:val="Quote"/>
    <w:uiPriority w:val="29"/>
    <w:rsid w:val="00FB31C6"/>
    <w:rPr>
      <w:i/>
      <w:iCs/>
      <w:color w:val="404040" w:themeColor="text1" w:themeTint="BF"/>
    </w:rPr>
  </w:style>
  <w:style w:type="paragraph" w:styleId="ListParagraph">
    <w:name w:val="List Paragraph"/>
    <w:basedOn w:val="Normal"/>
    <w:uiPriority w:val="34"/>
    <w:qFormat/>
    <w:rsid w:val="00FB31C6"/>
    <w:pPr>
      <w:ind w:left="720"/>
      <w:contextualSpacing/>
    </w:pPr>
  </w:style>
  <w:style w:type="character" w:styleId="IntenseEmphasis">
    <w:name w:val="Intense Emphasis"/>
    <w:basedOn w:val="DefaultParagraphFont"/>
    <w:uiPriority w:val="21"/>
    <w:qFormat/>
    <w:rsid w:val="00FB31C6"/>
    <w:rPr>
      <w:i/>
      <w:iCs/>
      <w:color w:val="0F4761" w:themeColor="accent1" w:themeShade="BF"/>
    </w:rPr>
  </w:style>
  <w:style w:type="paragraph" w:styleId="IntenseQuote">
    <w:name w:val="Intense Quote"/>
    <w:basedOn w:val="Normal"/>
    <w:next w:val="Normal"/>
    <w:link w:val="IntenseQuoteChar"/>
    <w:uiPriority w:val="30"/>
    <w:qFormat/>
    <w:rsid w:val="00FB31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31C6"/>
    <w:rPr>
      <w:i/>
      <w:iCs/>
      <w:color w:val="0F4761" w:themeColor="accent1" w:themeShade="BF"/>
    </w:rPr>
  </w:style>
  <w:style w:type="character" w:styleId="IntenseReference">
    <w:name w:val="Intense Reference"/>
    <w:basedOn w:val="DefaultParagraphFont"/>
    <w:uiPriority w:val="32"/>
    <w:qFormat/>
    <w:rsid w:val="00FB31C6"/>
    <w:rPr>
      <w:b/>
      <w:bCs/>
      <w:smallCaps/>
      <w:color w:val="0F4761" w:themeColor="accent1" w:themeShade="BF"/>
      <w:spacing w:val="5"/>
    </w:rPr>
  </w:style>
  <w:style w:type="character" w:customStyle="1" w:styleId="ezkurwreuab5ozgtqnkl">
    <w:name w:val="ezkurwreuab5ozgtqnkl"/>
    <w:basedOn w:val="DefaultParagraphFont"/>
    <w:rsid w:val="00AB19B6"/>
  </w:style>
  <w:style w:type="paragraph" w:styleId="NormalWeb">
    <w:name w:val="Normal (Web)"/>
    <w:basedOn w:val="Normal"/>
    <w:uiPriority w:val="99"/>
    <w:unhideWhenUsed/>
    <w:rsid w:val="00AB19B6"/>
    <w:pPr>
      <w:spacing w:before="100" w:beforeAutospacing="1" w:after="100" w:afterAutospacing="1" w:line="240" w:lineRule="auto"/>
    </w:pPr>
    <w:rPr>
      <w:rFonts w:ascii="Times New Roman" w:eastAsia="Times New Roman" w:hAnsi="Times New Roman" w:cs="Times New Roman"/>
      <w:kern w:val="0"/>
      <w:lang w:val="ru-RU" w:eastAsia="ru-RU"/>
      <w14:ligatures w14:val="none"/>
    </w:rPr>
  </w:style>
  <w:style w:type="paragraph" w:styleId="Header">
    <w:name w:val="header"/>
    <w:basedOn w:val="Normal"/>
    <w:link w:val="HeaderChar"/>
    <w:uiPriority w:val="99"/>
    <w:unhideWhenUsed/>
    <w:rsid w:val="00503CEB"/>
    <w:pPr>
      <w:tabs>
        <w:tab w:val="center" w:pos="4844"/>
        <w:tab w:val="right" w:pos="9689"/>
      </w:tabs>
      <w:spacing w:after="0" w:line="240" w:lineRule="auto"/>
    </w:pPr>
  </w:style>
  <w:style w:type="character" w:customStyle="1" w:styleId="HeaderChar">
    <w:name w:val="Header Char"/>
    <w:basedOn w:val="DefaultParagraphFont"/>
    <w:link w:val="Header"/>
    <w:uiPriority w:val="99"/>
    <w:rsid w:val="00503CEB"/>
  </w:style>
  <w:style w:type="paragraph" w:styleId="Footer">
    <w:name w:val="footer"/>
    <w:basedOn w:val="Normal"/>
    <w:link w:val="FooterChar"/>
    <w:uiPriority w:val="99"/>
    <w:unhideWhenUsed/>
    <w:rsid w:val="00503CEB"/>
    <w:pPr>
      <w:tabs>
        <w:tab w:val="center" w:pos="4844"/>
        <w:tab w:val="right" w:pos="9689"/>
      </w:tabs>
      <w:spacing w:after="0" w:line="240" w:lineRule="auto"/>
    </w:pPr>
  </w:style>
  <w:style w:type="character" w:customStyle="1" w:styleId="FooterChar">
    <w:name w:val="Footer Char"/>
    <w:basedOn w:val="DefaultParagraphFont"/>
    <w:link w:val="Footer"/>
    <w:uiPriority w:val="99"/>
    <w:rsid w:val="00503CEB"/>
  </w:style>
  <w:style w:type="character" w:customStyle="1" w:styleId="hwtze">
    <w:name w:val="hwtze"/>
    <w:basedOn w:val="DefaultParagraphFont"/>
    <w:rsid w:val="00503CEB"/>
  </w:style>
  <w:style w:type="character" w:customStyle="1" w:styleId="rynqvb">
    <w:name w:val="rynqvb"/>
    <w:basedOn w:val="DefaultParagraphFont"/>
    <w:rsid w:val="00503CEB"/>
  </w:style>
  <w:style w:type="paragraph" w:styleId="Revision">
    <w:name w:val="Revision"/>
    <w:hidden/>
    <w:uiPriority w:val="99"/>
    <w:semiHidden/>
    <w:rsid w:val="00C44010"/>
    <w:pPr>
      <w:spacing w:after="0" w:line="240" w:lineRule="auto"/>
    </w:pPr>
  </w:style>
  <w:style w:type="character" w:styleId="Hyperlink">
    <w:name w:val="Hyperlink"/>
    <w:basedOn w:val="DefaultParagraphFont"/>
    <w:uiPriority w:val="99"/>
    <w:unhideWhenUsed/>
    <w:rsid w:val="0016214D"/>
    <w:rPr>
      <w:color w:val="467886" w:themeColor="hyperlink"/>
      <w:u w:val="single"/>
    </w:rPr>
  </w:style>
  <w:style w:type="character" w:styleId="UnresolvedMention">
    <w:name w:val="Unresolved Mention"/>
    <w:basedOn w:val="DefaultParagraphFont"/>
    <w:uiPriority w:val="99"/>
    <w:semiHidden/>
    <w:unhideWhenUsed/>
    <w:rsid w:val="00162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09769">
      <w:bodyDiv w:val="1"/>
      <w:marLeft w:val="0"/>
      <w:marRight w:val="0"/>
      <w:marTop w:val="0"/>
      <w:marBottom w:val="0"/>
      <w:divBdr>
        <w:top w:val="none" w:sz="0" w:space="0" w:color="auto"/>
        <w:left w:val="none" w:sz="0" w:space="0" w:color="auto"/>
        <w:bottom w:val="none" w:sz="0" w:space="0" w:color="auto"/>
        <w:right w:val="none" w:sz="0" w:space="0" w:color="auto"/>
      </w:divBdr>
    </w:div>
    <w:div w:id="363091914">
      <w:bodyDiv w:val="1"/>
      <w:marLeft w:val="0"/>
      <w:marRight w:val="0"/>
      <w:marTop w:val="0"/>
      <w:marBottom w:val="0"/>
      <w:divBdr>
        <w:top w:val="none" w:sz="0" w:space="0" w:color="auto"/>
        <w:left w:val="none" w:sz="0" w:space="0" w:color="auto"/>
        <w:bottom w:val="none" w:sz="0" w:space="0" w:color="auto"/>
        <w:right w:val="none" w:sz="0" w:space="0" w:color="auto"/>
      </w:divBdr>
    </w:div>
    <w:div w:id="510528884">
      <w:bodyDiv w:val="1"/>
      <w:marLeft w:val="0"/>
      <w:marRight w:val="0"/>
      <w:marTop w:val="0"/>
      <w:marBottom w:val="0"/>
      <w:divBdr>
        <w:top w:val="none" w:sz="0" w:space="0" w:color="auto"/>
        <w:left w:val="none" w:sz="0" w:space="0" w:color="auto"/>
        <w:bottom w:val="none" w:sz="0" w:space="0" w:color="auto"/>
        <w:right w:val="none" w:sz="0" w:space="0" w:color="auto"/>
      </w:divBdr>
    </w:div>
    <w:div w:id="719477600">
      <w:bodyDiv w:val="1"/>
      <w:marLeft w:val="0"/>
      <w:marRight w:val="0"/>
      <w:marTop w:val="0"/>
      <w:marBottom w:val="0"/>
      <w:divBdr>
        <w:top w:val="none" w:sz="0" w:space="0" w:color="auto"/>
        <w:left w:val="none" w:sz="0" w:space="0" w:color="auto"/>
        <w:bottom w:val="none" w:sz="0" w:space="0" w:color="auto"/>
        <w:right w:val="none" w:sz="0" w:space="0" w:color="auto"/>
      </w:divBdr>
    </w:div>
    <w:div w:id="1179849838">
      <w:bodyDiv w:val="1"/>
      <w:marLeft w:val="0"/>
      <w:marRight w:val="0"/>
      <w:marTop w:val="0"/>
      <w:marBottom w:val="0"/>
      <w:divBdr>
        <w:top w:val="none" w:sz="0" w:space="0" w:color="auto"/>
        <w:left w:val="none" w:sz="0" w:space="0" w:color="auto"/>
        <w:bottom w:val="none" w:sz="0" w:space="0" w:color="auto"/>
        <w:right w:val="none" w:sz="0" w:space="0" w:color="auto"/>
      </w:divBdr>
    </w:div>
    <w:div w:id="1687094247">
      <w:bodyDiv w:val="1"/>
      <w:marLeft w:val="0"/>
      <w:marRight w:val="0"/>
      <w:marTop w:val="0"/>
      <w:marBottom w:val="0"/>
      <w:divBdr>
        <w:top w:val="none" w:sz="0" w:space="0" w:color="auto"/>
        <w:left w:val="none" w:sz="0" w:space="0" w:color="auto"/>
        <w:bottom w:val="none" w:sz="0" w:space="0" w:color="auto"/>
        <w:right w:val="none" w:sz="0" w:space="0" w:color="auto"/>
      </w:divBdr>
    </w:div>
    <w:div w:id="18146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viz.boboev@un.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45536-3A22-4146-8095-289567268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Kelekhsaeva</dc:creator>
  <cp:keywords/>
  <dc:description/>
  <cp:lastModifiedBy>Parviz Boboev</cp:lastModifiedBy>
  <cp:revision>32</cp:revision>
  <dcterms:created xsi:type="dcterms:W3CDTF">2024-09-02T12:30:00Z</dcterms:created>
  <dcterms:modified xsi:type="dcterms:W3CDTF">2024-09-02T12:51:00Z</dcterms:modified>
</cp:coreProperties>
</file>