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04D2" w14:textId="6F395055" w:rsidR="008C58E9" w:rsidRDefault="008C58E9" w:rsidP="008C58E9">
      <w:pPr>
        <w:jc w:val="center"/>
        <w:rPr>
          <w:noProof/>
          <w:lang w:val="en-US" w:eastAsia="en-US"/>
        </w:rPr>
      </w:pPr>
      <w:r>
        <w:rPr>
          <w:noProof/>
        </w:rPr>
        <w:drawing>
          <wp:anchor distT="0" distB="0" distL="114300" distR="114300" simplePos="0" relativeHeight="251660288" behindDoc="0" locked="1" layoutInCell="1" allowOverlap="1" wp14:anchorId="01CC8918" wp14:editId="00D8F2EA">
            <wp:simplePos x="0" y="0"/>
            <wp:positionH relativeFrom="margin">
              <wp:posOffset>1634490</wp:posOffset>
            </wp:positionH>
            <wp:positionV relativeFrom="page">
              <wp:posOffset>255905</wp:posOffset>
            </wp:positionV>
            <wp:extent cx="1906920" cy="9176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6920" cy="917640"/>
                    </a:xfrm>
                    <a:prstGeom prst="rect">
                      <a:avLst/>
                    </a:prstGeom>
                    <a:noFill/>
                  </pic:spPr>
                </pic:pic>
              </a:graphicData>
            </a:graphic>
            <wp14:sizeRelH relativeFrom="page">
              <wp14:pctWidth>0</wp14:pctWidth>
            </wp14:sizeRelH>
            <wp14:sizeRelV relativeFrom="page">
              <wp14:pctHeight>0</wp14:pctHeight>
            </wp14:sizeRelV>
          </wp:anchor>
        </w:drawing>
      </w:r>
    </w:p>
    <w:p w14:paraId="4C5CDC4E" w14:textId="77777777" w:rsidR="008C58E9" w:rsidRDefault="008C58E9" w:rsidP="008C58E9">
      <w:pPr>
        <w:jc w:val="center"/>
        <w:rPr>
          <w:noProof/>
          <w:lang w:val="en-US" w:eastAsia="en-US"/>
        </w:rPr>
      </w:pPr>
    </w:p>
    <w:p w14:paraId="217C8B62" w14:textId="77777777" w:rsidR="008C58E9" w:rsidRDefault="008C58E9" w:rsidP="008C58E9">
      <w:pPr>
        <w:jc w:val="center"/>
        <w:rPr>
          <w:noProof/>
          <w:lang w:val="en-US" w:eastAsia="en-US"/>
        </w:rPr>
      </w:pPr>
      <w:r w:rsidRPr="007C75C1">
        <w:rPr>
          <w:noProof/>
          <w:color w:val="1F497D"/>
          <w:lang w:val="en-US" w:eastAsia="en-US"/>
        </w:rPr>
        <mc:AlternateContent>
          <mc:Choice Requires="wps">
            <w:drawing>
              <wp:anchor distT="0" distB="0" distL="114300" distR="114300" simplePos="0" relativeHeight="251658239" behindDoc="1" locked="1" layoutInCell="0" allowOverlap="1" wp14:anchorId="6BF07808" wp14:editId="1AB6D418">
                <wp:simplePos x="0" y="0"/>
                <wp:positionH relativeFrom="page">
                  <wp:align>left</wp:align>
                </wp:positionH>
                <wp:positionV relativeFrom="paragraph">
                  <wp:posOffset>205061</wp:posOffset>
                </wp:positionV>
                <wp:extent cx="7561440" cy="343080"/>
                <wp:effectExtent l="0" t="0" r="1905" b="0"/>
                <wp:wrapNone/>
                <wp:docPr id="5"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1440" cy="343080"/>
                        </a:xfrm>
                        <a:prstGeom prst="rect">
                          <a:avLst/>
                        </a:prstGeom>
                        <a:solidFill>
                          <a:srgbClr val="009DDC"/>
                        </a:solidFill>
                        <a:ln>
                          <a:noFill/>
                        </a:ln>
                      </wps:spPr>
                      <wps:txbx>
                        <w:txbxContent>
                          <w:p w14:paraId="1EB41219" w14:textId="77777777" w:rsidR="008C58E9" w:rsidRPr="007A6EDC" w:rsidRDefault="008C58E9" w:rsidP="008C58E9">
                            <w:pPr>
                              <w:jc w:val="center"/>
                              <w:rPr>
                                <w:rFonts w:ascii="Arial" w:hAnsi="Arial" w:cs="Arial"/>
                                <w:b/>
                                <w:sz w:val="32"/>
                                <w:szCs w:val="36"/>
                              </w:rPr>
                            </w:pPr>
                            <w:r w:rsidRPr="007A6EDC">
                              <w:rPr>
                                <w:rFonts w:ascii="Arial" w:hAnsi="Arial" w:cs="Arial"/>
                                <w:b/>
                                <w:color w:val="FFFFFF" w:themeColor="background1"/>
                                <w:sz w:val="32"/>
                                <w:szCs w:val="36"/>
                              </w:rPr>
                              <w:t>PRESS-RELEASE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07808" id="Rectangle 12" o:spid="_x0000_s1026" style="position:absolute;left:0;text-align:left;margin-left:0;margin-top:16.15pt;width:595.4pt;height:27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" o:allowincell="f" fillcolor="#009ddc" stroked="f">
                <o:lock v:ext="edit" aspectratio="t"/>
                <v:textbox>
                  <w:txbxContent>
                    <w:p w14:paraId="1EB41219" w14:textId="77777777" w:rsidR="008C58E9" w:rsidRPr="007A6EDC" w:rsidRDefault="008C58E9" w:rsidP="008C58E9">
                      <w:pPr>
                        <w:jc w:val="center"/>
                        <w:rPr>
                          <w:rFonts w:ascii="Arial" w:hAnsi="Arial" w:cs="Arial"/>
                          <w:b/>
                          <w:sz w:val="32"/>
                          <w:szCs w:val="36"/>
                        </w:rPr>
                      </w:pPr>
                      <w:r w:rsidRPr="007A6EDC">
                        <w:rPr>
                          <w:rFonts w:ascii="Arial" w:hAnsi="Arial" w:cs="Arial"/>
                          <w:b/>
                          <w:color w:val="FFFFFF" w:themeColor="background1"/>
                          <w:sz w:val="32"/>
                          <w:szCs w:val="36"/>
                        </w:rPr>
                        <w:t>PRESS-RELEASE</w:t>
                      </w:r>
                    </w:p>
                  </w:txbxContent>
                </v:textbox>
                <w10:wrap anchorx="page"/>
                <w10:anchorlock/>
              </v:rect>
            </w:pict>
          </mc:Fallback>
        </mc:AlternateContent>
      </w:r>
    </w:p>
    <w:p w14:paraId="41FBE96C" w14:textId="77777777" w:rsidR="008C58E9" w:rsidRDefault="008C58E9" w:rsidP="008C58E9">
      <w:pPr>
        <w:jc w:val="center"/>
        <w:rPr>
          <w:noProof/>
          <w:lang w:val="en-US" w:eastAsia="en-US"/>
        </w:rPr>
      </w:pPr>
    </w:p>
    <w:p w14:paraId="78369E43" w14:textId="77777777" w:rsidR="008C58E9" w:rsidRDefault="008C58E9" w:rsidP="008C58E9">
      <w:pPr>
        <w:jc w:val="both"/>
        <w:rPr>
          <w:rFonts w:ascii="Arial" w:hAnsi="Arial" w:cs="Arial"/>
          <w:b/>
          <w:bCs/>
          <w:sz w:val="22"/>
          <w:szCs w:val="22"/>
        </w:rPr>
      </w:pPr>
      <w:r>
        <w:rPr>
          <w:rFonts w:ascii="Arial" w:hAnsi="Arial" w:cs="Arial"/>
          <w:b/>
          <w:bCs/>
          <w:sz w:val="22"/>
          <w:szCs w:val="22"/>
        </w:rPr>
        <w:tab/>
      </w:r>
    </w:p>
    <w:p w14:paraId="55B00E2E" w14:textId="77777777" w:rsidR="00147677" w:rsidRDefault="00147677" w:rsidP="008C58E9">
      <w:pPr>
        <w:spacing w:line="276" w:lineRule="auto"/>
        <w:rPr>
          <w:rFonts w:ascii="Arial" w:hAnsi="Arial" w:cs="Arial"/>
          <w:b/>
          <w:bCs/>
          <w:sz w:val="28"/>
          <w:szCs w:val="22"/>
        </w:rPr>
      </w:pPr>
    </w:p>
    <w:p w14:paraId="5225DFF6" w14:textId="7CD11334" w:rsidR="00C01B0D" w:rsidRPr="005729E9" w:rsidRDefault="006B10F4" w:rsidP="008C58E9">
      <w:pPr>
        <w:spacing w:line="276" w:lineRule="auto"/>
        <w:rPr>
          <w:rFonts w:ascii="Arial" w:hAnsi="Arial" w:cs="Arial"/>
          <w:b/>
          <w:bCs/>
          <w:sz w:val="28"/>
          <w:szCs w:val="22"/>
          <w:lang w:val="ru-RU"/>
        </w:rPr>
      </w:pPr>
      <w:r w:rsidRPr="006B10F4">
        <w:rPr>
          <w:rFonts w:ascii="Arial" w:hAnsi="Arial" w:cs="Arial"/>
          <w:b/>
          <w:bCs/>
          <w:sz w:val="28"/>
          <w:szCs w:val="22"/>
          <w:lang w:val="ru-RU"/>
        </w:rPr>
        <w:t>Структура «ООН-женщины» Таджикистан содействует открытию кабинета поддержки репродуктивного здоровья в городе Вахдат</w:t>
      </w:r>
    </w:p>
    <w:p w14:paraId="25D67A7A" w14:textId="77777777" w:rsidR="006B10F4" w:rsidRPr="005729E9" w:rsidRDefault="006B10F4" w:rsidP="008C58E9">
      <w:pPr>
        <w:spacing w:line="276" w:lineRule="auto"/>
        <w:rPr>
          <w:rFonts w:ascii="Arial" w:hAnsi="Arial" w:cs="Arial"/>
          <w:b/>
          <w:bCs/>
          <w:sz w:val="28"/>
          <w:szCs w:val="22"/>
          <w:lang w:val="ru-RU"/>
        </w:rPr>
      </w:pPr>
    </w:p>
    <w:p w14:paraId="72AC8DC8" w14:textId="4AC18DBC" w:rsidR="00D569F2" w:rsidRPr="00E34DF8" w:rsidRDefault="00CB648D" w:rsidP="00D569F2">
      <w:pPr>
        <w:jc w:val="both"/>
        <w:rPr>
          <w:rFonts w:ascii="Arial" w:hAnsi="Arial" w:cs="Arial"/>
          <w:color w:val="0D0D0D" w:themeColor="text1" w:themeTint="F2"/>
          <w:sz w:val="22"/>
          <w:szCs w:val="22"/>
          <w:lang w:val="ru-RU"/>
        </w:rPr>
      </w:pPr>
      <w:r w:rsidRPr="0084116C">
        <w:rPr>
          <w:rFonts w:ascii="Arial" w:hAnsi="Arial" w:cs="Arial"/>
          <w:b/>
          <w:bCs/>
          <w:color w:val="0D0D0D" w:themeColor="text1" w:themeTint="F2"/>
          <w:sz w:val="22"/>
          <w:szCs w:val="22"/>
          <w:lang w:val="ru-RU"/>
        </w:rPr>
        <w:t>Вахдат, 3 сентября 2024 г.</w:t>
      </w:r>
      <w:r w:rsidRPr="00A35846">
        <w:rPr>
          <w:rFonts w:ascii="Arial" w:hAnsi="Arial" w:cs="Arial"/>
          <w:color w:val="0D0D0D" w:themeColor="text1" w:themeTint="F2"/>
          <w:sz w:val="22"/>
          <w:szCs w:val="22"/>
          <w:lang w:val="ru-RU"/>
        </w:rPr>
        <w:t xml:space="preserve"> - </w:t>
      </w:r>
      <w:r w:rsidR="009A140F" w:rsidRPr="009A140F">
        <w:rPr>
          <w:rFonts w:ascii="Arial" w:hAnsi="Arial" w:cs="Arial"/>
          <w:color w:val="0D0D0D" w:themeColor="text1" w:themeTint="F2"/>
          <w:sz w:val="22"/>
          <w:szCs w:val="22"/>
          <w:lang w:val="ru-RU"/>
        </w:rPr>
        <w:t>Структура «ООН-женщины» в Таджикистане поддержала создание кабинета поддержки репродуктивного здоровья в Вахдате, что является ключевой инициативой, направленной на предоставление комплексных услуг. Это включает в себя услуги в области репродуктивного здоровья и планирования семьи, поддержку психического здоровья, первичную психосоциальную помощь жертвам гендерного насилия, а также профилактические и лечебные услуги. Создание кабинета поддержки репродуктивного здоровья в Вахдате было поддержано Женским фондом мира и гуманитарной помощи и осуществлено совместно со Структурой «ООН-женщины» в Таджикистане и Фондом ООН в области народонаселения (ЮНФПА) Таджикистан). Открытие кабинета состоялось на мероприятии, в котором приняли участие представители Министерства здравоохранения и социальной защиты населения Таджикистана, исполнительных органов города Вахдат, представители Структуры «ООН-женщины» в Таджикистане, ЮНФПА Таджикистан, НПО «Гендер и развитие», а также представители сообщества афганских женщин-беженцев.</w:t>
      </w:r>
    </w:p>
    <w:p w14:paraId="60C82724" w14:textId="77777777" w:rsidR="00D569F2" w:rsidRPr="00E34DF8" w:rsidRDefault="00D569F2" w:rsidP="00D569F2">
      <w:pPr>
        <w:jc w:val="both"/>
        <w:rPr>
          <w:rFonts w:ascii="Arial" w:hAnsi="Arial" w:cs="Arial"/>
          <w:color w:val="0D0D0D" w:themeColor="text1" w:themeTint="F2"/>
          <w:sz w:val="22"/>
          <w:szCs w:val="22"/>
          <w:lang w:val="ru-RU"/>
        </w:rPr>
      </w:pPr>
    </w:p>
    <w:p w14:paraId="1971517C" w14:textId="77777777" w:rsidR="009A140F" w:rsidRPr="009A140F" w:rsidRDefault="009A140F" w:rsidP="009A140F">
      <w:pPr>
        <w:rPr>
          <w:rFonts w:ascii="Arial" w:hAnsi="Arial" w:cs="Arial"/>
          <w:color w:val="0D0D0D" w:themeColor="text1" w:themeTint="F2"/>
          <w:sz w:val="22"/>
          <w:szCs w:val="22"/>
          <w:lang w:val="ru-RU"/>
        </w:rPr>
      </w:pPr>
      <w:r w:rsidRPr="009A140F">
        <w:rPr>
          <w:rFonts w:ascii="Arial" w:hAnsi="Arial" w:cs="Arial"/>
          <w:color w:val="0D0D0D" w:themeColor="text1" w:themeTint="F2"/>
          <w:sz w:val="22"/>
          <w:szCs w:val="22"/>
          <w:lang w:val="ru-RU"/>
        </w:rPr>
        <w:t>В городе Вахдат, население которого по состоянию на 1 января 2022 года составляет 54 400 человек, также проживает более 7000 афганских беженцев. Новый кабинет поддержки репродуктивного здоровья будет играть жизненно важную роль в удовлетворении медицинских потребностей этих уязвимых групп населения. Его деятельность будет направлена на снижение тяжести заболеваний и принятие профилактических мер, при этом особое внимание будет уделяться женщинам с ограниченными возможностями, афганским женщинам-беженцам и другим группам риска. Предоставляя инклюзивные услуги, этот кабинет призван оказать значительное влияние на благосостояние женщин в Вахдате, включая значительную часть беженцев. Медицинские работники, предлагающие свои услуги в этом центре, обладают богатым опытом и обширными знаниями в области репродуктивного здоровья. Они стремятся обеспечить доступность медицинской помощи для женщин с ограниченными возможностями, оказывают психологическую поддержку и принимают проактивные меры против гендерного насилия.</w:t>
      </w:r>
    </w:p>
    <w:p w14:paraId="0F9B91AF" w14:textId="77777777" w:rsidR="00D569F2" w:rsidRDefault="00D569F2" w:rsidP="00CB648D">
      <w:pPr>
        <w:jc w:val="both"/>
        <w:rPr>
          <w:rFonts w:ascii="Arial" w:hAnsi="Arial" w:cs="Arial"/>
          <w:color w:val="0D0D0D" w:themeColor="text1" w:themeTint="F2"/>
          <w:sz w:val="22"/>
          <w:szCs w:val="22"/>
          <w:lang w:val="ru-RU"/>
        </w:rPr>
      </w:pPr>
    </w:p>
    <w:p w14:paraId="300DCD3B" w14:textId="77777777" w:rsidR="009A140F" w:rsidRPr="009A140F" w:rsidRDefault="009A140F" w:rsidP="009A140F">
      <w:pPr>
        <w:rPr>
          <w:rFonts w:ascii="Arial" w:hAnsi="Arial" w:cs="Arial"/>
          <w:color w:val="0D0D0D" w:themeColor="text1" w:themeTint="F2"/>
          <w:sz w:val="22"/>
          <w:szCs w:val="22"/>
          <w:lang w:val="ru-RU"/>
        </w:rPr>
      </w:pPr>
      <w:r w:rsidRPr="009A140F">
        <w:rPr>
          <w:rFonts w:ascii="Arial" w:hAnsi="Arial" w:cs="Arial"/>
          <w:color w:val="0D0D0D" w:themeColor="text1" w:themeTint="F2"/>
          <w:sz w:val="22"/>
          <w:szCs w:val="22"/>
          <w:lang w:val="ru-RU"/>
        </w:rPr>
        <w:t>Создание этого кабинета является важной частью проекта «Социально-экономическое восстановление афганских женщин-беженцев в Вахдате и Рудаки», который осуществляется при поддержке Женского фонда мира и гуманитарной помощи и реализуется Структурой «ООН-женщины» и ЮНФПА Таджикистан в партнерстве с общественной организацией «Гендер и развитие». Его открытие отражает стремление проекта улучшить здоровье и благополучие женщин, пострадавших от вынужденного переселения. ЮНФПА в Таджикистане также внес свой вклад в эту инициативу, что еще больше подчеркивает коллективную приверженность делу удовлетворения потребностей женщин, не получающих достаточного обслуживания.</w:t>
      </w:r>
    </w:p>
    <w:p w14:paraId="33178B1E" w14:textId="77777777" w:rsidR="00406E28" w:rsidRDefault="00406E28" w:rsidP="00CB648D">
      <w:pPr>
        <w:jc w:val="both"/>
        <w:rPr>
          <w:rFonts w:ascii="Arial" w:hAnsi="Arial" w:cs="Arial"/>
          <w:iCs/>
          <w:sz w:val="22"/>
          <w:szCs w:val="22"/>
          <w:lang w:val="ru-RU"/>
        </w:rPr>
      </w:pPr>
    </w:p>
    <w:p w14:paraId="2392E6D8" w14:textId="77777777" w:rsidR="009A140F" w:rsidRPr="009A140F" w:rsidRDefault="009A140F" w:rsidP="009A140F">
      <w:pPr>
        <w:rPr>
          <w:rFonts w:ascii="Arial" w:hAnsi="Arial" w:cs="Arial"/>
          <w:iCs/>
          <w:sz w:val="22"/>
          <w:szCs w:val="22"/>
          <w:lang w:val="ru-RU"/>
        </w:rPr>
      </w:pPr>
      <w:r w:rsidRPr="009A140F">
        <w:rPr>
          <w:rFonts w:ascii="Arial" w:hAnsi="Arial" w:cs="Arial"/>
          <w:iCs/>
          <w:sz w:val="22"/>
          <w:szCs w:val="22"/>
          <w:lang w:val="ru-RU"/>
        </w:rPr>
        <w:t xml:space="preserve">Проект осуществляется в тесном сотрудничестве с Комитетом по делам женщин и семьи при Правительстве Республики Таджикистан и Министерством труда, миграции и занятости населения Республики Таджикистан. В рамках данного проекта проводятся различные учебные курсы для афганских женщин-беженцев, включая курсы по изучению английского языка, информационных технологий, прав человека, основ гендерного равенства, прав и обязанностей беженцев, вопросов по предотвращению гендерного </w:t>
      </w:r>
      <w:r w:rsidRPr="009A140F">
        <w:rPr>
          <w:rFonts w:ascii="Arial" w:hAnsi="Arial" w:cs="Arial"/>
          <w:iCs/>
          <w:sz w:val="22"/>
          <w:szCs w:val="22"/>
          <w:lang w:val="ru-RU"/>
        </w:rPr>
        <w:lastRenderedPageBreak/>
        <w:t>насилия, открытию бизнеса, а также удержанию и расширению бизнеса, что способствует лучшей экономической и социальной интеграции афганских женщин-беженцев в принимающее сообщество.</w:t>
      </w:r>
    </w:p>
    <w:p w14:paraId="18F35C92" w14:textId="77777777" w:rsidR="00CB648D" w:rsidRPr="00072AE8" w:rsidRDefault="00CB648D" w:rsidP="00CB648D">
      <w:pPr>
        <w:rPr>
          <w:rFonts w:ascii="Arial" w:hAnsi="Arial" w:cs="Arial"/>
          <w:i/>
          <w:sz w:val="22"/>
          <w:szCs w:val="22"/>
          <w:lang w:val="ru-RU"/>
        </w:rPr>
      </w:pPr>
    </w:p>
    <w:p w14:paraId="1181FE53" w14:textId="77777777" w:rsidR="00406E28" w:rsidRDefault="00CB648D" w:rsidP="00CB648D">
      <w:pPr>
        <w:rPr>
          <w:rFonts w:ascii="Arial" w:hAnsi="Arial" w:cs="Arial"/>
          <w:b/>
          <w:bCs/>
          <w:i/>
          <w:sz w:val="20"/>
          <w:szCs w:val="18"/>
          <w:lang w:val="ru-RU"/>
        </w:rPr>
      </w:pPr>
      <w:r w:rsidRPr="006E4AFC">
        <w:rPr>
          <w:rFonts w:ascii="Arial" w:hAnsi="Arial" w:cs="Arial"/>
          <w:b/>
          <w:bCs/>
          <w:i/>
          <w:sz w:val="20"/>
          <w:szCs w:val="18"/>
          <w:lang w:val="ru-RU"/>
        </w:rPr>
        <w:t xml:space="preserve">Для получения подробной информации, пожалуйста, свяжитесь с Национальным </w:t>
      </w:r>
      <w:r w:rsidR="00406E28">
        <w:rPr>
          <w:rFonts w:ascii="Arial" w:hAnsi="Arial" w:cs="Arial"/>
          <w:b/>
          <w:bCs/>
          <w:i/>
          <w:sz w:val="20"/>
          <w:szCs w:val="18"/>
          <w:lang w:val="ru-RU"/>
        </w:rPr>
        <w:t>К</w:t>
      </w:r>
      <w:r w:rsidRPr="006E4AFC">
        <w:rPr>
          <w:rFonts w:ascii="Arial" w:hAnsi="Arial" w:cs="Arial"/>
          <w:b/>
          <w:bCs/>
          <w:i/>
          <w:sz w:val="20"/>
          <w:szCs w:val="18"/>
          <w:lang w:val="ru-RU"/>
        </w:rPr>
        <w:t xml:space="preserve">онсультантом по Коммуникациям, Даврони Давронзода, </w:t>
      </w:r>
    </w:p>
    <w:p w14:paraId="4B330B4E" w14:textId="5AF01712" w:rsidR="00CB648D" w:rsidRDefault="00CB648D" w:rsidP="00CB648D">
      <w:pPr>
        <w:rPr>
          <w:rFonts w:ascii="Arial" w:hAnsi="Arial" w:cs="Arial"/>
          <w:b/>
          <w:bCs/>
          <w:i/>
          <w:color w:val="00B0F0"/>
          <w:sz w:val="20"/>
          <w:szCs w:val="18"/>
          <w:lang w:val="ru-RU"/>
        </w:rPr>
      </w:pPr>
      <w:r w:rsidRPr="006E4AFC">
        <w:rPr>
          <w:rFonts w:ascii="Arial" w:hAnsi="Arial" w:cs="Arial"/>
          <w:b/>
          <w:bCs/>
          <w:i/>
          <w:sz w:val="20"/>
          <w:szCs w:val="18"/>
          <w:lang w:val="ru-RU"/>
        </w:rPr>
        <w:t xml:space="preserve">электронная почта: </w:t>
      </w:r>
      <w:proofErr w:type="spellStart"/>
      <w:r w:rsidRPr="00E34DF8">
        <w:rPr>
          <w:rFonts w:ascii="Arial" w:hAnsi="Arial" w:cs="Arial"/>
          <w:b/>
          <w:bCs/>
          <w:i/>
          <w:color w:val="00B0F0"/>
          <w:sz w:val="20"/>
          <w:szCs w:val="18"/>
        </w:rPr>
        <w:t>davroni</w:t>
      </w:r>
      <w:proofErr w:type="spellEnd"/>
      <w:r w:rsidRPr="00E34DF8">
        <w:rPr>
          <w:rFonts w:ascii="Arial" w:hAnsi="Arial" w:cs="Arial"/>
          <w:b/>
          <w:bCs/>
          <w:i/>
          <w:color w:val="00B0F0"/>
          <w:sz w:val="20"/>
          <w:szCs w:val="18"/>
          <w:lang w:val="ru-RU"/>
        </w:rPr>
        <w:t>.</w:t>
      </w:r>
      <w:proofErr w:type="spellStart"/>
      <w:r w:rsidRPr="00E34DF8">
        <w:rPr>
          <w:rFonts w:ascii="Arial" w:hAnsi="Arial" w:cs="Arial"/>
          <w:b/>
          <w:bCs/>
          <w:i/>
          <w:color w:val="00B0F0"/>
          <w:sz w:val="20"/>
          <w:szCs w:val="18"/>
        </w:rPr>
        <w:t>davronzoda</w:t>
      </w:r>
      <w:proofErr w:type="spellEnd"/>
      <w:r w:rsidRPr="00E34DF8">
        <w:rPr>
          <w:rFonts w:ascii="Arial" w:hAnsi="Arial" w:cs="Arial"/>
          <w:b/>
          <w:bCs/>
          <w:i/>
          <w:color w:val="00B0F0"/>
          <w:sz w:val="20"/>
          <w:szCs w:val="18"/>
          <w:lang w:val="ru-RU"/>
        </w:rPr>
        <w:t>@</w:t>
      </w:r>
      <w:proofErr w:type="spellStart"/>
      <w:r w:rsidRPr="00E34DF8">
        <w:rPr>
          <w:rFonts w:ascii="Arial" w:hAnsi="Arial" w:cs="Arial"/>
          <w:b/>
          <w:bCs/>
          <w:i/>
          <w:color w:val="00B0F0"/>
          <w:sz w:val="20"/>
          <w:szCs w:val="18"/>
        </w:rPr>
        <w:t>unwomen</w:t>
      </w:r>
      <w:proofErr w:type="spellEnd"/>
      <w:r w:rsidRPr="00E34DF8">
        <w:rPr>
          <w:rFonts w:ascii="Arial" w:hAnsi="Arial" w:cs="Arial"/>
          <w:b/>
          <w:bCs/>
          <w:i/>
          <w:color w:val="00B0F0"/>
          <w:sz w:val="20"/>
          <w:szCs w:val="18"/>
          <w:lang w:val="ru-RU"/>
        </w:rPr>
        <w:t>.</w:t>
      </w:r>
      <w:r w:rsidRPr="00E34DF8">
        <w:rPr>
          <w:rFonts w:ascii="Arial" w:hAnsi="Arial" w:cs="Arial"/>
          <w:b/>
          <w:bCs/>
          <w:i/>
          <w:color w:val="00B0F0"/>
          <w:sz w:val="20"/>
          <w:szCs w:val="18"/>
        </w:rPr>
        <w:t>org</w:t>
      </w:r>
    </w:p>
    <w:p w14:paraId="696ACCAB" w14:textId="6EC09FAB" w:rsidR="00E071DA" w:rsidRPr="00E34DF8" w:rsidRDefault="00CB648D" w:rsidP="008C58E9">
      <w:pPr>
        <w:jc w:val="both"/>
        <w:rPr>
          <w:rFonts w:ascii="Arial" w:hAnsi="Arial" w:cs="Arial"/>
          <w:iCs/>
          <w:sz w:val="20"/>
          <w:szCs w:val="18"/>
          <w:lang w:val="ru-RU"/>
        </w:rPr>
      </w:pPr>
      <w:r w:rsidRPr="00072AE8">
        <w:rPr>
          <w:rFonts w:ascii="Arial" w:hAnsi="Arial" w:cs="Arial"/>
          <w:iCs/>
          <w:sz w:val="20"/>
          <w:szCs w:val="18"/>
          <w:lang w:val="ru-RU"/>
        </w:rPr>
        <w:t xml:space="preserve">                 </w:t>
      </w:r>
      <w:r w:rsidR="008C58E9" w:rsidRPr="00E34DF8">
        <w:rPr>
          <w:rFonts w:ascii="Arial" w:hAnsi="Arial" w:cs="Arial"/>
          <w:iCs/>
          <w:sz w:val="20"/>
          <w:szCs w:val="18"/>
          <w:lang w:val="ru-RU"/>
        </w:rPr>
        <w:t xml:space="preserve">                </w:t>
      </w:r>
    </w:p>
    <w:tbl>
      <w:tblPr>
        <w:tblW w:w="9355" w:type="dxa"/>
        <w:jc w:val="center"/>
        <w:tblBorders>
          <w:top w:val="single" w:sz="12" w:space="0" w:color="009DDC"/>
          <w:bottom w:val="single" w:sz="12" w:space="0" w:color="009DDC"/>
        </w:tblBorders>
        <w:tblLayout w:type="fixed"/>
        <w:tblLook w:val="01E0" w:firstRow="1" w:lastRow="1" w:firstColumn="1" w:lastColumn="1" w:noHBand="0" w:noVBand="0"/>
      </w:tblPr>
      <w:tblGrid>
        <w:gridCol w:w="2700"/>
        <w:gridCol w:w="2880"/>
        <w:gridCol w:w="3775"/>
      </w:tblGrid>
      <w:tr w:rsidR="008C58E9" w:rsidRPr="002E097E" w14:paraId="008DAF35" w14:textId="77777777" w:rsidTr="006B10F4">
        <w:trPr>
          <w:trHeight w:val="1955"/>
          <w:jc w:val="center"/>
        </w:trPr>
        <w:tc>
          <w:tcPr>
            <w:tcW w:w="2700" w:type="dxa"/>
          </w:tcPr>
          <w:p w14:paraId="6E385BB8" w14:textId="77777777" w:rsidR="008C58E9" w:rsidRPr="006B10F4" w:rsidRDefault="008C58E9" w:rsidP="00D45C69">
            <w:pPr>
              <w:jc w:val="both"/>
              <w:rPr>
                <w:rFonts w:ascii="Arial" w:hAnsi="Arial" w:cs="Arial"/>
                <w:i/>
                <w:iCs/>
                <w:color w:val="009DDC"/>
                <w:sz w:val="14"/>
                <w:szCs w:val="14"/>
                <w:lang w:val="de-DE"/>
              </w:rPr>
            </w:pPr>
          </w:p>
          <w:p w14:paraId="032396F6" w14:textId="77777777" w:rsidR="008C58E9" w:rsidRPr="006B10F4" w:rsidRDefault="008C58E9" w:rsidP="00D45C69">
            <w:pPr>
              <w:jc w:val="both"/>
              <w:rPr>
                <w:rFonts w:ascii="Arial" w:hAnsi="Arial" w:cs="Arial"/>
                <w:i/>
                <w:iCs/>
                <w:sz w:val="14"/>
                <w:szCs w:val="14"/>
                <w:lang w:val="en-TT"/>
              </w:rPr>
            </w:pPr>
            <w:r w:rsidRPr="006B10F4">
              <w:rPr>
                <w:rFonts w:ascii="Arial" w:hAnsi="Arial" w:cs="Arial"/>
                <w:i/>
                <w:iCs/>
                <w:color w:val="009DDC"/>
                <w:sz w:val="14"/>
                <w:szCs w:val="14"/>
                <w:lang w:val="de-DE"/>
              </w:rPr>
              <w:t>UN Women has worked in Tajikistan since 1999 to promote gender equality and women’s empowerment. Aligned with the country’s national development priorities, UN Women supports Tajikistan’s efforts to implement its gender equality commitments by focusing on women empowerment, ending violence against women and peace and security and engendering humanitarian action.</w:t>
            </w:r>
          </w:p>
        </w:tc>
        <w:tc>
          <w:tcPr>
            <w:tcW w:w="2880" w:type="dxa"/>
          </w:tcPr>
          <w:p w14:paraId="07630B40" w14:textId="77777777" w:rsidR="008C58E9" w:rsidRPr="006B10F4" w:rsidRDefault="008C58E9" w:rsidP="00D45C69">
            <w:pPr>
              <w:ind w:left="1134" w:right="1134"/>
              <w:jc w:val="both"/>
              <w:rPr>
                <w:rFonts w:ascii="Arial" w:hAnsi="Arial" w:cs="Arial"/>
                <w:i/>
                <w:iCs/>
                <w:sz w:val="14"/>
                <w:szCs w:val="14"/>
                <w:lang w:val="en-TT"/>
              </w:rPr>
            </w:pPr>
          </w:p>
          <w:p w14:paraId="7DB34C59" w14:textId="77777777" w:rsidR="008C58E9" w:rsidRPr="006B10F4" w:rsidRDefault="008C58E9" w:rsidP="00D45C69">
            <w:pPr>
              <w:jc w:val="both"/>
              <w:rPr>
                <w:rFonts w:ascii="Arial" w:hAnsi="Arial" w:cs="Arial"/>
                <w:i/>
                <w:iCs/>
                <w:sz w:val="14"/>
                <w:szCs w:val="14"/>
                <w:lang w:val="en-US"/>
              </w:rPr>
            </w:pPr>
            <w:r w:rsidRPr="006B10F4">
              <w:rPr>
                <w:rFonts w:ascii="Arial" w:hAnsi="Arial" w:cs="Arial"/>
                <w:i/>
                <w:iCs/>
                <w:color w:val="009DDC"/>
                <w:sz w:val="14"/>
                <w:szCs w:val="14"/>
              </w:rPr>
              <w:t xml:space="preserve">In addition, UN Women leads the Extended UN Gender Theme Group, which provides a vibrant platform for national and international stakeholders to coordinate gender-specific activities in Tajikistan. As a member of the Rapid Emergency Assessment and Coordination Team (REACT), UN Women ensures that natural disaster-prone Tajikistan takes gender-responsive disaster risk reduction measures. </w:t>
            </w:r>
          </w:p>
        </w:tc>
        <w:tc>
          <w:tcPr>
            <w:tcW w:w="3775" w:type="dxa"/>
          </w:tcPr>
          <w:p w14:paraId="0C125294" w14:textId="77777777" w:rsidR="008C58E9" w:rsidRDefault="008C58E9" w:rsidP="006B10F4">
            <w:pPr>
              <w:ind w:right="65"/>
              <w:jc w:val="right"/>
              <w:rPr>
                <w:rFonts w:ascii="Arial" w:hAnsi="Arial" w:cs="Arial"/>
                <w:sz w:val="16"/>
                <w:szCs w:val="16"/>
                <w:lang w:val="en-TT"/>
              </w:rPr>
            </w:pPr>
          </w:p>
          <w:p w14:paraId="35F6B1FC" w14:textId="77777777" w:rsidR="008C58E9" w:rsidRPr="00720213" w:rsidRDefault="008C58E9" w:rsidP="006B10F4">
            <w:pPr>
              <w:ind w:right="65"/>
              <w:jc w:val="right"/>
              <w:rPr>
                <w:rFonts w:ascii="Arial" w:hAnsi="Arial" w:cs="Arial"/>
                <w:color w:val="009DDC"/>
                <w:sz w:val="16"/>
                <w:szCs w:val="16"/>
                <w:lang w:val="en-TT"/>
              </w:rPr>
            </w:pPr>
          </w:p>
          <w:p w14:paraId="04B3FC67" w14:textId="77777777" w:rsidR="00F93CB7" w:rsidRDefault="008C58E9" w:rsidP="006B10F4">
            <w:pPr>
              <w:ind w:right="65"/>
              <w:jc w:val="right"/>
              <w:rPr>
                <w:rFonts w:ascii="Arial" w:hAnsi="Arial" w:cs="Arial"/>
                <w:b/>
                <w:color w:val="767171" w:themeColor="background2" w:themeShade="80"/>
                <w:sz w:val="16"/>
                <w:szCs w:val="16"/>
                <w:lang w:val="en-TT"/>
              </w:rPr>
            </w:pPr>
            <w:r w:rsidRPr="006B10F4">
              <w:rPr>
                <w:rFonts w:ascii="Arial" w:hAnsi="Arial" w:cs="Arial"/>
                <w:b/>
                <w:color w:val="767171" w:themeColor="background2" w:themeShade="80"/>
                <w:sz w:val="16"/>
                <w:szCs w:val="16"/>
                <w:lang w:val="en-TT"/>
              </w:rPr>
              <w:t xml:space="preserve">UN Women Tajikistan </w:t>
            </w:r>
          </w:p>
          <w:p w14:paraId="5416EF8E" w14:textId="38E35801" w:rsidR="008C58E9" w:rsidRPr="006B10F4" w:rsidRDefault="008C58E9" w:rsidP="00F93CB7">
            <w:pPr>
              <w:ind w:right="65"/>
              <w:jc w:val="right"/>
              <w:rPr>
                <w:rFonts w:ascii="Arial" w:hAnsi="Arial" w:cs="Arial"/>
                <w:b/>
                <w:color w:val="767171" w:themeColor="background2" w:themeShade="80"/>
                <w:sz w:val="16"/>
                <w:szCs w:val="16"/>
                <w:lang w:val="en-TT"/>
              </w:rPr>
            </w:pPr>
            <w:r w:rsidRPr="006B10F4">
              <w:rPr>
                <w:rFonts w:ascii="Arial" w:hAnsi="Arial" w:cs="Arial"/>
                <w:b/>
                <w:color w:val="767171" w:themeColor="background2" w:themeShade="80"/>
                <w:sz w:val="16"/>
                <w:szCs w:val="16"/>
                <w:lang w:val="en-TT"/>
              </w:rPr>
              <w:t>Programme Office</w:t>
            </w:r>
          </w:p>
          <w:p w14:paraId="70746384" w14:textId="77777777" w:rsidR="00F93CB7" w:rsidRDefault="00F93CB7" w:rsidP="00F93CB7">
            <w:pPr>
              <w:ind w:right="65"/>
              <w:jc w:val="right"/>
              <w:rPr>
                <w:rFonts w:ascii="Arial" w:hAnsi="Arial" w:cs="Arial"/>
                <w:color w:val="767171" w:themeColor="background2" w:themeShade="80"/>
                <w:sz w:val="16"/>
                <w:szCs w:val="16"/>
                <w:lang w:val="en-TT"/>
              </w:rPr>
            </w:pPr>
          </w:p>
          <w:p w14:paraId="72399E54" w14:textId="6639084D" w:rsidR="00F93CB7" w:rsidRDefault="008C58E9" w:rsidP="006B10F4">
            <w:pPr>
              <w:ind w:right="65"/>
              <w:jc w:val="right"/>
              <w:rPr>
                <w:rFonts w:ascii="Arial" w:hAnsi="Arial" w:cs="Arial"/>
                <w:color w:val="767171" w:themeColor="background2" w:themeShade="80"/>
                <w:sz w:val="16"/>
                <w:szCs w:val="16"/>
                <w:lang w:val="en-TT"/>
              </w:rPr>
            </w:pPr>
            <w:r w:rsidRPr="006B10F4">
              <w:rPr>
                <w:rFonts w:ascii="Arial" w:hAnsi="Arial" w:cs="Arial"/>
                <w:color w:val="767171" w:themeColor="background2" w:themeShade="80"/>
                <w:sz w:val="16"/>
                <w:szCs w:val="16"/>
                <w:lang w:val="en-TT"/>
              </w:rPr>
              <w:t>Dushanbe, Tajikistan</w:t>
            </w:r>
            <w:r w:rsidR="00F93CB7">
              <w:rPr>
                <w:rFonts w:ascii="Arial" w:hAnsi="Arial" w:cs="Arial"/>
                <w:color w:val="767171" w:themeColor="background2" w:themeShade="80"/>
                <w:sz w:val="16"/>
                <w:szCs w:val="16"/>
                <w:lang w:val="en-TT"/>
              </w:rPr>
              <w:t xml:space="preserve"> </w:t>
            </w:r>
            <w:r w:rsidRPr="006B10F4">
              <w:rPr>
                <w:rFonts w:ascii="Arial" w:hAnsi="Arial" w:cs="Arial"/>
                <w:color w:val="767171" w:themeColor="background2" w:themeShade="80"/>
                <w:sz w:val="16"/>
                <w:szCs w:val="16"/>
                <w:lang w:val="en-TT"/>
              </w:rPr>
              <w:t xml:space="preserve">48 </w:t>
            </w:r>
            <w:proofErr w:type="spellStart"/>
            <w:proofErr w:type="gramStart"/>
            <w:r w:rsidRPr="006B10F4">
              <w:rPr>
                <w:rFonts w:ascii="Arial" w:hAnsi="Arial" w:cs="Arial"/>
                <w:color w:val="767171" w:themeColor="background2" w:themeShade="80"/>
                <w:sz w:val="16"/>
                <w:szCs w:val="16"/>
                <w:lang w:val="en-TT"/>
              </w:rPr>
              <w:t>Ayni</w:t>
            </w:r>
            <w:proofErr w:type="spellEnd"/>
            <w:r w:rsidRPr="006B10F4">
              <w:rPr>
                <w:rFonts w:ascii="Arial" w:hAnsi="Arial" w:cs="Arial"/>
                <w:color w:val="767171" w:themeColor="background2" w:themeShade="80"/>
                <w:sz w:val="16"/>
                <w:szCs w:val="16"/>
                <w:lang w:val="en-TT"/>
              </w:rPr>
              <w:t xml:space="preserve"> street</w:t>
            </w:r>
            <w:proofErr w:type="gramEnd"/>
            <w:r w:rsidRPr="006B10F4">
              <w:rPr>
                <w:rFonts w:ascii="Arial" w:hAnsi="Arial" w:cs="Arial"/>
                <w:color w:val="767171" w:themeColor="background2" w:themeShade="80"/>
                <w:sz w:val="16"/>
                <w:szCs w:val="16"/>
                <w:lang w:val="en-TT"/>
              </w:rPr>
              <w:t xml:space="preserve">, </w:t>
            </w:r>
          </w:p>
          <w:p w14:paraId="4EB5360F" w14:textId="393CECBB" w:rsidR="008C58E9" w:rsidRPr="006B10F4" w:rsidRDefault="008C58E9" w:rsidP="00F93CB7">
            <w:pPr>
              <w:ind w:right="65"/>
              <w:jc w:val="right"/>
              <w:rPr>
                <w:rFonts w:ascii="Arial" w:hAnsi="Arial" w:cs="Arial"/>
                <w:color w:val="767171" w:themeColor="background2" w:themeShade="80"/>
                <w:sz w:val="16"/>
                <w:szCs w:val="16"/>
                <w:lang w:val="en-TT"/>
              </w:rPr>
            </w:pPr>
            <w:r w:rsidRPr="006B10F4">
              <w:rPr>
                <w:rFonts w:ascii="Arial" w:hAnsi="Arial" w:cs="Arial"/>
                <w:color w:val="767171" w:themeColor="background2" w:themeShade="80"/>
                <w:sz w:val="16"/>
                <w:szCs w:val="16"/>
                <w:lang w:val="en-TT"/>
              </w:rPr>
              <w:t>Block “A”, 8th floor</w:t>
            </w:r>
            <w:r w:rsidR="00F93CB7">
              <w:rPr>
                <w:rFonts w:ascii="Arial" w:hAnsi="Arial" w:cs="Arial"/>
                <w:color w:val="767171" w:themeColor="background2" w:themeShade="80"/>
                <w:sz w:val="16"/>
                <w:szCs w:val="16"/>
                <w:lang w:val="en-TT"/>
              </w:rPr>
              <w:t xml:space="preserve"> (</w:t>
            </w:r>
            <w:r w:rsidR="00F93CB7" w:rsidRPr="00DD72E7">
              <w:rPr>
                <w:rFonts w:ascii="Arial" w:hAnsi="Arial" w:cs="Arial"/>
                <w:color w:val="767171" w:themeColor="background2" w:themeShade="80"/>
                <w:sz w:val="16"/>
                <w:szCs w:val="16"/>
                <w:lang w:val="en-TT"/>
              </w:rPr>
              <w:t>BC "</w:t>
            </w:r>
            <w:proofErr w:type="spellStart"/>
            <w:r w:rsidR="00F93CB7" w:rsidRPr="00DD72E7">
              <w:rPr>
                <w:rFonts w:ascii="Arial" w:hAnsi="Arial" w:cs="Arial"/>
                <w:color w:val="767171" w:themeColor="background2" w:themeShade="80"/>
                <w:sz w:val="16"/>
                <w:szCs w:val="16"/>
                <w:lang w:val="en-TT"/>
              </w:rPr>
              <w:t>Sozidanie</w:t>
            </w:r>
            <w:proofErr w:type="spellEnd"/>
            <w:r w:rsidR="00F93CB7" w:rsidRPr="00DD72E7">
              <w:rPr>
                <w:rFonts w:ascii="Arial" w:hAnsi="Arial" w:cs="Arial"/>
                <w:color w:val="767171" w:themeColor="background2" w:themeShade="80"/>
                <w:sz w:val="16"/>
                <w:szCs w:val="16"/>
                <w:lang w:val="en-TT"/>
              </w:rPr>
              <w:t>"</w:t>
            </w:r>
            <w:r w:rsidR="00F93CB7">
              <w:rPr>
                <w:rFonts w:ascii="Arial" w:hAnsi="Arial" w:cs="Arial"/>
                <w:color w:val="767171" w:themeColor="background2" w:themeShade="80"/>
                <w:sz w:val="16"/>
                <w:szCs w:val="16"/>
                <w:lang w:val="en-TT"/>
              </w:rPr>
              <w:t>)</w:t>
            </w:r>
          </w:p>
          <w:p w14:paraId="18E7C587" w14:textId="5B5AD468" w:rsidR="008C58E9" w:rsidRPr="006B10F4" w:rsidRDefault="00F93CB7" w:rsidP="00F93CB7">
            <w:pPr>
              <w:ind w:right="65"/>
              <w:jc w:val="right"/>
              <w:rPr>
                <w:rFonts w:ascii="Arial" w:hAnsi="Arial" w:cs="Arial"/>
                <w:color w:val="767171" w:themeColor="background2" w:themeShade="80"/>
                <w:sz w:val="16"/>
                <w:szCs w:val="16"/>
                <w:lang w:val="en-TT"/>
              </w:rPr>
            </w:pPr>
            <w:r>
              <w:rPr>
                <w:rFonts w:ascii="Arial" w:hAnsi="Arial" w:cs="Arial"/>
                <w:b/>
                <w:bCs/>
                <w:color w:val="767171" w:themeColor="background2" w:themeShade="80"/>
                <w:sz w:val="16"/>
                <w:szCs w:val="16"/>
                <w:lang w:val="en-TT"/>
              </w:rPr>
              <w:t xml:space="preserve">   </w:t>
            </w:r>
            <w:r w:rsidR="008C58E9" w:rsidRPr="006B10F4">
              <w:rPr>
                <w:rFonts w:ascii="Arial" w:hAnsi="Arial" w:cs="Arial"/>
                <w:b/>
                <w:bCs/>
                <w:color w:val="767171" w:themeColor="background2" w:themeShade="80"/>
                <w:sz w:val="16"/>
                <w:szCs w:val="16"/>
                <w:lang w:val="en-TT"/>
              </w:rPr>
              <w:t>Telephone:</w:t>
            </w:r>
            <w:r w:rsidR="008C58E9" w:rsidRPr="006B10F4">
              <w:rPr>
                <w:rFonts w:ascii="Arial" w:hAnsi="Arial" w:cs="Arial"/>
                <w:color w:val="767171" w:themeColor="background2" w:themeShade="80"/>
                <w:sz w:val="16"/>
                <w:szCs w:val="16"/>
                <w:lang w:val="en-TT"/>
              </w:rPr>
              <w:t xml:space="preserve"> +992 44 600 55 26</w:t>
            </w:r>
          </w:p>
          <w:p w14:paraId="0E918AFC" w14:textId="2175393E" w:rsidR="008C58E9" w:rsidRPr="002E097E" w:rsidRDefault="008C58E9" w:rsidP="006B10F4">
            <w:pPr>
              <w:tabs>
                <w:tab w:val="left" w:pos="2420"/>
              </w:tabs>
              <w:ind w:right="-33"/>
              <w:jc w:val="right"/>
              <w:rPr>
                <w:rFonts w:ascii="Arial" w:hAnsi="Arial" w:cs="Arial"/>
                <w:sz w:val="16"/>
                <w:szCs w:val="16"/>
              </w:rPr>
            </w:pPr>
            <w:r w:rsidRPr="006B10F4">
              <w:rPr>
                <w:rFonts w:ascii="Arial" w:hAnsi="Arial" w:cs="Arial"/>
                <w:b/>
                <w:bCs/>
                <w:color w:val="767171" w:themeColor="background2" w:themeShade="80"/>
                <w:sz w:val="16"/>
                <w:szCs w:val="16"/>
                <w:lang w:val="en-TT"/>
              </w:rPr>
              <w:t xml:space="preserve">                                E-mail:</w:t>
            </w:r>
            <w:r w:rsidRPr="006B10F4">
              <w:rPr>
                <w:rFonts w:ascii="Arial" w:hAnsi="Arial" w:cs="Arial"/>
                <w:color w:val="767171" w:themeColor="background2" w:themeShade="80"/>
                <w:sz w:val="16"/>
                <w:szCs w:val="16"/>
                <w:lang w:val="en-TT"/>
              </w:rPr>
              <w:t xml:space="preserve"> tjkpp@unwomen.org</w:t>
            </w:r>
          </w:p>
        </w:tc>
      </w:tr>
    </w:tbl>
    <w:p w14:paraId="56872692" w14:textId="77777777" w:rsidR="008C58E9" w:rsidRPr="00A6027B" w:rsidRDefault="008C58E9" w:rsidP="008C58E9">
      <w:pPr>
        <w:jc w:val="both"/>
      </w:pPr>
    </w:p>
    <w:p w14:paraId="1BE74A09" w14:textId="77777777" w:rsidR="00E53611" w:rsidRDefault="00E53611"/>
    <w:sectPr w:rsidR="00E53611" w:rsidSect="001B55D7">
      <w:pgSz w:w="11907" w:h="16839"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C017" w14:textId="77777777" w:rsidR="00B64810" w:rsidRDefault="00B64810" w:rsidP="003F584A">
      <w:r>
        <w:separator/>
      </w:r>
    </w:p>
  </w:endnote>
  <w:endnote w:type="continuationSeparator" w:id="0">
    <w:p w14:paraId="7FF6D248" w14:textId="77777777" w:rsidR="00B64810" w:rsidRDefault="00B64810" w:rsidP="003F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6D0B" w14:textId="77777777" w:rsidR="00B64810" w:rsidRDefault="00B64810" w:rsidP="003F584A">
      <w:r>
        <w:separator/>
      </w:r>
    </w:p>
  </w:footnote>
  <w:footnote w:type="continuationSeparator" w:id="0">
    <w:p w14:paraId="070D761E" w14:textId="77777777" w:rsidR="00B64810" w:rsidRDefault="00B64810" w:rsidP="003F5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74DFB"/>
    <w:multiLevelType w:val="multilevel"/>
    <w:tmpl w:val="C5C2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B47B1"/>
    <w:multiLevelType w:val="hybridMultilevel"/>
    <w:tmpl w:val="3B1E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758479">
    <w:abstractNumId w:val="0"/>
  </w:num>
  <w:num w:numId="2" w16cid:durableId="2097435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CD"/>
    <w:rsid w:val="00075A24"/>
    <w:rsid w:val="000C31A8"/>
    <w:rsid w:val="000F3F23"/>
    <w:rsid w:val="000F64CD"/>
    <w:rsid w:val="000F7CC7"/>
    <w:rsid w:val="00114EDC"/>
    <w:rsid w:val="001274C9"/>
    <w:rsid w:val="00147677"/>
    <w:rsid w:val="00166412"/>
    <w:rsid w:val="00175724"/>
    <w:rsid w:val="001A6020"/>
    <w:rsid w:val="001C5983"/>
    <w:rsid w:val="001F5590"/>
    <w:rsid w:val="00250B6D"/>
    <w:rsid w:val="002758C3"/>
    <w:rsid w:val="00315732"/>
    <w:rsid w:val="00317D87"/>
    <w:rsid w:val="00362605"/>
    <w:rsid w:val="003B5306"/>
    <w:rsid w:val="003F3AA8"/>
    <w:rsid w:val="003F584A"/>
    <w:rsid w:val="00403E1A"/>
    <w:rsid w:val="00405D40"/>
    <w:rsid w:val="00406E28"/>
    <w:rsid w:val="00424AD6"/>
    <w:rsid w:val="004621A9"/>
    <w:rsid w:val="00510168"/>
    <w:rsid w:val="0051715E"/>
    <w:rsid w:val="00535F32"/>
    <w:rsid w:val="0056368A"/>
    <w:rsid w:val="005729E9"/>
    <w:rsid w:val="005A52F4"/>
    <w:rsid w:val="005B0134"/>
    <w:rsid w:val="005E4E39"/>
    <w:rsid w:val="00617700"/>
    <w:rsid w:val="00625D93"/>
    <w:rsid w:val="006401E5"/>
    <w:rsid w:val="00646712"/>
    <w:rsid w:val="006B10F4"/>
    <w:rsid w:val="006F11DF"/>
    <w:rsid w:val="00742386"/>
    <w:rsid w:val="00745C52"/>
    <w:rsid w:val="00746F69"/>
    <w:rsid w:val="00753326"/>
    <w:rsid w:val="007E488D"/>
    <w:rsid w:val="007F4316"/>
    <w:rsid w:val="00820E17"/>
    <w:rsid w:val="00890234"/>
    <w:rsid w:val="008965A5"/>
    <w:rsid w:val="008C3A16"/>
    <w:rsid w:val="008C58E9"/>
    <w:rsid w:val="008D46CB"/>
    <w:rsid w:val="00917588"/>
    <w:rsid w:val="009554AA"/>
    <w:rsid w:val="009A140F"/>
    <w:rsid w:val="00A61873"/>
    <w:rsid w:val="00B425EF"/>
    <w:rsid w:val="00B64810"/>
    <w:rsid w:val="00B7619D"/>
    <w:rsid w:val="00BB231C"/>
    <w:rsid w:val="00C01B0D"/>
    <w:rsid w:val="00C10994"/>
    <w:rsid w:val="00C73957"/>
    <w:rsid w:val="00CA2E18"/>
    <w:rsid w:val="00CA3DCD"/>
    <w:rsid w:val="00CB648D"/>
    <w:rsid w:val="00CE7D8B"/>
    <w:rsid w:val="00CF5298"/>
    <w:rsid w:val="00D1282B"/>
    <w:rsid w:val="00D47DD6"/>
    <w:rsid w:val="00D569F2"/>
    <w:rsid w:val="00D73F7F"/>
    <w:rsid w:val="00D9740C"/>
    <w:rsid w:val="00DB5B1E"/>
    <w:rsid w:val="00DE64E1"/>
    <w:rsid w:val="00E0075C"/>
    <w:rsid w:val="00E071DA"/>
    <w:rsid w:val="00E1759B"/>
    <w:rsid w:val="00E34DF8"/>
    <w:rsid w:val="00E53611"/>
    <w:rsid w:val="00ED20D3"/>
    <w:rsid w:val="00F03733"/>
    <w:rsid w:val="00F05316"/>
    <w:rsid w:val="00F24580"/>
    <w:rsid w:val="00F818DB"/>
    <w:rsid w:val="00F93CB7"/>
    <w:rsid w:val="00FF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7A68"/>
  <w15:chartTrackingRefBased/>
  <w15:docId w15:val="{82AE2639-0756-495B-A3C4-BE44091F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8E9"/>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58E9"/>
    <w:rPr>
      <w:rFonts w:cs="Times New Roman"/>
      <w:color w:val="0000FF"/>
      <w:u w:val="single"/>
    </w:rPr>
  </w:style>
  <w:style w:type="paragraph" w:styleId="NormalWeb">
    <w:name w:val="Normal (Web)"/>
    <w:basedOn w:val="Normal"/>
    <w:uiPriority w:val="99"/>
    <w:unhideWhenUsed/>
    <w:rsid w:val="008C58E9"/>
    <w:pPr>
      <w:spacing w:before="100" w:beforeAutospacing="1" w:after="100" w:afterAutospacing="1"/>
    </w:pPr>
    <w:rPr>
      <w:lang w:val="en-US" w:eastAsia="en-US"/>
    </w:rPr>
  </w:style>
  <w:style w:type="paragraph" w:styleId="NoSpacing">
    <w:name w:val="No Spacing"/>
    <w:uiPriority w:val="1"/>
    <w:qFormat/>
    <w:rsid w:val="008C58E9"/>
    <w:pPr>
      <w:widowControl w:val="0"/>
      <w:autoSpaceDE w:val="0"/>
      <w:autoSpaceDN w:val="0"/>
      <w:spacing w:after="0" w:line="240" w:lineRule="auto"/>
    </w:pPr>
    <w:rPr>
      <w:rFonts w:ascii="Calibri" w:eastAsia="Calibri" w:hAnsi="Calibri" w:cs="Calibri"/>
      <w:kern w:val="0"/>
      <w:lang w:val="ru-RU"/>
      <w14:ligatures w14:val="none"/>
    </w:rPr>
  </w:style>
  <w:style w:type="character" w:styleId="CommentReference">
    <w:name w:val="annotation reference"/>
    <w:basedOn w:val="DefaultParagraphFont"/>
    <w:uiPriority w:val="99"/>
    <w:semiHidden/>
    <w:unhideWhenUsed/>
    <w:rsid w:val="00D9740C"/>
    <w:rPr>
      <w:sz w:val="16"/>
      <w:szCs w:val="16"/>
    </w:rPr>
  </w:style>
  <w:style w:type="paragraph" w:styleId="CommentText">
    <w:name w:val="annotation text"/>
    <w:basedOn w:val="Normal"/>
    <w:link w:val="CommentTextChar"/>
    <w:uiPriority w:val="99"/>
    <w:unhideWhenUsed/>
    <w:rsid w:val="00D9740C"/>
    <w:rPr>
      <w:sz w:val="20"/>
      <w:szCs w:val="20"/>
    </w:rPr>
  </w:style>
  <w:style w:type="character" w:customStyle="1" w:styleId="CommentTextChar">
    <w:name w:val="Comment Text Char"/>
    <w:basedOn w:val="DefaultParagraphFont"/>
    <w:link w:val="CommentText"/>
    <w:uiPriority w:val="99"/>
    <w:rsid w:val="00D9740C"/>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D9740C"/>
    <w:rPr>
      <w:b/>
      <w:bCs/>
    </w:rPr>
  </w:style>
  <w:style w:type="character" w:customStyle="1" w:styleId="CommentSubjectChar">
    <w:name w:val="Comment Subject Char"/>
    <w:basedOn w:val="CommentTextChar"/>
    <w:link w:val="CommentSubject"/>
    <w:uiPriority w:val="99"/>
    <w:semiHidden/>
    <w:rsid w:val="00D9740C"/>
    <w:rPr>
      <w:rFonts w:ascii="Times New Roman" w:eastAsia="Times New Roman" w:hAnsi="Times New Roman" w:cs="Times New Roman"/>
      <w:b/>
      <w:bCs/>
      <w:kern w:val="0"/>
      <w:sz w:val="20"/>
      <w:szCs w:val="20"/>
      <w:lang w:val="en-GB" w:eastAsia="en-GB"/>
      <w14:ligatures w14:val="none"/>
    </w:rPr>
  </w:style>
  <w:style w:type="paragraph" w:styleId="ListParagraph">
    <w:name w:val="List Paragraph"/>
    <w:basedOn w:val="Normal"/>
    <w:uiPriority w:val="34"/>
    <w:qFormat/>
    <w:rsid w:val="00D9740C"/>
    <w:pPr>
      <w:ind w:left="720"/>
      <w:contextualSpacing/>
    </w:pPr>
  </w:style>
  <w:style w:type="paragraph" w:styleId="Revision">
    <w:name w:val="Revision"/>
    <w:hidden/>
    <w:uiPriority w:val="99"/>
    <w:semiHidden/>
    <w:rsid w:val="001C5983"/>
    <w:pPr>
      <w:spacing w:after="0" w:line="240" w:lineRule="auto"/>
    </w:pPr>
    <w:rPr>
      <w:rFonts w:ascii="Times New Roman" w:eastAsia="Times New Roman" w:hAnsi="Times New Roman" w:cs="Times New Roman"/>
      <w:kern w:val="0"/>
      <w:sz w:val="24"/>
      <w:szCs w:val="24"/>
      <w:lang w:val="en-GB" w:eastAsia="en-GB"/>
      <w14:ligatures w14:val="none"/>
    </w:rPr>
  </w:style>
  <w:style w:type="character" w:customStyle="1" w:styleId="ui-provider">
    <w:name w:val="ui-provider"/>
    <w:basedOn w:val="DefaultParagraphFont"/>
    <w:rsid w:val="00B425EF"/>
  </w:style>
  <w:style w:type="paragraph" w:styleId="Header">
    <w:name w:val="header"/>
    <w:basedOn w:val="Normal"/>
    <w:link w:val="HeaderChar"/>
    <w:uiPriority w:val="99"/>
    <w:unhideWhenUsed/>
    <w:rsid w:val="003F584A"/>
    <w:pPr>
      <w:tabs>
        <w:tab w:val="center" w:pos="4680"/>
        <w:tab w:val="right" w:pos="9360"/>
      </w:tabs>
    </w:pPr>
  </w:style>
  <w:style w:type="character" w:customStyle="1" w:styleId="HeaderChar">
    <w:name w:val="Header Char"/>
    <w:basedOn w:val="DefaultParagraphFont"/>
    <w:link w:val="Header"/>
    <w:uiPriority w:val="99"/>
    <w:rsid w:val="003F584A"/>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unhideWhenUsed/>
    <w:rsid w:val="003F584A"/>
    <w:pPr>
      <w:tabs>
        <w:tab w:val="center" w:pos="4680"/>
        <w:tab w:val="right" w:pos="9360"/>
      </w:tabs>
    </w:pPr>
  </w:style>
  <w:style w:type="character" w:customStyle="1" w:styleId="FooterChar">
    <w:name w:val="Footer Char"/>
    <w:basedOn w:val="DefaultParagraphFont"/>
    <w:link w:val="Footer"/>
    <w:uiPriority w:val="99"/>
    <w:rsid w:val="003F584A"/>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F93CB7"/>
  </w:style>
  <w:style w:type="character" w:customStyle="1" w:styleId="eop">
    <w:name w:val="eop"/>
    <w:basedOn w:val="DefaultParagraphFont"/>
    <w:rsid w:val="00F93CB7"/>
  </w:style>
  <w:style w:type="character" w:styleId="UnresolvedMention">
    <w:name w:val="Unresolved Mention"/>
    <w:basedOn w:val="DefaultParagraphFont"/>
    <w:uiPriority w:val="99"/>
    <w:semiHidden/>
    <w:unhideWhenUsed/>
    <w:rsid w:val="00406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1734">
      <w:bodyDiv w:val="1"/>
      <w:marLeft w:val="0"/>
      <w:marRight w:val="0"/>
      <w:marTop w:val="0"/>
      <w:marBottom w:val="0"/>
      <w:divBdr>
        <w:top w:val="none" w:sz="0" w:space="0" w:color="auto"/>
        <w:left w:val="none" w:sz="0" w:space="0" w:color="auto"/>
        <w:bottom w:val="none" w:sz="0" w:space="0" w:color="auto"/>
        <w:right w:val="none" w:sz="0" w:space="0" w:color="auto"/>
      </w:divBdr>
    </w:div>
    <w:div w:id="357512358">
      <w:bodyDiv w:val="1"/>
      <w:marLeft w:val="0"/>
      <w:marRight w:val="0"/>
      <w:marTop w:val="0"/>
      <w:marBottom w:val="0"/>
      <w:divBdr>
        <w:top w:val="none" w:sz="0" w:space="0" w:color="auto"/>
        <w:left w:val="none" w:sz="0" w:space="0" w:color="auto"/>
        <w:bottom w:val="none" w:sz="0" w:space="0" w:color="auto"/>
        <w:right w:val="none" w:sz="0" w:space="0" w:color="auto"/>
      </w:divBdr>
      <w:divsChild>
        <w:div w:id="1268849603">
          <w:marLeft w:val="0"/>
          <w:marRight w:val="0"/>
          <w:marTop w:val="0"/>
          <w:marBottom w:val="0"/>
          <w:divBdr>
            <w:top w:val="none" w:sz="0" w:space="0" w:color="auto"/>
            <w:left w:val="none" w:sz="0" w:space="0" w:color="auto"/>
            <w:bottom w:val="none" w:sz="0" w:space="0" w:color="auto"/>
            <w:right w:val="none" w:sz="0" w:space="0" w:color="auto"/>
          </w:divBdr>
          <w:divsChild>
            <w:div w:id="563760692">
              <w:marLeft w:val="0"/>
              <w:marRight w:val="0"/>
              <w:marTop w:val="0"/>
              <w:marBottom w:val="0"/>
              <w:divBdr>
                <w:top w:val="none" w:sz="0" w:space="0" w:color="auto"/>
                <w:left w:val="none" w:sz="0" w:space="0" w:color="auto"/>
                <w:bottom w:val="none" w:sz="0" w:space="0" w:color="auto"/>
                <w:right w:val="none" w:sz="0" w:space="0" w:color="auto"/>
              </w:divBdr>
              <w:divsChild>
                <w:div w:id="919873716">
                  <w:marLeft w:val="0"/>
                  <w:marRight w:val="0"/>
                  <w:marTop w:val="0"/>
                  <w:marBottom w:val="0"/>
                  <w:divBdr>
                    <w:top w:val="none" w:sz="0" w:space="0" w:color="auto"/>
                    <w:left w:val="none" w:sz="0" w:space="0" w:color="auto"/>
                    <w:bottom w:val="none" w:sz="0" w:space="0" w:color="auto"/>
                    <w:right w:val="none" w:sz="0" w:space="0" w:color="auto"/>
                  </w:divBdr>
                  <w:divsChild>
                    <w:div w:id="15442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5793">
      <w:bodyDiv w:val="1"/>
      <w:marLeft w:val="0"/>
      <w:marRight w:val="0"/>
      <w:marTop w:val="0"/>
      <w:marBottom w:val="0"/>
      <w:divBdr>
        <w:top w:val="none" w:sz="0" w:space="0" w:color="auto"/>
        <w:left w:val="none" w:sz="0" w:space="0" w:color="auto"/>
        <w:bottom w:val="none" w:sz="0" w:space="0" w:color="auto"/>
        <w:right w:val="none" w:sz="0" w:space="0" w:color="auto"/>
      </w:divBdr>
    </w:div>
    <w:div w:id="723717042">
      <w:bodyDiv w:val="1"/>
      <w:marLeft w:val="0"/>
      <w:marRight w:val="0"/>
      <w:marTop w:val="0"/>
      <w:marBottom w:val="0"/>
      <w:divBdr>
        <w:top w:val="none" w:sz="0" w:space="0" w:color="auto"/>
        <w:left w:val="none" w:sz="0" w:space="0" w:color="auto"/>
        <w:bottom w:val="none" w:sz="0" w:space="0" w:color="auto"/>
        <w:right w:val="none" w:sz="0" w:space="0" w:color="auto"/>
      </w:divBdr>
      <w:divsChild>
        <w:div w:id="943000091">
          <w:marLeft w:val="0"/>
          <w:marRight w:val="0"/>
          <w:marTop w:val="0"/>
          <w:marBottom w:val="0"/>
          <w:divBdr>
            <w:top w:val="none" w:sz="0" w:space="0" w:color="auto"/>
            <w:left w:val="none" w:sz="0" w:space="0" w:color="auto"/>
            <w:bottom w:val="none" w:sz="0" w:space="0" w:color="auto"/>
            <w:right w:val="none" w:sz="0" w:space="0" w:color="auto"/>
          </w:divBdr>
          <w:divsChild>
            <w:div w:id="277836272">
              <w:marLeft w:val="0"/>
              <w:marRight w:val="0"/>
              <w:marTop w:val="0"/>
              <w:marBottom w:val="0"/>
              <w:divBdr>
                <w:top w:val="none" w:sz="0" w:space="0" w:color="auto"/>
                <w:left w:val="none" w:sz="0" w:space="0" w:color="auto"/>
                <w:bottom w:val="none" w:sz="0" w:space="0" w:color="auto"/>
                <w:right w:val="none" w:sz="0" w:space="0" w:color="auto"/>
              </w:divBdr>
              <w:divsChild>
                <w:div w:id="460806040">
                  <w:marLeft w:val="0"/>
                  <w:marRight w:val="0"/>
                  <w:marTop w:val="0"/>
                  <w:marBottom w:val="0"/>
                  <w:divBdr>
                    <w:top w:val="none" w:sz="0" w:space="0" w:color="auto"/>
                    <w:left w:val="none" w:sz="0" w:space="0" w:color="auto"/>
                    <w:bottom w:val="none" w:sz="0" w:space="0" w:color="auto"/>
                    <w:right w:val="none" w:sz="0" w:space="0" w:color="auto"/>
                  </w:divBdr>
                  <w:divsChild>
                    <w:div w:id="1383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976568">
      <w:bodyDiv w:val="1"/>
      <w:marLeft w:val="0"/>
      <w:marRight w:val="0"/>
      <w:marTop w:val="0"/>
      <w:marBottom w:val="0"/>
      <w:divBdr>
        <w:top w:val="none" w:sz="0" w:space="0" w:color="auto"/>
        <w:left w:val="none" w:sz="0" w:space="0" w:color="auto"/>
        <w:bottom w:val="none" w:sz="0" w:space="0" w:color="auto"/>
        <w:right w:val="none" w:sz="0" w:space="0" w:color="auto"/>
      </w:divBdr>
    </w:div>
    <w:div w:id="1220244852">
      <w:bodyDiv w:val="1"/>
      <w:marLeft w:val="0"/>
      <w:marRight w:val="0"/>
      <w:marTop w:val="0"/>
      <w:marBottom w:val="0"/>
      <w:divBdr>
        <w:top w:val="none" w:sz="0" w:space="0" w:color="auto"/>
        <w:left w:val="none" w:sz="0" w:space="0" w:color="auto"/>
        <w:bottom w:val="none" w:sz="0" w:space="0" w:color="auto"/>
        <w:right w:val="none" w:sz="0" w:space="0" w:color="auto"/>
      </w:divBdr>
    </w:div>
    <w:div w:id="1651249682">
      <w:bodyDiv w:val="1"/>
      <w:marLeft w:val="0"/>
      <w:marRight w:val="0"/>
      <w:marTop w:val="0"/>
      <w:marBottom w:val="0"/>
      <w:divBdr>
        <w:top w:val="none" w:sz="0" w:space="0" w:color="auto"/>
        <w:left w:val="none" w:sz="0" w:space="0" w:color="auto"/>
        <w:bottom w:val="none" w:sz="0" w:space="0" w:color="auto"/>
        <w:right w:val="none" w:sz="0" w:space="0" w:color="auto"/>
      </w:divBdr>
      <w:divsChild>
        <w:div w:id="180173054">
          <w:marLeft w:val="0"/>
          <w:marRight w:val="0"/>
          <w:marTop w:val="0"/>
          <w:marBottom w:val="0"/>
          <w:divBdr>
            <w:top w:val="none" w:sz="0" w:space="0" w:color="auto"/>
            <w:left w:val="none" w:sz="0" w:space="0" w:color="auto"/>
            <w:bottom w:val="none" w:sz="0" w:space="0" w:color="auto"/>
            <w:right w:val="none" w:sz="0" w:space="0" w:color="auto"/>
          </w:divBdr>
        </w:div>
        <w:div w:id="23531021">
          <w:marLeft w:val="0"/>
          <w:marRight w:val="0"/>
          <w:marTop w:val="0"/>
          <w:marBottom w:val="0"/>
          <w:divBdr>
            <w:top w:val="none" w:sz="0" w:space="0" w:color="auto"/>
            <w:left w:val="none" w:sz="0" w:space="0" w:color="auto"/>
            <w:bottom w:val="none" w:sz="0" w:space="0" w:color="auto"/>
            <w:right w:val="none" w:sz="0" w:space="0" w:color="auto"/>
          </w:divBdr>
        </w:div>
        <w:div w:id="482236659">
          <w:marLeft w:val="0"/>
          <w:marRight w:val="0"/>
          <w:marTop w:val="0"/>
          <w:marBottom w:val="0"/>
          <w:divBdr>
            <w:top w:val="none" w:sz="0" w:space="0" w:color="auto"/>
            <w:left w:val="none" w:sz="0" w:space="0" w:color="auto"/>
            <w:bottom w:val="none" w:sz="0" w:space="0" w:color="auto"/>
            <w:right w:val="none" w:sz="0" w:space="0" w:color="auto"/>
          </w:divBdr>
        </w:div>
      </w:divsChild>
    </w:div>
    <w:div w:id="1662586018">
      <w:bodyDiv w:val="1"/>
      <w:marLeft w:val="0"/>
      <w:marRight w:val="0"/>
      <w:marTop w:val="0"/>
      <w:marBottom w:val="0"/>
      <w:divBdr>
        <w:top w:val="none" w:sz="0" w:space="0" w:color="auto"/>
        <w:left w:val="none" w:sz="0" w:space="0" w:color="auto"/>
        <w:bottom w:val="none" w:sz="0" w:space="0" w:color="auto"/>
        <w:right w:val="none" w:sz="0" w:space="0" w:color="auto"/>
      </w:divBdr>
      <w:divsChild>
        <w:div w:id="1334529145">
          <w:marLeft w:val="0"/>
          <w:marRight w:val="0"/>
          <w:marTop w:val="0"/>
          <w:marBottom w:val="0"/>
          <w:divBdr>
            <w:top w:val="none" w:sz="0" w:space="0" w:color="auto"/>
            <w:left w:val="none" w:sz="0" w:space="0" w:color="auto"/>
            <w:bottom w:val="none" w:sz="0" w:space="0" w:color="auto"/>
            <w:right w:val="none" w:sz="0" w:space="0" w:color="auto"/>
          </w:divBdr>
          <w:divsChild>
            <w:div w:id="15430749">
              <w:marLeft w:val="0"/>
              <w:marRight w:val="0"/>
              <w:marTop w:val="0"/>
              <w:marBottom w:val="0"/>
              <w:divBdr>
                <w:top w:val="none" w:sz="0" w:space="0" w:color="auto"/>
                <w:left w:val="none" w:sz="0" w:space="0" w:color="auto"/>
                <w:bottom w:val="none" w:sz="0" w:space="0" w:color="auto"/>
                <w:right w:val="none" w:sz="0" w:space="0" w:color="auto"/>
              </w:divBdr>
              <w:divsChild>
                <w:div w:id="1996759176">
                  <w:marLeft w:val="0"/>
                  <w:marRight w:val="0"/>
                  <w:marTop w:val="0"/>
                  <w:marBottom w:val="0"/>
                  <w:divBdr>
                    <w:top w:val="none" w:sz="0" w:space="0" w:color="auto"/>
                    <w:left w:val="none" w:sz="0" w:space="0" w:color="auto"/>
                    <w:bottom w:val="none" w:sz="0" w:space="0" w:color="auto"/>
                    <w:right w:val="none" w:sz="0" w:space="0" w:color="auto"/>
                  </w:divBdr>
                  <w:divsChild>
                    <w:div w:id="17862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77241">
      <w:bodyDiv w:val="1"/>
      <w:marLeft w:val="0"/>
      <w:marRight w:val="0"/>
      <w:marTop w:val="0"/>
      <w:marBottom w:val="0"/>
      <w:divBdr>
        <w:top w:val="none" w:sz="0" w:space="0" w:color="auto"/>
        <w:left w:val="none" w:sz="0" w:space="0" w:color="auto"/>
        <w:bottom w:val="none" w:sz="0" w:space="0" w:color="auto"/>
        <w:right w:val="none" w:sz="0" w:space="0" w:color="auto"/>
      </w:divBdr>
      <w:divsChild>
        <w:div w:id="746000291">
          <w:marLeft w:val="0"/>
          <w:marRight w:val="0"/>
          <w:marTop w:val="0"/>
          <w:marBottom w:val="0"/>
          <w:divBdr>
            <w:top w:val="none" w:sz="0" w:space="0" w:color="auto"/>
            <w:left w:val="none" w:sz="0" w:space="0" w:color="auto"/>
            <w:bottom w:val="none" w:sz="0" w:space="0" w:color="auto"/>
            <w:right w:val="none" w:sz="0" w:space="0" w:color="auto"/>
          </w:divBdr>
          <w:divsChild>
            <w:div w:id="1423066515">
              <w:marLeft w:val="0"/>
              <w:marRight w:val="0"/>
              <w:marTop w:val="0"/>
              <w:marBottom w:val="0"/>
              <w:divBdr>
                <w:top w:val="none" w:sz="0" w:space="0" w:color="auto"/>
                <w:left w:val="none" w:sz="0" w:space="0" w:color="auto"/>
                <w:bottom w:val="none" w:sz="0" w:space="0" w:color="auto"/>
                <w:right w:val="none" w:sz="0" w:space="0" w:color="auto"/>
              </w:divBdr>
              <w:divsChild>
                <w:div w:id="808935763">
                  <w:marLeft w:val="0"/>
                  <w:marRight w:val="0"/>
                  <w:marTop w:val="0"/>
                  <w:marBottom w:val="0"/>
                  <w:divBdr>
                    <w:top w:val="none" w:sz="0" w:space="0" w:color="auto"/>
                    <w:left w:val="none" w:sz="0" w:space="0" w:color="auto"/>
                    <w:bottom w:val="none" w:sz="0" w:space="0" w:color="auto"/>
                    <w:right w:val="none" w:sz="0" w:space="0" w:color="auto"/>
                  </w:divBdr>
                  <w:divsChild>
                    <w:div w:id="2121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009DDC"/>
        </a:solidFill>
        <a:ln>
          <a:noFill/>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Davroni Davronzoda</dc:creator>
  <cp:keywords/>
  <dc:description/>
  <cp:lastModifiedBy>Davroni Davronzoda</cp:lastModifiedBy>
  <cp:revision>89</cp:revision>
  <dcterms:created xsi:type="dcterms:W3CDTF">2024-07-16T12:58:00Z</dcterms:created>
  <dcterms:modified xsi:type="dcterms:W3CDTF">2024-09-16T04:47:00Z</dcterms:modified>
</cp:coreProperties>
</file>