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05EB9" w14:textId="678C874D" w:rsidR="00721331" w:rsidRPr="00081061" w:rsidRDefault="00EA7528" w:rsidP="00EA56D2">
      <w:pPr>
        <w:rPr>
          <w:rFonts w:cs="Times New Roman"/>
          <w:b/>
          <w:sz w:val="24"/>
          <w:szCs w:val="24"/>
          <w:lang w:val="ru-RU"/>
        </w:rPr>
      </w:pPr>
      <w:r w:rsidRPr="00081061">
        <w:rPr>
          <w:rFonts w:cs="Times New Roman"/>
          <w:b/>
          <w:sz w:val="24"/>
          <w:szCs w:val="24"/>
          <w:lang w:val="ru-RU"/>
        </w:rPr>
        <w:t xml:space="preserve">ФАО открыли </w:t>
      </w:r>
      <w:r w:rsidR="00EC3475" w:rsidRPr="00081061">
        <w:rPr>
          <w:rFonts w:cs="Times New Roman"/>
          <w:b/>
          <w:sz w:val="24"/>
          <w:szCs w:val="24"/>
          <w:lang w:val="ru-RU"/>
        </w:rPr>
        <w:t>новый склад для хранен</w:t>
      </w:r>
      <w:r w:rsidR="00692CAF" w:rsidRPr="00081061">
        <w:rPr>
          <w:rFonts w:cs="Times New Roman"/>
          <w:b/>
          <w:sz w:val="24"/>
          <w:szCs w:val="24"/>
          <w:lang w:val="ru-RU"/>
        </w:rPr>
        <w:t xml:space="preserve">ия устаревших пестицидов в </w:t>
      </w:r>
      <w:proofErr w:type="spellStart"/>
      <w:r w:rsidR="00692CAF" w:rsidRPr="00081061">
        <w:rPr>
          <w:rFonts w:cs="Times New Roman"/>
          <w:b/>
          <w:sz w:val="24"/>
          <w:szCs w:val="24"/>
          <w:lang w:val="ru-RU"/>
        </w:rPr>
        <w:t>Вахшском</w:t>
      </w:r>
      <w:proofErr w:type="spellEnd"/>
      <w:r w:rsidR="00692CAF" w:rsidRPr="00081061">
        <w:rPr>
          <w:rFonts w:cs="Times New Roman"/>
          <w:b/>
          <w:sz w:val="24"/>
          <w:szCs w:val="24"/>
          <w:lang w:val="ru-RU"/>
        </w:rPr>
        <w:t xml:space="preserve"> районе</w:t>
      </w:r>
      <w:r w:rsidR="00EC3475" w:rsidRPr="00081061">
        <w:rPr>
          <w:rFonts w:cs="Times New Roman"/>
          <w:b/>
          <w:sz w:val="24"/>
          <w:szCs w:val="24"/>
          <w:lang w:val="ru-RU"/>
        </w:rPr>
        <w:t xml:space="preserve"> </w:t>
      </w:r>
    </w:p>
    <w:p w14:paraId="00B97F43" w14:textId="175B33C5" w:rsidR="00272959" w:rsidRDefault="005B2139" w:rsidP="00EA56D2">
      <w:pPr>
        <w:rPr>
          <w:rFonts w:cs="Times New Roman"/>
          <w:b/>
          <w:sz w:val="24"/>
          <w:szCs w:val="24"/>
        </w:rPr>
      </w:pPr>
      <w:r w:rsidRPr="00081061">
        <w:rPr>
          <w:rFonts w:cs="Times New Roman"/>
          <w:b/>
          <w:sz w:val="24"/>
          <w:szCs w:val="24"/>
        </w:rPr>
        <w:t>(04.08.2023)</w:t>
      </w:r>
    </w:p>
    <w:p w14:paraId="7861DD8A" w14:textId="77777777" w:rsidR="0042573F" w:rsidRPr="00C36978" w:rsidRDefault="0042573F" w:rsidP="0042573F">
      <w:pPr>
        <w:spacing w:after="0"/>
        <w:rPr>
          <w:rFonts w:cs="Times New Roman"/>
          <w:sz w:val="20"/>
          <w:szCs w:val="24"/>
          <w:lang w:val="en-GB"/>
        </w:rPr>
      </w:pPr>
      <w:r w:rsidRPr="00C36978">
        <w:rPr>
          <w:rFonts w:cs="Times New Roman"/>
          <w:noProof/>
          <w:sz w:val="20"/>
          <w:szCs w:val="24"/>
          <w:lang w:val="en-GB" w:eastAsia="en-GB"/>
        </w:rPr>
        <w:drawing>
          <wp:inline distT="0" distB="0" distL="0" distR="0" wp14:anchorId="1FD2DCDA" wp14:editId="6613A260">
            <wp:extent cx="5670550" cy="3189343"/>
            <wp:effectExtent l="0" t="0" r="6350" b="0"/>
            <wp:docPr id="1" name="Picture 1" descr="C:\Users\Anisa Abibulloeva\Downloads\warehouse_POPs 2023\IMG_9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sa Abibulloeva\Downloads\warehouse_POPs 2023\IMG_9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009" cy="319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DCF2E" w14:textId="24AE7F58" w:rsidR="0042573F" w:rsidRPr="0042573F" w:rsidRDefault="0042573F" w:rsidP="0042573F">
      <w:pPr>
        <w:spacing w:after="0"/>
        <w:rPr>
          <w:rFonts w:cs="Times New Roman"/>
          <w:sz w:val="18"/>
          <w:szCs w:val="24"/>
          <w:lang w:val="ru-RU"/>
        </w:rPr>
      </w:pPr>
      <w:r w:rsidRPr="0042573F">
        <w:rPr>
          <w:rFonts w:cs="Times New Roman"/>
          <w:sz w:val="18"/>
          <w:szCs w:val="24"/>
          <w:lang w:val="ru-RU"/>
        </w:rPr>
        <w:t>©</w:t>
      </w:r>
      <w:r w:rsidRPr="0042573F">
        <w:rPr>
          <w:rFonts w:cs="Times New Roman"/>
          <w:sz w:val="18"/>
          <w:szCs w:val="24"/>
          <w:lang w:val="en-GB"/>
        </w:rPr>
        <w:t>FAO</w:t>
      </w:r>
      <w:r w:rsidRPr="0042573F">
        <w:rPr>
          <w:rFonts w:cs="Times New Roman"/>
          <w:sz w:val="18"/>
          <w:szCs w:val="24"/>
          <w:lang w:val="ru-RU"/>
        </w:rPr>
        <w:t xml:space="preserve">. склад для хранения устаревших пестицидов в </w:t>
      </w:r>
      <w:proofErr w:type="spellStart"/>
      <w:r w:rsidRPr="0042573F">
        <w:rPr>
          <w:rFonts w:cs="Times New Roman"/>
          <w:sz w:val="18"/>
          <w:szCs w:val="24"/>
          <w:lang w:val="ru-RU"/>
        </w:rPr>
        <w:t>Вахшском</w:t>
      </w:r>
      <w:proofErr w:type="spellEnd"/>
      <w:r w:rsidRPr="0042573F">
        <w:rPr>
          <w:rFonts w:cs="Times New Roman"/>
          <w:sz w:val="18"/>
          <w:szCs w:val="24"/>
          <w:lang w:val="ru-RU"/>
        </w:rPr>
        <w:t xml:space="preserve"> районе, построенный при поддержке ФАО/ГЭФ</w:t>
      </w:r>
    </w:p>
    <w:p w14:paraId="3C56D34D" w14:textId="77777777" w:rsidR="0042573F" w:rsidRPr="0042573F" w:rsidRDefault="0042573F" w:rsidP="0042573F">
      <w:pPr>
        <w:spacing w:after="0"/>
        <w:rPr>
          <w:rFonts w:cs="Times New Roman"/>
          <w:sz w:val="20"/>
          <w:szCs w:val="24"/>
          <w:lang w:val="ru-RU"/>
        </w:rPr>
      </w:pPr>
    </w:p>
    <w:p w14:paraId="47CC71EE" w14:textId="2BCAE68D" w:rsidR="00A52E91" w:rsidRPr="00081061" w:rsidRDefault="005B2139" w:rsidP="00EA56D2">
      <w:pPr>
        <w:rPr>
          <w:rFonts w:cs="Times New Roman"/>
          <w:sz w:val="24"/>
          <w:szCs w:val="24"/>
          <w:lang w:val="ru-RU"/>
        </w:rPr>
      </w:pPr>
      <w:r w:rsidRPr="00081061">
        <w:rPr>
          <w:rFonts w:cs="Times New Roman"/>
          <w:sz w:val="24"/>
          <w:szCs w:val="24"/>
          <w:lang w:val="ru-RU"/>
        </w:rPr>
        <w:t xml:space="preserve">В Таджикистане насчитывается около 200 мини-полигонов, </w:t>
      </w:r>
      <w:r w:rsidR="00EA7528" w:rsidRPr="00081061">
        <w:rPr>
          <w:rFonts w:cs="Times New Roman"/>
          <w:sz w:val="24"/>
          <w:szCs w:val="24"/>
          <w:lang w:val="ru-RU"/>
        </w:rPr>
        <w:t xml:space="preserve">где </w:t>
      </w:r>
      <w:r w:rsidR="004D553D" w:rsidRPr="00081061">
        <w:rPr>
          <w:rFonts w:cs="Times New Roman"/>
          <w:sz w:val="24"/>
          <w:szCs w:val="24"/>
          <w:lang w:val="ru-RU"/>
        </w:rPr>
        <w:t>захоранивают</w:t>
      </w:r>
      <w:r w:rsidR="00EA7528" w:rsidRPr="00081061">
        <w:rPr>
          <w:rFonts w:cs="Times New Roman"/>
          <w:sz w:val="24"/>
          <w:szCs w:val="24"/>
          <w:lang w:val="ru-RU"/>
        </w:rPr>
        <w:t xml:space="preserve"> устарев</w:t>
      </w:r>
      <w:r w:rsidR="004D553D" w:rsidRPr="00081061">
        <w:rPr>
          <w:rFonts w:cs="Times New Roman"/>
          <w:sz w:val="24"/>
          <w:szCs w:val="24"/>
          <w:lang w:val="ru-RU"/>
        </w:rPr>
        <w:t>шие пестициды недалеко от жилых</w:t>
      </w:r>
      <w:r w:rsidR="00EA7528" w:rsidRPr="00081061">
        <w:rPr>
          <w:rFonts w:cs="Times New Roman"/>
          <w:sz w:val="24"/>
          <w:szCs w:val="24"/>
          <w:lang w:val="ru-RU"/>
        </w:rPr>
        <w:t xml:space="preserve"> районов</w:t>
      </w:r>
      <w:r w:rsidRPr="00081061">
        <w:rPr>
          <w:rFonts w:cs="Times New Roman"/>
          <w:sz w:val="24"/>
          <w:szCs w:val="24"/>
          <w:lang w:val="ru-RU"/>
        </w:rPr>
        <w:t>. Большинство этих пестицидов являются стойкими орга</w:t>
      </w:r>
      <w:r w:rsidR="00EA7528" w:rsidRPr="00081061">
        <w:rPr>
          <w:rFonts w:cs="Times New Roman"/>
          <w:sz w:val="24"/>
          <w:szCs w:val="24"/>
          <w:lang w:val="ru-RU"/>
        </w:rPr>
        <w:t xml:space="preserve">ническими загрязнителями (СОЗ) - </w:t>
      </w:r>
      <w:r w:rsidRPr="00081061">
        <w:rPr>
          <w:rFonts w:cs="Times New Roman"/>
          <w:sz w:val="24"/>
          <w:szCs w:val="24"/>
          <w:lang w:val="ru-RU"/>
        </w:rPr>
        <w:t xml:space="preserve">химическими веществами, которые сохраняются в окружающей среде и </w:t>
      </w:r>
      <w:r w:rsidR="00EA7528" w:rsidRPr="00081061">
        <w:rPr>
          <w:rFonts w:cs="Times New Roman"/>
          <w:sz w:val="24"/>
          <w:szCs w:val="24"/>
          <w:lang w:val="ru-RU"/>
        </w:rPr>
        <w:t xml:space="preserve">представляют опасность </w:t>
      </w:r>
      <w:r w:rsidRPr="00081061">
        <w:rPr>
          <w:rFonts w:cs="Times New Roman"/>
          <w:sz w:val="24"/>
          <w:szCs w:val="24"/>
          <w:lang w:val="ru-RU"/>
        </w:rPr>
        <w:t xml:space="preserve">в течение длительного </w:t>
      </w:r>
      <w:r w:rsidR="00EA7528" w:rsidRPr="00081061">
        <w:rPr>
          <w:rFonts w:cs="Times New Roman"/>
          <w:sz w:val="24"/>
          <w:szCs w:val="24"/>
          <w:lang w:val="ru-RU"/>
        </w:rPr>
        <w:t xml:space="preserve">периода </w:t>
      </w:r>
      <w:r w:rsidRPr="00081061">
        <w:rPr>
          <w:rFonts w:cs="Times New Roman"/>
          <w:sz w:val="24"/>
          <w:szCs w:val="24"/>
          <w:lang w:val="ru-RU"/>
        </w:rPr>
        <w:t xml:space="preserve">времени. Эти токсичные химические вещества часто хранятся на открытом воздухе в </w:t>
      </w:r>
      <w:r w:rsidR="00660E26" w:rsidRPr="00081061">
        <w:rPr>
          <w:rFonts w:cs="Times New Roman"/>
          <w:sz w:val="24"/>
          <w:szCs w:val="24"/>
          <w:lang w:val="ru-RU"/>
        </w:rPr>
        <w:t>не герметичных</w:t>
      </w:r>
      <w:r w:rsidRPr="00081061">
        <w:rPr>
          <w:rFonts w:cs="Times New Roman"/>
          <w:sz w:val="24"/>
          <w:szCs w:val="24"/>
          <w:lang w:val="ru-RU"/>
        </w:rPr>
        <w:t xml:space="preserve"> контейнерах или закапываются в неглубокие траншеи. </w:t>
      </w:r>
      <w:r w:rsidR="00EA7528" w:rsidRPr="00081061">
        <w:rPr>
          <w:rFonts w:cs="Times New Roman"/>
          <w:sz w:val="24"/>
          <w:szCs w:val="24"/>
          <w:lang w:val="ru-RU"/>
        </w:rPr>
        <w:t>В результате, э</w:t>
      </w:r>
      <w:r w:rsidRPr="00081061">
        <w:rPr>
          <w:rFonts w:cs="Times New Roman"/>
          <w:sz w:val="24"/>
          <w:szCs w:val="24"/>
          <w:lang w:val="ru-RU"/>
        </w:rPr>
        <w:t xml:space="preserve">то приводит к дальнейшему </w:t>
      </w:r>
      <w:hyperlink r:id="rId7" w:history="1">
        <w:r w:rsidRPr="00081061">
          <w:rPr>
            <w:rStyle w:val="Hyperlink"/>
            <w:rFonts w:cs="Times New Roman"/>
            <w:color w:val="4F81BD" w:themeColor="accent1"/>
            <w:sz w:val="24"/>
            <w:szCs w:val="24"/>
            <w:lang w:val="ru-RU"/>
          </w:rPr>
          <w:t>просачиванию</w:t>
        </w:r>
        <w:r w:rsidR="00EA7528" w:rsidRPr="00081061">
          <w:rPr>
            <w:rStyle w:val="Hyperlink"/>
            <w:rFonts w:cs="Times New Roman"/>
            <w:color w:val="4F81BD" w:themeColor="accent1"/>
            <w:sz w:val="24"/>
            <w:szCs w:val="24"/>
            <w:lang w:val="ru-RU"/>
          </w:rPr>
          <w:t xml:space="preserve"> веществ в почву и воду, наносит вред</w:t>
        </w:r>
        <w:r w:rsidRPr="00081061">
          <w:rPr>
            <w:rStyle w:val="Hyperlink"/>
            <w:rFonts w:cs="Times New Roman"/>
            <w:color w:val="4F81BD" w:themeColor="accent1"/>
            <w:sz w:val="24"/>
            <w:szCs w:val="24"/>
            <w:lang w:val="ru-RU"/>
          </w:rPr>
          <w:t xml:space="preserve"> окружающей среде </w:t>
        </w:r>
        <w:r w:rsidR="00EA7528" w:rsidRPr="00081061">
          <w:rPr>
            <w:rStyle w:val="Hyperlink"/>
            <w:rFonts w:cs="Times New Roman"/>
            <w:color w:val="4F81BD" w:themeColor="accent1"/>
            <w:sz w:val="24"/>
            <w:szCs w:val="24"/>
            <w:lang w:val="ru-RU"/>
          </w:rPr>
          <w:t xml:space="preserve">и </w:t>
        </w:r>
        <w:r w:rsidRPr="00081061">
          <w:rPr>
            <w:rStyle w:val="Hyperlink"/>
            <w:rFonts w:cs="Times New Roman"/>
            <w:color w:val="4F81BD" w:themeColor="accent1"/>
            <w:sz w:val="24"/>
            <w:szCs w:val="24"/>
            <w:lang w:val="ru-RU"/>
          </w:rPr>
          <w:t xml:space="preserve">представляет серьезную опасность для здоровья </w:t>
        </w:r>
        <w:r w:rsidR="004D553D" w:rsidRPr="00081061">
          <w:rPr>
            <w:rStyle w:val="Hyperlink"/>
            <w:rFonts w:cs="Times New Roman"/>
            <w:color w:val="4F81BD" w:themeColor="accent1"/>
            <w:sz w:val="24"/>
            <w:szCs w:val="24"/>
            <w:lang w:val="ru-RU"/>
          </w:rPr>
          <w:t>человека</w:t>
        </w:r>
      </w:hyperlink>
      <w:r w:rsidRPr="00081061">
        <w:rPr>
          <w:rFonts w:cs="Times New Roman"/>
          <w:color w:val="4F81BD" w:themeColor="accent1"/>
          <w:sz w:val="24"/>
          <w:szCs w:val="24"/>
          <w:lang w:val="ru-RU"/>
        </w:rPr>
        <w:t>.</w:t>
      </w:r>
    </w:p>
    <w:p w14:paraId="0B8C7807" w14:textId="0CEE9A65" w:rsidR="00766139" w:rsidRPr="00081061" w:rsidRDefault="00766139" w:rsidP="004417C3">
      <w:pPr>
        <w:spacing w:after="0" w:line="240" w:lineRule="auto"/>
        <w:jc w:val="both"/>
        <w:rPr>
          <w:rFonts w:eastAsia="Times New Roman" w:cs="Calibri"/>
          <w:lang w:val="ru-RU" w:eastAsia="ru-RU"/>
        </w:rPr>
      </w:pPr>
      <w:r w:rsidRPr="00081061">
        <w:rPr>
          <w:rFonts w:eastAsia="Times New Roman" w:cs="Times New Roman"/>
          <w:sz w:val="24"/>
          <w:szCs w:val="24"/>
          <w:lang w:val="ru-RU" w:eastAsia="ru-RU"/>
        </w:rPr>
        <w:t>ФАО работает над предотвращением накопления устаревших запасов</w:t>
      </w:r>
      <w:r w:rsidR="00EA7528" w:rsidRPr="00081061">
        <w:rPr>
          <w:rFonts w:eastAsia="Times New Roman" w:cs="Times New Roman"/>
          <w:sz w:val="24"/>
          <w:szCs w:val="24"/>
          <w:lang w:val="ru-RU" w:eastAsia="ru-RU"/>
        </w:rPr>
        <w:t xml:space="preserve"> пестицидов</w:t>
      </w:r>
      <w:r w:rsidRPr="00081061">
        <w:rPr>
          <w:rFonts w:eastAsia="Times New Roman" w:cs="Times New Roman"/>
          <w:sz w:val="24"/>
          <w:szCs w:val="24"/>
          <w:lang w:val="ru-RU" w:eastAsia="ru-RU"/>
        </w:rPr>
        <w:t xml:space="preserve"> путем внедрения более эффективных метод</w:t>
      </w:r>
      <w:r w:rsidR="004D553D" w:rsidRPr="00081061">
        <w:rPr>
          <w:rFonts w:eastAsia="Times New Roman" w:cs="Times New Roman"/>
          <w:sz w:val="24"/>
          <w:szCs w:val="24"/>
          <w:lang w:val="ru-RU" w:eastAsia="ru-RU"/>
        </w:rPr>
        <w:t xml:space="preserve">ов ведения сельского хозяйства, </w:t>
      </w:r>
      <w:r w:rsidRPr="00081061">
        <w:rPr>
          <w:rFonts w:eastAsia="Times New Roman" w:cs="Times New Roman"/>
          <w:sz w:val="24"/>
          <w:szCs w:val="24"/>
          <w:lang w:val="ru-RU" w:eastAsia="ru-RU"/>
        </w:rPr>
        <w:t>обеспечения более эффективного управления, а также сокращения применения пестицидов.</w:t>
      </w:r>
    </w:p>
    <w:p w14:paraId="68A712E7" w14:textId="77777777" w:rsidR="004417C3" w:rsidRPr="00081061" w:rsidRDefault="004417C3" w:rsidP="004417C3">
      <w:pPr>
        <w:spacing w:after="0" w:line="240" w:lineRule="auto"/>
        <w:jc w:val="both"/>
        <w:rPr>
          <w:rFonts w:eastAsia="Times New Roman" w:cs="Calibri"/>
          <w:lang w:val="ru-RU" w:eastAsia="ru-RU"/>
        </w:rPr>
      </w:pPr>
    </w:p>
    <w:p w14:paraId="2FE25858" w14:textId="1D914B9B" w:rsidR="00F143F6" w:rsidRPr="00081061" w:rsidRDefault="005B2139" w:rsidP="00EA56D2">
      <w:pPr>
        <w:rPr>
          <w:rFonts w:cs="Times New Roman"/>
          <w:b/>
          <w:sz w:val="24"/>
          <w:szCs w:val="24"/>
          <w:lang w:val="ru-RU"/>
        </w:rPr>
      </w:pPr>
      <w:r w:rsidRPr="00081061">
        <w:rPr>
          <w:rFonts w:cs="Times New Roman"/>
          <w:b/>
          <w:sz w:val="24"/>
          <w:szCs w:val="24"/>
          <w:lang w:val="ru-RU"/>
        </w:rPr>
        <w:t xml:space="preserve">8 апреля 2022 года Продовольственная и сельскохозяйственная организация Объединенных Наций (ФАО) и Комитет охраны окружающей среды при Правительстве Республики Таджикистан (КООС) официально открыли новый склад для хранения устаревших пестицидов. </w:t>
      </w:r>
      <w:r w:rsidR="00EA7528" w:rsidRPr="00081061">
        <w:rPr>
          <w:rFonts w:cs="Times New Roman"/>
          <w:b/>
          <w:sz w:val="24"/>
          <w:szCs w:val="24"/>
          <w:lang w:val="ru-RU"/>
        </w:rPr>
        <w:t>Склад был</w:t>
      </w:r>
      <w:r w:rsidRPr="00081061">
        <w:rPr>
          <w:rFonts w:cs="Times New Roman"/>
          <w:b/>
          <w:sz w:val="24"/>
          <w:szCs w:val="24"/>
          <w:lang w:val="ru-RU"/>
        </w:rPr>
        <w:t xml:space="preserve"> построен</w:t>
      </w:r>
      <w:r w:rsidR="00EA7528" w:rsidRPr="00081061">
        <w:rPr>
          <w:rFonts w:cs="Times New Roman"/>
          <w:b/>
          <w:sz w:val="24"/>
          <w:szCs w:val="24"/>
          <w:lang w:val="ru-RU"/>
        </w:rPr>
        <w:t xml:space="preserve"> </w:t>
      </w:r>
      <w:r w:rsidRPr="00081061">
        <w:rPr>
          <w:rFonts w:cs="Times New Roman"/>
          <w:b/>
          <w:sz w:val="24"/>
          <w:szCs w:val="24"/>
          <w:lang w:val="ru-RU"/>
        </w:rPr>
        <w:t>в рамках проекта ГЭФ/ФАО «Управление жизненным циклом пестицидов и утилизация пестицидов, содержащих СОЗ, в ст</w:t>
      </w:r>
      <w:r w:rsidR="00EA7528" w:rsidRPr="00081061">
        <w:rPr>
          <w:rFonts w:cs="Times New Roman"/>
          <w:b/>
          <w:sz w:val="24"/>
          <w:szCs w:val="24"/>
          <w:lang w:val="ru-RU"/>
        </w:rPr>
        <w:t>ранах Центральной Азии и Турции</w:t>
      </w:r>
      <w:r w:rsidRPr="00081061">
        <w:rPr>
          <w:rFonts w:cs="Times New Roman"/>
          <w:b/>
          <w:sz w:val="24"/>
          <w:szCs w:val="24"/>
          <w:lang w:val="ru-RU"/>
        </w:rPr>
        <w:t xml:space="preserve">». </w:t>
      </w:r>
      <w:r w:rsidR="001273D2" w:rsidRPr="00081061">
        <w:rPr>
          <w:rFonts w:cs="Times New Roman"/>
          <w:b/>
          <w:sz w:val="24"/>
          <w:szCs w:val="24"/>
          <w:lang w:val="ru-RU"/>
        </w:rPr>
        <w:t xml:space="preserve"> </w:t>
      </w:r>
    </w:p>
    <w:p w14:paraId="00D7BB92" w14:textId="3E5A5578" w:rsidR="004D18C2" w:rsidRPr="00081061" w:rsidRDefault="005B2139" w:rsidP="00EA56D2">
      <w:pPr>
        <w:rPr>
          <w:rFonts w:cs="Times New Roman"/>
          <w:sz w:val="24"/>
          <w:szCs w:val="24"/>
          <w:lang w:val="ru-RU"/>
        </w:rPr>
      </w:pPr>
      <w:r w:rsidRPr="00081061">
        <w:rPr>
          <w:rFonts w:cs="Times New Roman"/>
          <w:sz w:val="24"/>
          <w:szCs w:val="24"/>
          <w:lang w:val="ru-RU"/>
        </w:rPr>
        <w:t xml:space="preserve">Проект направлен на сокращение выбросов СОЗ из запасов устаревших пестицидов и загрязненных участков, </w:t>
      </w:r>
      <w:r w:rsidR="004D553D" w:rsidRPr="00081061">
        <w:rPr>
          <w:rFonts w:cs="Times New Roman"/>
          <w:sz w:val="24"/>
          <w:szCs w:val="24"/>
          <w:lang w:val="ru-RU"/>
        </w:rPr>
        <w:t>и</w:t>
      </w:r>
      <w:r w:rsidRPr="00081061">
        <w:rPr>
          <w:rFonts w:cs="Times New Roman"/>
          <w:sz w:val="24"/>
          <w:szCs w:val="24"/>
          <w:lang w:val="ru-RU"/>
        </w:rPr>
        <w:t xml:space="preserve"> укрепление потенциала для надлежащего обращения с пестицидами. </w:t>
      </w:r>
      <w:r w:rsidR="004D18C2" w:rsidRPr="00081061">
        <w:rPr>
          <w:rFonts w:cs="Times New Roman"/>
          <w:sz w:val="24"/>
          <w:szCs w:val="24"/>
          <w:lang w:val="ru-RU"/>
        </w:rPr>
        <w:t xml:space="preserve">Проект также работает над улучшением управления устаревшими пестицидами и совместно с фермерами демонстрирует и продвигает альтернативы высоко опасных пестицидов путем Интегрированной защиты растений от вредителей и болезней сельскохозяйственных культур. </w:t>
      </w:r>
    </w:p>
    <w:p w14:paraId="6B398598" w14:textId="47A98475" w:rsidR="001273D2" w:rsidRPr="00081061" w:rsidRDefault="004D553D" w:rsidP="00EA56D2">
      <w:pPr>
        <w:rPr>
          <w:rFonts w:cs="Times New Roman"/>
          <w:sz w:val="24"/>
          <w:szCs w:val="24"/>
          <w:lang w:val="ru-RU"/>
        </w:rPr>
      </w:pPr>
      <w:r w:rsidRPr="00081061">
        <w:rPr>
          <w:rFonts w:cs="Times New Roman"/>
          <w:sz w:val="24"/>
          <w:szCs w:val="24"/>
          <w:lang w:val="ru-RU"/>
        </w:rPr>
        <w:lastRenderedPageBreak/>
        <w:t xml:space="preserve">Для достижения данной цели, </w:t>
      </w:r>
      <w:r w:rsidR="005B2139" w:rsidRPr="00081061">
        <w:rPr>
          <w:rFonts w:cs="Times New Roman"/>
          <w:sz w:val="24"/>
          <w:szCs w:val="24"/>
          <w:lang w:val="ru-RU"/>
        </w:rPr>
        <w:t>ФАО в тесном сотрудничестве с К</w:t>
      </w:r>
      <w:r w:rsidR="00EA7528" w:rsidRPr="00081061">
        <w:rPr>
          <w:rFonts w:cs="Times New Roman"/>
          <w:sz w:val="24"/>
          <w:szCs w:val="24"/>
          <w:lang w:val="ru-RU"/>
        </w:rPr>
        <w:t>ООС работали</w:t>
      </w:r>
      <w:r w:rsidR="005B2139" w:rsidRPr="00081061">
        <w:rPr>
          <w:rFonts w:cs="Times New Roman"/>
          <w:sz w:val="24"/>
          <w:szCs w:val="24"/>
          <w:lang w:val="ru-RU"/>
        </w:rPr>
        <w:t xml:space="preserve"> над улучшени</w:t>
      </w:r>
      <w:r w:rsidR="00EA7528" w:rsidRPr="00081061">
        <w:rPr>
          <w:rFonts w:cs="Times New Roman"/>
          <w:sz w:val="24"/>
          <w:szCs w:val="24"/>
          <w:lang w:val="ru-RU"/>
        </w:rPr>
        <w:t xml:space="preserve">ем инфраструктуры на </w:t>
      </w:r>
      <w:proofErr w:type="spellStart"/>
      <w:r w:rsidR="00EA7528" w:rsidRPr="00081061">
        <w:rPr>
          <w:rFonts w:cs="Times New Roman"/>
          <w:sz w:val="24"/>
          <w:szCs w:val="24"/>
          <w:lang w:val="ru-RU"/>
        </w:rPr>
        <w:t>Вахшском</w:t>
      </w:r>
      <w:proofErr w:type="spellEnd"/>
      <w:r w:rsidR="00EA7528" w:rsidRPr="00081061">
        <w:rPr>
          <w:rFonts w:cs="Times New Roman"/>
          <w:sz w:val="24"/>
          <w:szCs w:val="24"/>
          <w:lang w:val="ru-RU"/>
        </w:rPr>
        <w:t xml:space="preserve"> полигоне </w:t>
      </w:r>
      <w:r w:rsidR="005B2139" w:rsidRPr="00081061">
        <w:rPr>
          <w:rFonts w:cs="Times New Roman"/>
          <w:sz w:val="24"/>
          <w:szCs w:val="24"/>
          <w:lang w:val="ru-RU"/>
        </w:rPr>
        <w:t>устаревших пестицидов, включая строительство пристройки к складу вместимостью до 1000 тонн устаревших пестицидов.</w:t>
      </w:r>
      <w:r w:rsidR="001273D2" w:rsidRPr="00081061">
        <w:rPr>
          <w:rFonts w:cs="Times New Roman"/>
          <w:sz w:val="24"/>
          <w:szCs w:val="24"/>
          <w:lang w:val="ru-RU"/>
        </w:rPr>
        <w:t xml:space="preserve"> </w:t>
      </w:r>
    </w:p>
    <w:p w14:paraId="7567E99A" w14:textId="283A61FB" w:rsidR="00EA56D2" w:rsidRPr="00081061" w:rsidRDefault="005B2139" w:rsidP="00EA56D2">
      <w:pPr>
        <w:rPr>
          <w:rFonts w:cs="Times New Roman"/>
          <w:sz w:val="24"/>
          <w:szCs w:val="24"/>
          <w:lang w:val="ru-RU"/>
        </w:rPr>
      </w:pPr>
      <w:r w:rsidRPr="00081061">
        <w:rPr>
          <w:rFonts w:cs="Times New Roman"/>
          <w:sz w:val="24"/>
          <w:szCs w:val="24"/>
          <w:lang w:val="ru-RU"/>
        </w:rPr>
        <w:t>Это знаменует важную веху в продолжающихся усилиях по решению экологических проблем Таджикистана, связанных с устаревшими пестици</w:t>
      </w:r>
      <w:r w:rsidR="00EA7528" w:rsidRPr="00081061">
        <w:rPr>
          <w:rFonts w:cs="Times New Roman"/>
          <w:sz w:val="24"/>
          <w:szCs w:val="24"/>
          <w:lang w:val="ru-RU"/>
        </w:rPr>
        <w:t>дами и управлением загрязненных участков</w:t>
      </w:r>
      <w:r w:rsidRPr="00081061">
        <w:rPr>
          <w:rFonts w:cs="Times New Roman"/>
          <w:sz w:val="24"/>
          <w:szCs w:val="24"/>
          <w:lang w:val="ru-RU"/>
        </w:rPr>
        <w:t>.</w:t>
      </w:r>
    </w:p>
    <w:p w14:paraId="0FD7985B" w14:textId="4C21569C" w:rsidR="00444940" w:rsidRDefault="005B2139" w:rsidP="00EA56D2">
      <w:pPr>
        <w:rPr>
          <w:rFonts w:cs="Times New Roman"/>
          <w:sz w:val="24"/>
          <w:szCs w:val="24"/>
          <w:lang w:val="ru-RU"/>
        </w:rPr>
      </w:pPr>
      <w:r w:rsidRPr="00081061">
        <w:rPr>
          <w:rFonts w:cs="Times New Roman"/>
          <w:sz w:val="24"/>
          <w:szCs w:val="24"/>
          <w:lang w:val="ru-RU"/>
        </w:rPr>
        <w:t xml:space="preserve">Основная цель </w:t>
      </w:r>
      <w:r w:rsidR="00EA7528" w:rsidRPr="00081061">
        <w:rPr>
          <w:rFonts w:cs="Times New Roman"/>
          <w:sz w:val="24"/>
          <w:szCs w:val="24"/>
          <w:lang w:val="ru-RU"/>
        </w:rPr>
        <w:t>постройки склада</w:t>
      </w:r>
      <w:r w:rsidRPr="00081061">
        <w:rPr>
          <w:rFonts w:cs="Times New Roman"/>
          <w:sz w:val="24"/>
          <w:szCs w:val="24"/>
          <w:lang w:val="ru-RU"/>
        </w:rPr>
        <w:t xml:space="preserve"> – увеличение площади временного хранения устаревших пестицидов и почв, загрязненных высокими концентрациями пестицидов. Это позволит реабилитировать различные мини</w:t>
      </w:r>
      <w:r w:rsidR="000B6CD1" w:rsidRPr="00081061">
        <w:rPr>
          <w:rFonts w:cs="Times New Roman"/>
          <w:sz w:val="24"/>
          <w:szCs w:val="24"/>
          <w:lang w:val="ru-RU"/>
        </w:rPr>
        <w:t>-</w:t>
      </w:r>
      <w:r w:rsidRPr="00081061">
        <w:rPr>
          <w:rFonts w:cs="Times New Roman"/>
          <w:sz w:val="24"/>
          <w:szCs w:val="24"/>
          <w:lang w:val="ru-RU"/>
        </w:rPr>
        <w:t xml:space="preserve">полигоны в </w:t>
      </w:r>
      <w:proofErr w:type="spellStart"/>
      <w:r w:rsidRPr="00081061">
        <w:rPr>
          <w:rFonts w:cs="Times New Roman"/>
          <w:sz w:val="24"/>
          <w:szCs w:val="24"/>
          <w:lang w:val="ru-RU"/>
        </w:rPr>
        <w:t>Хатло</w:t>
      </w:r>
      <w:r w:rsidR="000B6CD1" w:rsidRPr="00081061">
        <w:rPr>
          <w:rFonts w:cs="Times New Roman"/>
          <w:sz w:val="24"/>
          <w:szCs w:val="24"/>
          <w:lang w:val="ru-RU"/>
        </w:rPr>
        <w:t>нской</w:t>
      </w:r>
      <w:proofErr w:type="spellEnd"/>
      <w:r w:rsidR="000B6CD1" w:rsidRPr="00081061">
        <w:rPr>
          <w:rFonts w:cs="Times New Roman"/>
          <w:sz w:val="24"/>
          <w:szCs w:val="24"/>
          <w:lang w:val="ru-RU"/>
        </w:rPr>
        <w:t xml:space="preserve"> области в ближайшие годы. </w:t>
      </w:r>
    </w:p>
    <w:p w14:paraId="36047511" w14:textId="46F7E711" w:rsidR="004046BE" w:rsidRPr="004046BE" w:rsidRDefault="004046BE" w:rsidP="004046BE">
      <w:pPr>
        <w:spacing w:after="0"/>
        <w:rPr>
          <w:rFonts w:cs="Times New Roman"/>
          <w:sz w:val="20"/>
          <w:szCs w:val="24"/>
          <w:lang w:val="ru-RU"/>
        </w:rPr>
      </w:pPr>
      <w:r w:rsidRPr="004046BE">
        <w:rPr>
          <w:noProof/>
          <w:sz w:val="18"/>
          <w:lang w:val="en-GB" w:eastAsia="en-GB"/>
        </w:rPr>
        <w:drawing>
          <wp:inline distT="0" distB="0" distL="0" distR="0" wp14:anchorId="0E62CC44" wp14:editId="062982D6">
            <wp:extent cx="4387850" cy="29189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063" cy="292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84B2C" w14:textId="76061AE9" w:rsidR="004046BE" w:rsidRPr="00CA304B" w:rsidRDefault="004046BE" w:rsidP="004046BE">
      <w:pPr>
        <w:spacing w:after="0"/>
        <w:rPr>
          <w:rFonts w:cs="Times New Roman"/>
          <w:sz w:val="18"/>
          <w:szCs w:val="24"/>
          <w:lang w:val="ru-RU"/>
        </w:rPr>
      </w:pPr>
      <w:r w:rsidRPr="00CA304B">
        <w:rPr>
          <w:rFonts w:cs="Times New Roman"/>
          <w:sz w:val="18"/>
          <w:szCs w:val="24"/>
          <w:lang w:val="ru-RU"/>
        </w:rPr>
        <w:t xml:space="preserve">© </w:t>
      </w:r>
      <w:r w:rsidRPr="00CA304B">
        <w:rPr>
          <w:rFonts w:cs="Times New Roman"/>
          <w:sz w:val="18"/>
          <w:szCs w:val="24"/>
          <w:lang w:val="en-GB"/>
        </w:rPr>
        <w:t>FAO</w:t>
      </w:r>
      <w:r w:rsidRPr="00CA304B">
        <w:rPr>
          <w:rFonts w:cs="Times New Roman"/>
          <w:sz w:val="18"/>
          <w:szCs w:val="24"/>
          <w:lang w:val="ru-RU"/>
        </w:rPr>
        <w:t xml:space="preserve">. Г-жа </w:t>
      </w:r>
      <w:proofErr w:type="spellStart"/>
      <w:r w:rsidRPr="00CA304B">
        <w:rPr>
          <w:rFonts w:cs="Times New Roman"/>
          <w:sz w:val="18"/>
          <w:szCs w:val="24"/>
          <w:lang w:val="ru-RU"/>
        </w:rPr>
        <w:t>Киемзода</w:t>
      </w:r>
      <w:proofErr w:type="spellEnd"/>
      <w:r w:rsidRPr="00CA304B">
        <w:rPr>
          <w:rFonts w:cs="Times New Roman"/>
          <w:sz w:val="18"/>
          <w:szCs w:val="24"/>
          <w:lang w:val="ru-RU"/>
        </w:rPr>
        <w:t xml:space="preserve">, заместитель председателя КООС и г-н </w:t>
      </w:r>
      <w:proofErr w:type="spellStart"/>
      <w:r w:rsidRPr="00CA304B">
        <w:rPr>
          <w:rFonts w:cs="Times New Roman"/>
          <w:sz w:val="18"/>
          <w:szCs w:val="24"/>
          <w:lang w:val="ru-RU"/>
        </w:rPr>
        <w:t>Гучгельдиев</w:t>
      </w:r>
      <w:proofErr w:type="spellEnd"/>
      <w:r w:rsidRPr="00CA304B">
        <w:rPr>
          <w:rFonts w:cs="Times New Roman"/>
          <w:sz w:val="18"/>
          <w:szCs w:val="24"/>
          <w:lang w:val="ru-RU"/>
        </w:rPr>
        <w:t>, представитель ФАО официально открывают склад</w:t>
      </w:r>
    </w:p>
    <w:p w14:paraId="63435B7F" w14:textId="77777777" w:rsidR="004046BE" w:rsidRPr="004046BE" w:rsidRDefault="004046BE" w:rsidP="004046BE">
      <w:pPr>
        <w:spacing w:after="0"/>
        <w:rPr>
          <w:rFonts w:cs="Times New Roman"/>
          <w:sz w:val="20"/>
          <w:szCs w:val="24"/>
          <w:lang w:val="ru-RU"/>
        </w:rPr>
      </w:pPr>
    </w:p>
    <w:p w14:paraId="78211E78" w14:textId="16BBD764" w:rsidR="001273D2" w:rsidRPr="00081061" w:rsidRDefault="004D18C2" w:rsidP="00EA56D2">
      <w:pPr>
        <w:rPr>
          <w:rFonts w:cs="Times New Roman"/>
          <w:sz w:val="24"/>
          <w:szCs w:val="24"/>
          <w:lang w:val="ru-RU"/>
        </w:rPr>
      </w:pPr>
      <w:r w:rsidRPr="00081061">
        <w:rPr>
          <w:rFonts w:cs="Times New Roman"/>
          <w:sz w:val="24"/>
          <w:szCs w:val="24"/>
          <w:lang w:val="ru-RU"/>
        </w:rPr>
        <w:t>«</w:t>
      </w:r>
      <w:r w:rsidRPr="00081061">
        <w:rPr>
          <w:rFonts w:cs="Times New Roman"/>
          <w:i/>
          <w:sz w:val="24"/>
          <w:szCs w:val="24"/>
          <w:lang w:val="ru-RU"/>
        </w:rPr>
        <w:t xml:space="preserve">В рамках данной </w:t>
      </w:r>
      <w:r w:rsidR="001273D2" w:rsidRPr="00081061">
        <w:rPr>
          <w:rFonts w:cs="Times New Roman"/>
          <w:i/>
          <w:sz w:val="24"/>
          <w:szCs w:val="24"/>
          <w:lang w:val="ru-RU"/>
        </w:rPr>
        <w:t>инициатив</w:t>
      </w:r>
      <w:r w:rsidRPr="00081061">
        <w:rPr>
          <w:rFonts w:cs="Times New Roman"/>
          <w:i/>
          <w:sz w:val="24"/>
          <w:szCs w:val="24"/>
          <w:lang w:val="ru-RU"/>
        </w:rPr>
        <w:t>ы офис ФАО в Таджикистане способствует</w:t>
      </w:r>
      <w:r w:rsidR="001273D2" w:rsidRPr="00081061">
        <w:rPr>
          <w:rFonts w:cs="Times New Roman"/>
          <w:i/>
          <w:sz w:val="24"/>
          <w:szCs w:val="24"/>
          <w:lang w:val="ru-RU"/>
        </w:rPr>
        <w:t xml:space="preserve"> </w:t>
      </w:r>
      <w:r w:rsidRPr="00081061">
        <w:rPr>
          <w:rFonts w:cs="Times New Roman"/>
          <w:i/>
          <w:sz w:val="24"/>
          <w:szCs w:val="24"/>
          <w:lang w:val="ru-RU"/>
        </w:rPr>
        <w:t>улучшенному</w:t>
      </w:r>
      <w:r w:rsidR="001273D2" w:rsidRPr="00081061">
        <w:rPr>
          <w:rFonts w:cs="Times New Roman"/>
          <w:i/>
          <w:sz w:val="24"/>
          <w:szCs w:val="24"/>
          <w:lang w:val="ru-RU"/>
        </w:rPr>
        <w:t xml:space="preserve"> обращению с устаревшими хим</w:t>
      </w:r>
      <w:r w:rsidR="005D4C4F" w:rsidRPr="00081061">
        <w:rPr>
          <w:rFonts w:cs="Times New Roman"/>
          <w:i/>
          <w:sz w:val="24"/>
          <w:szCs w:val="24"/>
          <w:lang w:val="ru-RU"/>
        </w:rPr>
        <w:t xml:space="preserve">ическими веществами, а также </w:t>
      </w:r>
      <w:r w:rsidR="001273D2" w:rsidRPr="00081061">
        <w:rPr>
          <w:rFonts w:cs="Times New Roman"/>
          <w:i/>
          <w:sz w:val="24"/>
          <w:szCs w:val="24"/>
          <w:lang w:val="ru-RU"/>
        </w:rPr>
        <w:t xml:space="preserve">демонстрирует лучшие практики производства продуктов питания с </w:t>
      </w:r>
      <w:r w:rsidR="005D4C4F" w:rsidRPr="00081061">
        <w:rPr>
          <w:rFonts w:cs="Times New Roman"/>
          <w:i/>
          <w:sz w:val="24"/>
          <w:szCs w:val="24"/>
          <w:lang w:val="ru-RU"/>
        </w:rPr>
        <w:t>использованием меньшего количества пестицидов</w:t>
      </w:r>
      <w:r w:rsidR="001273D2" w:rsidRPr="00081061">
        <w:rPr>
          <w:rFonts w:cs="Times New Roman"/>
          <w:i/>
          <w:sz w:val="24"/>
          <w:szCs w:val="24"/>
          <w:lang w:val="ru-RU"/>
        </w:rPr>
        <w:t xml:space="preserve">. Усилия по восстановлению помогут продемонстрировать, насколько многочисленными заброшенными свалками и территориями вокруг них могут </w:t>
      </w:r>
      <w:r w:rsidR="005D4C4F" w:rsidRPr="00081061">
        <w:rPr>
          <w:rFonts w:cs="Times New Roman"/>
          <w:i/>
          <w:sz w:val="24"/>
          <w:szCs w:val="24"/>
          <w:lang w:val="ru-RU"/>
        </w:rPr>
        <w:t>стать безопасным</w:t>
      </w:r>
      <w:r w:rsidR="001273D2" w:rsidRPr="00081061">
        <w:rPr>
          <w:rFonts w:cs="Times New Roman"/>
          <w:i/>
          <w:sz w:val="24"/>
          <w:szCs w:val="24"/>
          <w:lang w:val="ru-RU"/>
        </w:rPr>
        <w:t xml:space="preserve"> и уст</w:t>
      </w:r>
      <w:r w:rsidR="005D4C4F" w:rsidRPr="00081061">
        <w:rPr>
          <w:rFonts w:cs="Times New Roman"/>
          <w:i/>
          <w:sz w:val="24"/>
          <w:szCs w:val="24"/>
          <w:lang w:val="ru-RU"/>
        </w:rPr>
        <w:t>ойчивым производством</w:t>
      </w:r>
      <w:r w:rsidR="001273D2" w:rsidRPr="00081061">
        <w:rPr>
          <w:rFonts w:cs="Times New Roman"/>
          <w:i/>
          <w:sz w:val="24"/>
          <w:szCs w:val="24"/>
          <w:lang w:val="ru-RU"/>
        </w:rPr>
        <w:t xml:space="preserve"> в Таджикистане</w:t>
      </w:r>
      <w:r w:rsidR="001273D2" w:rsidRPr="00081061">
        <w:rPr>
          <w:rFonts w:cs="Times New Roman"/>
          <w:sz w:val="24"/>
          <w:szCs w:val="24"/>
          <w:lang w:val="ru-RU"/>
        </w:rPr>
        <w:t>»</w:t>
      </w:r>
      <w:r w:rsidR="001273D2" w:rsidRPr="00081061">
        <w:rPr>
          <w:rFonts w:cs="Times New Roman"/>
          <w:i/>
          <w:sz w:val="24"/>
          <w:szCs w:val="24"/>
          <w:lang w:val="ru-RU"/>
        </w:rPr>
        <w:t xml:space="preserve">, </w:t>
      </w:r>
      <w:r w:rsidR="001273D2" w:rsidRPr="00081061">
        <w:rPr>
          <w:rFonts w:cs="Times New Roman"/>
          <w:sz w:val="24"/>
          <w:szCs w:val="24"/>
          <w:lang w:val="ru-RU"/>
        </w:rPr>
        <w:t xml:space="preserve">- отметил Олег </w:t>
      </w:r>
      <w:proofErr w:type="spellStart"/>
      <w:r w:rsidR="001273D2" w:rsidRPr="00081061">
        <w:rPr>
          <w:rFonts w:cs="Times New Roman"/>
          <w:sz w:val="24"/>
          <w:szCs w:val="24"/>
          <w:lang w:val="ru-RU"/>
        </w:rPr>
        <w:t>Гучгельдыев</w:t>
      </w:r>
      <w:proofErr w:type="spellEnd"/>
      <w:r w:rsidR="001273D2" w:rsidRPr="00081061">
        <w:rPr>
          <w:rFonts w:cs="Times New Roman"/>
          <w:sz w:val="24"/>
          <w:szCs w:val="24"/>
          <w:lang w:val="ru-RU"/>
        </w:rPr>
        <w:t>, Представитель ФАО в Таджикистане</w:t>
      </w:r>
      <w:r w:rsidR="001273D2" w:rsidRPr="00081061">
        <w:rPr>
          <w:rFonts w:cs="Times New Roman"/>
          <w:i/>
          <w:sz w:val="24"/>
          <w:szCs w:val="24"/>
          <w:lang w:val="ru-RU"/>
        </w:rPr>
        <w:t xml:space="preserve">. «Помимо улучшения условий жизни людей, проживающих в этих районах, </w:t>
      </w:r>
      <w:r w:rsidR="005D4C4F" w:rsidRPr="00081061">
        <w:rPr>
          <w:rFonts w:cs="Times New Roman"/>
          <w:i/>
          <w:sz w:val="24"/>
          <w:szCs w:val="24"/>
          <w:lang w:val="ru-RU"/>
        </w:rPr>
        <w:t>это приведет к улучшенному управлению природными ресурсами</w:t>
      </w:r>
      <w:r w:rsidR="001273D2" w:rsidRPr="00081061">
        <w:rPr>
          <w:rFonts w:cs="Times New Roman"/>
          <w:i/>
          <w:sz w:val="24"/>
          <w:szCs w:val="24"/>
          <w:lang w:val="ru-RU"/>
        </w:rPr>
        <w:t xml:space="preserve"> и</w:t>
      </w:r>
      <w:r w:rsidR="005D4C4F" w:rsidRPr="00081061">
        <w:rPr>
          <w:rFonts w:cs="Times New Roman"/>
          <w:i/>
          <w:sz w:val="24"/>
          <w:szCs w:val="24"/>
          <w:lang w:val="ru-RU"/>
        </w:rPr>
        <w:t xml:space="preserve"> внесет вклад в</w:t>
      </w:r>
      <w:r w:rsidR="001273D2" w:rsidRPr="00081061">
        <w:rPr>
          <w:rFonts w:cs="Times New Roman"/>
          <w:i/>
          <w:sz w:val="24"/>
          <w:szCs w:val="24"/>
          <w:lang w:val="ru-RU"/>
        </w:rPr>
        <w:t xml:space="preserve"> выполнение обязательств страны по различным международным конвенциям</w:t>
      </w:r>
      <w:r w:rsidR="001273D2" w:rsidRPr="00081061">
        <w:rPr>
          <w:rFonts w:cs="Times New Roman"/>
          <w:sz w:val="24"/>
          <w:szCs w:val="24"/>
          <w:lang w:val="ru-RU"/>
        </w:rPr>
        <w:t>», - добавил он.</w:t>
      </w:r>
    </w:p>
    <w:p w14:paraId="09309F7B" w14:textId="1B9A7718" w:rsidR="00EA56D2" w:rsidRPr="00081061" w:rsidRDefault="000B6CD1" w:rsidP="00EA56D2">
      <w:pPr>
        <w:rPr>
          <w:rFonts w:cs="Times New Roman"/>
          <w:sz w:val="24"/>
          <w:szCs w:val="24"/>
          <w:lang w:val="ru-RU"/>
        </w:rPr>
      </w:pPr>
      <w:r w:rsidRPr="00081061">
        <w:rPr>
          <w:rFonts w:cs="Times New Roman"/>
          <w:sz w:val="24"/>
          <w:szCs w:val="24"/>
          <w:lang w:val="ru-RU"/>
        </w:rPr>
        <w:t>Использование нового полигона начнется с</w:t>
      </w:r>
      <w:r w:rsidR="00660E26" w:rsidRPr="00081061">
        <w:rPr>
          <w:rFonts w:cs="Times New Roman"/>
          <w:sz w:val="24"/>
          <w:szCs w:val="24"/>
          <w:lang w:val="ru-RU"/>
        </w:rPr>
        <w:t xml:space="preserve">о складирования устаревших пестицидов, вывезенных с </w:t>
      </w:r>
      <w:r w:rsidR="005B2139" w:rsidRPr="00081061">
        <w:rPr>
          <w:rFonts w:cs="Times New Roman"/>
          <w:sz w:val="24"/>
          <w:szCs w:val="24"/>
          <w:lang w:val="ru-RU"/>
        </w:rPr>
        <w:t>мини-</w:t>
      </w:r>
      <w:r w:rsidRPr="00081061">
        <w:rPr>
          <w:rFonts w:cs="Times New Roman"/>
          <w:sz w:val="24"/>
          <w:szCs w:val="24"/>
          <w:lang w:val="ru-RU"/>
        </w:rPr>
        <w:t xml:space="preserve">полигона в </w:t>
      </w:r>
      <w:proofErr w:type="spellStart"/>
      <w:r w:rsidRPr="00081061">
        <w:rPr>
          <w:rFonts w:cs="Times New Roman"/>
          <w:sz w:val="24"/>
          <w:szCs w:val="24"/>
          <w:lang w:val="ru-RU"/>
        </w:rPr>
        <w:t>джамоате</w:t>
      </w:r>
      <w:proofErr w:type="spellEnd"/>
      <w:r w:rsidRPr="00081061">
        <w:rPr>
          <w:rFonts w:cs="Times New Roman"/>
          <w:sz w:val="24"/>
          <w:szCs w:val="24"/>
          <w:lang w:val="ru-RU"/>
        </w:rPr>
        <w:t xml:space="preserve"> Пяндж,</w:t>
      </w:r>
      <w:r w:rsidR="005B2139" w:rsidRPr="00081061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5B2139" w:rsidRPr="00081061">
        <w:rPr>
          <w:rFonts w:cs="Times New Roman"/>
          <w:sz w:val="24"/>
          <w:szCs w:val="24"/>
          <w:lang w:val="ru-RU"/>
        </w:rPr>
        <w:t>Джайхунского</w:t>
      </w:r>
      <w:proofErr w:type="spellEnd"/>
      <w:r w:rsidR="005B2139" w:rsidRPr="00081061">
        <w:rPr>
          <w:rFonts w:cs="Times New Roman"/>
          <w:sz w:val="24"/>
          <w:szCs w:val="24"/>
          <w:lang w:val="ru-RU"/>
        </w:rPr>
        <w:t xml:space="preserve"> района </w:t>
      </w:r>
      <w:proofErr w:type="spellStart"/>
      <w:r w:rsidR="005B2139" w:rsidRPr="00081061">
        <w:rPr>
          <w:rFonts w:cs="Times New Roman"/>
          <w:sz w:val="24"/>
          <w:szCs w:val="24"/>
          <w:lang w:val="ru-RU"/>
        </w:rPr>
        <w:t>Хатлонской</w:t>
      </w:r>
      <w:proofErr w:type="spellEnd"/>
      <w:r w:rsidR="005B2139" w:rsidRPr="00081061">
        <w:rPr>
          <w:rFonts w:cs="Times New Roman"/>
          <w:sz w:val="24"/>
          <w:szCs w:val="24"/>
          <w:lang w:val="ru-RU"/>
        </w:rPr>
        <w:t xml:space="preserve"> области. В рамках реабилитационных работ</w:t>
      </w:r>
      <w:r w:rsidRPr="00081061">
        <w:rPr>
          <w:rFonts w:cs="Times New Roman"/>
          <w:sz w:val="24"/>
          <w:szCs w:val="24"/>
          <w:lang w:val="ru-RU"/>
        </w:rPr>
        <w:t xml:space="preserve">, 409 тонн СОЗ </w:t>
      </w:r>
      <w:r w:rsidR="005B2139" w:rsidRPr="00081061">
        <w:rPr>
          <w:rFonts w:cs="Times New Roman"/>
          <w:sz w:val="24"/>
          <w:szCs w:val="24"/>
          <w:lang w:val="ru-RU"/>
        </w:rPr>
        <w:t xml:space="preserve">пестицидов и 4769 тонн загрязненной почвы будут безопасно вывезены и складированы на </w:t>
      </w:r>
      <w:r w:rsidRPr="00081061">
        <w:rPr>
          <w:rFonts w:cs="Times New Roman"/>
          <w:sz w:val="24"/>
          <w:szCs w:val="24"/>
          <w:lang w:val="ru-RU"/>
        </w:rPr>
        <w:t xml:space="preserve">новом </w:t>
      </w:r>
      <w:proofErr w:type="spellStart"/>
      <w:r w:rsidR="005B2139" w:rsidRPr="00081061">
        <w:rPr>
          <w:rFonts w:cs="Times New Roman"/>
          <w:sz w:val="24"/>
          <w:szCs w:val="24"/>
          <w:lang w:val="ru-RU"/>
        </w:rPr>
        <w:t>Вахшском</w:t>
      </w:r>
      <w:proofErr w:type="spellEnd"/>
      <w:r w:rsidR="005B2139" w:rsidRPr="00081061">
        <w:rPr>
          <w:rFonts w:cs="Times New Roman"/>
          <w:sz w:val="24"/>
          <w:szCs w:val="24"/>
          <w:lang w:val="ru-RU"/>
        </w:rPr>
        <w:t xml:space="preserve"> </w:t>
      </w:r>
      <w:r w:rsidRPr="00081061">
        <w:rPr>
          <w:rFonts w:cs="Times New Roman"/>
          <w:sz w:val="24"/>
          <w:szCs w:val="24"/>
          <w:lang w:val="ru-RU"/>
        </w:rPr>
        <w:t>полигоне.</w:t>
      </w:r>
      <w:r w:rsidR="005B2139" w:rsidRPr="00081061">
        <w:rPr>
          <w:rFonts w:cs="Times New Roman"/>
          <w:sz w:val="24"/>
          <w:szCs w:val="24"/>
          <w:lang w:val="ru-RU"/>
        </w:rPr>
        <w:t xml:space="preserve"> </w:t>
      </w:r>
      <w:r w:rsidRPr="00081061">
        <w:rPr>
          <w:rFonts w:cs="Times New Roman"/>
          <w:sz w:val="24"/>
          <w:szCs w:val="24"/>
          <w:lang w:val="ru-RU"/>
        </w:rPr>
        <w:t xml:space="preserve">Данные работы планируется завершить </w:t>
      </w:r>
      <w:r w:rsidR="005B2139" w:rsidRPr="00081061">
        <w:rPr>
          <w:rFonts w:cs="Times New Roman"/>
          <w:sz w:val="24"/>
          <w:szCs w:val="24"/>
          <w:lang w:val="ru-RU"/>
        </w:rPr>
        <w:t>к концу 2023 года.</w:t>
      </w:r>
    </w:p>
    <w:p w14:paraId="3416DD0B" w14:textId="1989949F" w:rsidR="000B6CD1" w:rsidRPr="00CA304B" w:rsidRDefault="00731107" w:rsidP="00CA304B">
      <w:pPr>
        <w:rPr>
          <w:rFonts w:cs="Times New Roman"/>
          <w:sz w:val="24"/>
          <w:szCs w:val="24"/>
          <w:lang w:val="ru-RU"/>
        </w:rPr>
      </w:pPr>
      <w:r w:rsidRPr="00081061">
        <w:rPr>
          <w:rFonts w:cs="Times New Roman"/>
          <w:sz w:val="24"/>
          <w:szCs w:val="24"/>
          <w:lang w:val="ru-RU"/>
        </w:rPr>
        <w:t xml:space="preserve">Открытие </w:t>
      </w:r>
      <w:r w:rsidR="000B6CD1" w:rsidRPr="00081061">
        <w:rPr>
          <w:rFonts w:cs="Times New Roman"/>
          <w:sz w:val="24"/>
          <w:szCs w:val="24"/>
          <w:lang w:val="ru-RU"/>
        </w:rPr>
        <w:t xml:space="preserve">склада на </w:t>
      </w:r>
      <w:proofErr w:type="spellStart"/>
      <w:r w:rsidR="000B6CD1" w:rsidRPr="00081061">
        <w:rPr>
          <w:rFonts w:cs="Times New Roman"/>
          <w:sz w:val="24"/>
          <w:szCs w:val="24"/>
          <w:lang w:val="ru-RU"/>
        </w:rPr>
        <w:t>Вахшском</w:t>
      </w:r>
      <w:proofErr w:type="spellEnd"/>
      <w:r w:rsidR="000B6CD1" w:rsidRPr="00081061">
        <w:rPr>
          <w:rFonts w:cs="Times New Roman"/>
          <w:sz w:val="24"/>
          <w:szCs w:val="24"/>
          <w:lang w:val="ru-RU"/>
        </w:rPr>
        <w:t xml:space="preserve"> полигоне является </w:t>
      </w:r>
      <w:r w:rsidR="00660E26" w:rsidRPr="00081061">
        <w:rPr>
          <w:rFonts w:cs="Times New Roman"/>
          <w:sz w:val="24"/>
          <w:szCs w:val="24"/>
          <w:lang w:val="ru-RU"/>
        </w:rPr>
        <w:t>важным</w:t>
      </w:r>
      <w:r w:rsidR="000B6CD1" w:rsidRPr="00081061">
        <w:rPr>
          <w:rFonts w:cs="Times New Roman"/>
          <w:sz w:val="24"/>
          <w:szCs w:val="24"/>
          <w:lang w:val="ru-RU"/>
        </w:rPr>
        <w:t xml:space="preserve"> шагом </w:t>
      </w:r>
      <w:r w:rsidRPr="00081061">
        <w:rPr>
          <w:rFonts w:cs="Times New Roman"/>
          <w:sz w:val="24"/>
          <w:szCs w:val="24"/>
          <w:lang w:val="ru-RU"/>
        </w:rPr>
        <w:t>в решении экологических проблем Таджикистана, связанных с обращением с устаревшими пестицидами. ФАО будет продолжать тесно сотрудничат</w:t>
      </w:r>
      <w:r w:rsidR="00F121C7" w:rsidRPr="00081061">
        <w:rPr>
          <w:rFonts w:cs="Times New Roman"/>
          <w:sz w:val="24"/>
          <w:szCs w:val="24"/>
          <w:lang w:val="ru-RU"/>
        </w:rPr>
        <w:t>ь с правительством Таджикистана с целью</w:t>
      </w:r>
      <w:r w:rsidRPr="00081061">
        <w:rPr>
          <w:rFonts w:cs="Times New Roman"/>
          <w:sz w:val="24"/>
          <w:szCs w:val="24"/>
          <w:lang w:val="ru-RU"/>
        </w:rPr>
        <w:t xml:space="preserve"> поддерж</w:t>
      </w:r>
      <w:r w:rsidR="00F121C7" w:rsidRPr="00081061">
        <w:rPr>
          <w:rFonts w:cs="Times New Roman"/>
          <w:sz w:val="24"/>
          <w:szCs w:val="24"/>
          <w:lang w:val="ru-RU"/>
        </w:rPr>
        <w:t>к</w:t>
      </w:r>
      <w:r w:rsidRPr="00081061">
        <w:rPr>
          <w:rFonts w:cs="Times New Roman"/>
          <w:sz w:val="24"/>
          <w:szCs w:val="24"/>
          <w:lang w:val="ru-RU"/>
        </w:rPr>
        <w:t>и управлени</w:t>
      </w:r>
      <w:r w:rsidR="00F121C7" w:rsidRPr="00081061">
        <w:rPr>
          <w:rFonts w:cs="Times New Roman"/>
          <w:sz w:val="24"/>
          <w:szCs w:val="24"/>
          <w:lang w:val="ru-RU"/>
        </w:rPr>
        <w:t>я</w:t>
      </w:r>
      <w:r w:rsidRPr="00081061">
        <w:rPr>
          <w:rFonts w:cs="Times New Roman"/>
          <w:sz w:val="24"/>
          <w:szCs w:val="24"/>
          <w:lang w:val="ru-RU"/>
        </w:rPr>
        <w:t xml:space="preserve"> пестицидами и реабилитаци</w:t>
      </w:r>
      <w:r w:rsidR="00F121C7" w:rsidRPr="00081061">
        <w:rPr>
          <w:rFonts w:cs="Times New Roman"/>
          <w:sz w:val="24"/>
          <w:szCs w:val="24"/>
          <w:lang w:val="ru-RU"/>
        </w:rPr>
        <w:t>и</w:t>
      </w:r>
      <w:r w:rsidRPr="00081061">
        <w:rPr>
          <w:rFonts w:cs="Times New Roman"/>
          <w:sz w:val="24"/>
          <w:szCs w:val="24"/>
          <w:lang w:val="ru-RU"/>
        </w:rPr>
        <w:t xml:space="preserve"> загрязненных участков.</w:t>
      </w:r>
      <w:bookmarkStart w:id="0" w:name="_GoBack"/>
      <w:bookmarkEnd w:id="0"/>
    </w:p>
    <w:p w14:paraId="5B999A4A" w14:textId="398AAFD9" w:rsidR="00AB616C" w:rsidRPr="0042573F" w:rsidRDefault="00934D3F" w:rsidP="00EC3475">
      <w:pPr>
        <w:spacing w:line="240" w:lineRule="auto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42573F">
        <w:rPr>
          <w:rFonts w:eastAsia="Times New Roman" w:cs="Times New Roman"/>
          <w:sz w:val="24"/>
          <w:szCs w:val="24"/>
          <w:lang w:val="ru-RU" w:eastAsia="ru-RU"/>
        </w:rPr>
        <w:lastRenderedPageBreak/>
        <w:t xml:space="preserve"> </w:t>
      </w:r>
    </w:p>
    <w:sectPr w:rsidR="00AB616C" w:rsidRPr="0042573F" w:rsidSect="00CA304B">
      <w:pgSz w:w="11906" w:h="16838"/>
      <w:pgMar w:top="851" w:right="92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E682F"/>
    <w:multiLevelType w:val="hybridMultilevel"/>
    <w:tmpl w:val="7A9E7650"/>
    <w:lvl w:ilvl="0" w:tplc="BD82D7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DC52CEE0" w:tentative="1">
      <w:start w:val="1"/>
      <w:numFmt w:val="lowerLetter"/>
      <w:lvlText w:val="%2."/>
      <w:lvlJc w:val="left"/>
      <w:pPr>
        <w:ind w:left="1440" w:hanging="360"/>
      </w:pPr>
    </w:lvl>
    <w:lvl w:ilvl="2" w:tplc="1E84120E" w:tentative="1">
      <w:start w:val="1"/>
      <w:numFmt w:val="lowerRoman"/>
      <w:lvlText w:val="%3."/>
      <w:lvlJc w:val="right"/>
      <w:pPr>
        <w:ind w:left="2160" w:hanging="180"/>
      </w:pPr>
    </w:lvl>
    <w:lvl w:ilvl="3" w:tplc="2AC4FD10" w:tentative="1">
      <w:start w:val="1"/>
      <w:numFmt w:val="decimal"/>
      <w:lvlText w:val="%4."/>
      <w:lvlJc w:val="left"/>
      <w:pPr>
        <w:ind w:left="2880" w:hanging="360"/>
      </w:pPr>
    </w:lvl>
    <w:lvl w:ilvl="4" w:tplc="F1DE7EC4" w:tentative="1">
      <w:start w:val="1"/>
      <w:numFmt w:val="lowerLetter"/>
      <w:lvlText w:val="%5."/>
      <w:lvlJc w:val="left"/>
      <w:pPr>
        <w:ind w:left="3600" w:hanging="360"/>
      </w:pPr>
    </w:lvl>
    <w:lvl w:ilvl="5" w:tplc="CAEE924C" w:tentative="1">
      <w:start w:val="1"/>
      <w:numFmt w:val="lowerRoman"/>
      <w:lvlText w:val="%6."/>
      <w:lvlJc w:val="right"/>
      <w:pPr>
        <w:ind w:left="4320" w:hanging="180"/>
      </w:pPr>
    </w:lvl>
    <w:lvl w:ilvl="6" w:tplc="F41C661A" w:tentative="1">
      <w:start w:val="1"/>
      <w:numFmt w:val="decimal"/>
      <w:lvlText w:val="%7."/>
      <w:lvlJc w:val="left"/>
      <w:pPr>
        <w:ind w:left="5040" w:hanging="360"/>
      </w:pPr>
    </w:lvl>
    <w:lvl w:ilvl="7" w:tplc="92F8D380" w:tentative="1">
      <w:start w:val="1"/>
      <w:numFmt w:val="lowerLetter"/>
      <w:lvlText w:val="%8."/>
      <w:lvlJc w:val="left"/>
      <w:pPr>
        <w:ind w:left="5760" w:hanging="360"/>
      </w:pPr>
    </w:lvl>
    <w:lvl w:ilvl="8" w:tplc="64D49E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DF"/>
    <w:rsid w:val="00022A05"/>
    <w:rsid w:val="00062D01"/>
    <w:rsid w:val="00081061"/>
    <w:rsid w:val="000824A3"/>
    <w:rsid w:val="00084DF9"/>
    <w:rsid w:val="000852FE"/>
    <w:rsid w:val="000B6CD1"/>
    <w:rsid w:val="000C5424"/>
    <w:rsid w:val="000C6028"/>
    <w:rsid w:val="000D38DC"/>
    <w:rsid w:val="001265EE"/>
    <w:rsid w:val="001273D2"/>
    <w:rsid w:val="0012766B"/>
    <w:rsid w:val="001314AB"/>
    <w:rsid w:val="00167312"/>
    <w:rsid w:val="0017369B"/>
    <w:rsid w:val="001E3192"/>
    <w:rsid w:val="00217740"/>
    <w:rsid w:val="002343FF"/>
    <w:rsid w:val="00241539"/>
    <w:rsid w:val="00262EAE"/>
    <w:rsid w:val="00272959"/>
    <w:rsid w:val="0027393A"/>
    <w:rsid w:val="002A58F0"/>
    <w:rsid w:val="002E6C6D"/>
    <w:rsid w:val="00304FB5"/>
    <w:rsid w:val="003242D1"/>
    <w:rsid w:val="003320E4"/>
    <w:rsid w:val="003B237E"/>
    <w:rsid w:val="003B608B"/>
    <w:rsid w:val="003D0A9D"/>
    <w:rsid w:val="003D4783"/>
    <w:rsid w:val="003E33EF"/>
    <w:rsid w:val="004046BE"/>
    <w:rsid w:val="00420B5C"/>
    <w:rsid w:val="0042573F"/>
    <w:rsid w:val="00431C89"/>
    <w:rsid w:val="004417C3"/>
    <w:rsid w:val="00444940"/>
    <w:rsid w:val="00467E7E"/>
    <w:rsid w:val="004D18C2"/>
    <w:rsid w:val="004D553D"/>
    <w:rsid w:val="004F35F0"/>
    <w:rsid w:val="00503C48"/>
    <w:rsid w:val="00535EE9"/>
    <w:rsid w:val="00571EF5"/>
    <w:rsid w:val="005A410B"/>
    <w:rsid w:val="005B2139"/>
    <w:rsid w:val="005C1511"/>
    <w:rsid w:val="005D4C4F"/>
    <w:rsid w:val="005F2D8F"/>
    <w:rsid w:val="00602E44"/>
    <w:rsid w:val="00615DF4"/>
    <w:rsid w:val="006335FC"/>
    <w:rsid w:val="00637F55"/>
    <w:rsid w:val="00642F0E"/>
    <w:rsid w:val="00660E26"/>
    <w:rsid w:val="00665197"/>
    <w:rsid w:val="006761BB"/>
    <w:rsid w:val="00692CAF"/>
    <w:rsid w:val="006A2F57"/>
    <w:rsid w:val="006F09A1"/>
    <w:rsid w:val="006F347A"/>
    <w:rsid w:val="0070365A"/>
    <w:rsid w:val="00713940"/>
    <w:rsid w:val="00721331"/>
    <w:rsid w:val="00731107"/>
    <w:rsid w:val="00734427"/>
    <w:rsid w:val="0074136C"/>
    <w:rsid w:val="00747478"/>
    <w:rsid w:val="00766139"/>
    <w:rsid w:val="00786CF9"/>
    <w:rsid w:val="007A51B0"/>
    <w:rsid w:val="008216B6"/>
    <w:rsid w:val="008809A0"/>
    <w:rsid w:val="008C17A4"/>
    <w:rsid w:val="008E4B8A"/>
    <w:rsid w:val="009109E7"/>
    <w:rsid w:val="0092141C"/>
    <w:rsid w:val="00934D3F"/>
    <w:rsid w:val="00941CA7"/>
    <w:rsid w:val="009A0CC5"/>
    <w:rsid w:val="009D1953"/>
    <w:rsid w:val="00A16300"/>
    <w:rsid w:val="00A32046"/>
    <w:rsid w:val="00A32D61"/>
    <w:rsid w:val="00A44A06"/>
    <w:rsid w:val="00A52E91"/>
    <w:rsid w:val="00A8027B"/>
    <w:rsid w:val="00AB616C"/>
    <w:rsid w:val="00B345A7"/>
    <w:rsid w:val="00B8741A"/>
    <w:rsid w:val="00B9687A"/>
    <w:rsid w:val="00BC3EAF"/>
    <w:rsid w:val="00BD019A"/>
    <w:rsid w:val="00BE3CD4"/>
    <w:rsid w:val="00C46F4D"/>
    <w:rsid w:val="00CA304B"/>
    <w:rsid w:val="00CB7160"/>
    <w:rsid w:val="00CD6F40"/>
    <w:rsid w:val="00CF0E87"/>
    <w:rsid w:val="00D57825"/>
    <w:rsid w:val="00D86F9E"/>
    <w:rsid w:val="00DB72DF"/>
    <w:rsid w:val="00DD44E7"/>
    <w:rsid w:val="00DD4AC8"/>
    <w:rsid w:val="00E36401"/>
    <w:rsid w:val="00E921F8"/>
    <w:rsid w:val="00EA56D2"/>
    <w:rsid w:val="00EA7528"/>
    <w:rsid w:val="00EB4256"/>
    <w:rsid w:val="00EC02E4"/>
    <w:rsid w:val="00EC3475"/>
    <w:rsid w:val="00F121C7"/>
    <w:rsid w:val="00F143F6"/>
    <w:rsid w:val="00F91105"/>
    <w:rsid w:val="00FC224B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91CC"/>
  <w15:docId w15:val="{5D2EA3E6-26FE-4119-9308-1BB2F433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Normal"/>
    <w:rsid w:val="00DB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20B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61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16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B616C"/>
    <w:rPr>
      <w:vertAlign w:val="superscript"/>
      <w:lang w:val="ru"/>
    </w:rPr>
  </w:style>
  <w:style w:type="character" w:styleId="CommentReference">
    <w:name w:val="annotation reference"/>
    <w:basedOn w:val="DefaultParagraphFont"/>
    <w:uiPriority w:val="99"/>
    <w:semiHidden/>
    <w:unhideWhenUsed/>
    <w:rsid w:val="005C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5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11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721331"/>
  </w:style>
  <w:style w:type="paragraph" w:styleId="Title">
    <w:name w:val="Title"/>
    <w:basedOn w:val="Normal"/>
    <w:next w:val="Normal"/>
    <w:link w:val="TitleChar"/>
    <w:uiPriority w:val="10"/>
    <w:qFormat/>
    <w:rsid w:val="00721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331"/>
    <w:rPr>
      <w:rFonts w:asciiTheme="majorHAnsi" w:eastAsiaTheme="majorEastAsia" w:hAnsiTheme="majorHAnsi" w:cstheme="majorBidi"/>
      <w:spacing w:val="-10"/>
      <w:kern w:val="28"/>
      <w:sz w:val="56"/>
      <w:szCs w:val="56"/>
      <w:lang w:val="ru"/>
    </w:rPr>
  </w:style>
  <w:style w:type="paragraph" w:styleId="NormalWeb">
    <w:name w:val="Normal (Web)"/>
    <w:basedOn w:val="Normal"/>
    <w:uiPriority w:val="99"/>
    <w:semiHidden/>
    <w:unhideWhenUsed/>
    <w:rsid w:val="00EA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475"/>
    <w:rPr>
      <w:b/>
      <w:bCs/>
    </w:rPr>
  </w:style>
  <w:style w:type="character" w:styleId="Hyperlink">
    <w:name w:val="Hyperlink"/>
    <w:basedOn w:val="DefaultParagraphFont"/>
    <w:uiPriority w:val="99"/>
    <w:unhideWhenUsed/>
    <w:rsid w:val="004D1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fao.org/publications/card/en/c/CC2765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EC60-3C74-4610-AFB8-AB3B60AE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Nurali Saidov</dc:creator>
  <cp:lastModifiedBy>Abibulloeva, Anisa (FAOTJ)</cp:lastModifiedBy>
  <cp:revision>50</cp:revision>
  <dcterms:created xsi:type="dcterms:W3CDTF">2023-04-04T07:52:00Z</dcterms:created>
  <dcterms:modified xsi:type="dcterms:W3CDTF">2023-04-10T06:40:00Z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c0d16aa740dd00871c5f32c53bd2d6ca089bbb6abf59af6723040e9e70a0e58c</vt:lpwstr>
  </property>
</Properties>
</file>