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5EB9" w14:textId="7D86DE66" w:rsidR="00721331" w:rsidRPr="00B4732E" w:rsidRDefault="00EC3475" w:rsidP="00EA56D2">
      <w:pPr>
        <w:rPr>
          <w:rFonts w:cs="Times New Roman"/>
          <w:b/>
          <w:sz w:val="24"/>
          <w:szCs w:val="24"/>
          <w:lang w:val="en-US"/>
        </w:rPr>
      </w:pPr>
      <w:r w:rsidRPr="00B96970">
        <w:rPr>
          <w:rFonts w:cs="Times New Roman"/>
          <w:b/>
          <w:sz w:val="24"/>
          <w:szCs w:val="24"/>
          <w:lang w:val="en-US"/>
        </w:rPr>
        <w:t xml:space="preserve">FAO opened a new warehouse for the storage of obsolete pesticides in </w:t>
      </w:r>
      <w:proofErr w:type="spellStart"/>
      <w:r w:rsidRPr="00B96970">
        <w:rPr>
          <w:rFonts w:cs="Times New Roman"/>
          <w:b/>
          <w:sz w:val="24"/>
          <w:szCs w:val="24"/>
          <w:lang w:val="en-US"/>
        </w:rPr>
        <w:t>Vakhsh</w:t>
      </w:r>
      <w:proofErr w:type="spellEnd"/>
      <w:r w:rsidRPr="00B96970">
        <w:rPr>
          <w:rFonts w:cs="Times New Roman"/>
          <w:b/>
          <w:sz w:val="24"/>
          <w:szCs w:val="24"/>
          <w:lang w:val="en-US"/>
        </w:rPr>
        <w:t xml:space="preserve"> </w:t>
      </w:r>
      <w:r w:rsidR="00B4732E">
        <w:rPr>
          <w:rFonts w:cs="Times New Roman"/>
          <w:b/>
          <w:sz w:val="24"/>
          <w:szCs w:val="24"/>
          <w:lang w:val="en-US"/>
        </w:rPr>
        <w:t>district</w:t>
      </w:r>
    </w:p>
    <w:p w14:paraId="00B97F43" w14:textId="2ACEF342" w:rsidR="00272959" w:rsidRDefault="005B2139" w:rsidP="00EA56D2">
      <w:pPr>
        <w:rPr>
          <w:rFonts w:cs="Times New Roman"/>
          <w:b/>
          <w:sz w:val="24"/>
          <w:szCs w:val="24"/>
          <w:lang w:val="en-GB"/>
        </w:rPr>
      </w:pPr>
      <w:r w:rsidRPr="00B96970">
        <w:rPr>
          <w:rFonts w:cs="Times New Roman"/>
          <w:b/>
          <w:sz w:val="24"/>
          <w:szCs w:val="24"/>
          <w:lang w:val="en-GB"/>
        </w:rPr>
        <w:t>(08/04/2023)</w:t>
      </w:r>
    </w:p>
    <w:p w14:paraId="6056F454" w14:textId="35BE7463" w:rsidR="00C36978" w:rsidRPr="00C36978" w:rsidRDefault="00C36978" w:rsidP="00C36978">
      <w:pPr>
        <w:spacing w:after="0"/>
        <w:rPr>
          <w:rFonts w:cs="Times New Roman"/>
          <w:sz w:val="20"/>
          <w:szCs w:val="24"/>
          <w:lang w:val="en-GB"/>
        </w:rPr>
      </w:pPr>
      <w:r w:rsidRPr="00C36978">
        <w:rPr>
          <w:rFonts w:cs="Times New Roman"/>
          <w:noProof/>
          <w:sz w:val="20"/>
          <w:szCs w:val="24"/>
          <w:lang w:val="en-GB" w:eastAsia="en-GB"/>
        </w:rPr>
        <w:drawing>
          <wp:inline distT="0" distB="0" distL="0" distR="0" wp14:anchorId="2251AF14" wp14:editId="1B981DDD">
            <wp:extent cx="5822950" cy="3275059"/>
            <wp:effectExtent l="0" t="0" r="6350" b="1905"/>
            <wp:docPr id="1" name="Picture 1" descr="C:\Users\Anisa Abibulloeva\Downloads\warehouse_POPs 2023\IMG_9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a Abibulloeva\Downloads\warehouse_POPs 2023\IMG_92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6088" cy="3276824"/>
                    </a:xfrm>
                    <a:prstGeom prst="rect">
                      <a:avLst/>
                    </a:prstGeom>
                    <a:noFill/>
                    <a:ln>
                      <a:noFill/>
                    </a:ln>
                  </pic:spPr>
                </pic:pic>
              </a:graphicData>
            </a:graphic>
          </wp:inline>
        </w:drawing>
      </w:r>
    </w:p>
    <w:p w14:paraId="6683D048" w14:textId="13280B87" w:rsidR="00C36978" w:rsidRDefault="00C36978" w:rsidP="00C36978">
      <w:pPr>
        <w:spacing w:after="0"/>
        <w:rPr>
          <w:rFonts w:cs="Times New Roman"/>
          <w:sz w:val="20"/>
          <w:szCs w:val="24"/>
          <w:lang w:val="en-GB"/>
        </w:rPr>
      </w:pPr>
      <w:r w:rsidRPr="00C36978">
        <w:rPr>
          <w:rFonts w:cs="Times New Roman"/>
          <w:sz w:val="20"/>
          <w:szCs w:val="24"/>
          <w:lang w:val="en-GB"/>
        </w:rPr>
        <w:t>©FAO</w:t>
      </w:r>
      <w:r>
        <w:rPr>
          <w:rFonts w:cs="Times New Roman"/>
          <w:sz w:val="20"/>
          <w:szCs w:val="24"/>
          <w:lang w:val="en-GB"/>
        </w:rPr>
        <w:t xml:space="preserve">. </w:t>
      </w:r>
      <w:r w:rsidRPr="00C36978">
        <w:rPr>
          <w:rFonts w:cs="Times New Roman"/>
          <w:sz w:val="20"/>
          <w:szCs w:val="24"/>
          <w:lang w:val="en-GB"/>
        </w:rPr>
        <w:t xml:space="preserve">FAO/GEF supported warehouse for the storage of obsolete pesticides in </w:t>
      </w:r>
      <w:proofErr w:type="spellStart"/>
      <w:r w:rsidRPr="00C36978">
        <w:rPr>
          <w:rFonts w:cs="Times New Roman"/>
          <w:sz w:val="20"/>
          <w:szCs w:val="24"/>
          <w:lang w:val="en-GB"/>
        </w:rPr>
        <w:t>Vakhsh</w:t>
      </w:r>
      <w:proofErr w:type="spellEnd"/>
      <w:r w:rsidRPr="00C36978">
        <w:rPr>
          <w:rFonts w:cs="Times New Roman"/>
          <w:sz w:val="20"/>
          <w:szCs w:val="24"/>
          <w:lang w:val="en-GB"/>
        </w:rPr>
        <w:t xml:space="preserve"> district</w:t>
      </w:r>
    </w:p>
    <w:p w14:paraId="5E81A616" w14:textId="77777777" w:rsidR="00C36978" w:rsidRPr="00C36978" w:rsidRDefault="00C36978" w:rsidP="00C36978">
      <w:pPr>
        <w:spacing w:after="0"/>
        <w:rPr>
          <w:rFonts w:cs="Times New Roman"/>
          <w:sz w:val="20"/>
          <w:szCs w:val="24"/>
          <w:lang w:val="en-GB"/>
        </w:rPr>
      </w:pPr>
    </w:p>
    <w:p w14:paraId="47CC71EE" w14:textId="6193784E" w:rsidR="00A52E91" w:rsidRPr="00B96970" w:rsidRDefault="005B2139" w:rsidP="00EA56D2">
      <w:pPr>
        <w:rPr>
          <w:rFonts w:cs="Times New Roman"/>
          <w:sz w:val="24"/>
          <w:szCs w:val="24"/>
          <w:lang w:val="en-GB"/>
        </w:rPr>
      </w:pPr>
      <w:r w:rsidRPr="00B96970">
        <w:rPr>
          <w:rFonts w:cs="Times New Roman"/>
          <w:sz w:val="24"/>
          <w:szCs w:val="24"/>
          <w:lang w:val="en-GB"/>
        </w:rPr>
        <w:t xml:space="preserve">In Tajikistan, there are around 200 mini-landfills where obsolete pesticides </w:t>
      </w:r>
      <w:proofErr w:type="gramStart"/>
      <w:r w:rsidRPr="00B96970">
        <w:rPr>
          <w:rFonts w:cs="Times New Roman"/>
          <w:sz w:val="24"/>
          <w:szCs w:val="24"/>
          <w:lang w:val="en-GB"/>
        </w:rPr>
        <w:t>are buried</w:t>
      </w:r>
      <w:proofErr w:type="gramEnd"/>
      <w:r w:rsidRPr="00B96970">
        <w:rPr>
          <w:rFonts w:cs="Times New Roman"/>
          <w:sz w:val="24"/>
          <w:szCs w:val="24"/>
          <w:lang w:val="en-GB"/>
        </w:rPr>
        <w:t xml:space="preserve"> near residential areas. Most of these pesticides are persistent organic pollutants (POPs), which are chemicals that persist in the environment and remain harmful for a long time. These toxic chemicals are often stored outdoors in leaky containers or buried in shallow trenche</w:t>
      </w:r>
      <w:r w:rsidR="000C6028" w:rsidRPr="00B96970">
        <w:rPr>
          <w:rFonts w:cs="Times New Roman"/>
          <w:sz w:val="24"/>
          <w:szCs w:val="24"/>
          <w:lang w:val="en-GB"/>
        </w:rPr>
        <w:t xml:space="preserve">s. It </w:t>
      </w:r>
      <w:r w:rsidR="00E36401" w:rsidRPr="00B96970">
        <w:rPr>
          <w:rFonts w:cs="Times New Roman"/>
          <w:sz w:val="24"/>
          <w:szCs w:val="24"/>
          <w:lang w:val="en-GB"/>
        </w:rPr>
        <w:t>leads</w:t>
      </w:r>
      <w:r w:rsidR="000C6028" w:rsidRPr="00B96970">
        <w:rPr>
          <w:rFonts w:cs="Times New Roman"/>
          <w:sz w:val="24"/>
          <w:szCs w:val="24"/>
          <w:lang w:val="en-GB"/>
        </w:rPr>
        <w:t xml:space="preserve"> to </w:t>
      </w:r>
      <w:r w:rsidRPr="00B96970">
        <w:rPr>
          <w:rFonts w:cs="Times New Roman"/>
          <w:sz w:val="24"/>
          <w:szCs w:val="24"/>
          <w:lang w:val="en-GB"/>
        </w:rPr>
        <w:t xml:space="preserve">further seeping into soil and water, </w:t>
      </w:r>
      <w:hyperlink r:id="rId6" w:history="1">
        <w:r w:rsidRPr="007C5C46">
          <w:rPr>
            <w:rStyle w:val="Hyperlink"/>
            <w:rFonts w:cs="Times New Roman"/>
            <w:sz w:val="24"/>
            <w:szCs w:val="24"/>
            <w:lang w:val="en-GB"/>
          </w:rPr>
          <w:t>harming the environment pose an extreme risk to public health</w:t>
        </w:r>
      </w:hyperlink>
      <w:r w:rsidRPr="00B96970">
        <w:rPr>
          <w:rFonts w:cs="Times New Roman"/>
          <w:sz w:val="24"/>
          <w:szCs w:val="24"/>
          <w:lang w:val="en-GB"/>
        </w:rPr>
        <w:t xml:space="preserve">. </w:t>
      </w:r>
    </w:p>
    <w:p w14:paraId="0B8C7807" w14:textId="36F180CD" w:rsidR="00766139" w:rsidRPr="00B96970" w:rsidRDefault="00766139" w:rsidP="004417C3">
      <w:pPr>
        <w:spacing w:after="0" w:line="240" w:lineRule="auto"/>
        <w:jc w:val="both"/>
        <w:rPr>
          <w:rFonts w:eastAsia="Times New Roman" w:cs="Calibri"/>
          <w:sz w:val="24"/>
          <w:szCs w:val="24"/>
          <w:lang w:val="en-US" w:eastAsia="ru-RU"/>
        </w:rPr>
      </w:pPr>
      <w:r w:rsidRPr="00B96970">
        <w:rPr>
          <w:rFonts w:eastAsia="Times New Roman" w:cs="Times New Roman"/>
          <w:sz w:val="24"/>
          <w:szCs w:val="24"/>
          <w:lang w:val="en-US" w:eastAsia="ru-RU"/>
        </w:rPr>
        <w:t>FAO works to p</w:t>
      </w:r>
      <w:r w:rsidR="00CF7D29" w:rsidRPr="00B96970">
        <w:rPr>
          <w:rFonts w:eastAsia="Times New Roman" w:cs="Times New Roman"/>
          <w:sz w:val="24"/>
          <w:szCs w:val="24"/>
          <w:lang w:val="en-US" w:eastAsia="ru-RU"/>
        </w:rPr>
        <w:t>revent</w:t>
      </w:r>
      <w:r w:rsidRPr="00B96970">
        <w:rPr>
          <w:rFonts w:eastAsia="Times New Roman" w:cs="Times New Roman"/>
          <w:sz w:val="24"/>
          <w:szCs w:val="24"/>
          <w:lang w:val="en-US" w:eastAsia="ru-RU"/>
        </w:rPr>
        <w:t xml:space="preserve"> the build-up of new obsolete stocks by introducing better agricultural practices, enhancing sustainability and resilience, reducing reliance on pesticide </w:t>
      </w:r>
      <w:r w:rsidR="00CF7D29" w:rsidRPr="00B96970">
        <w:rPr>
          <w:rFonts w:eastAsia="Times New Roman" w:cs="Times New Roman"/>
          <w:sz w:val="24"/>
          <w:szCs w:val="24"/>
          <w:lang w:val="en-US" w:eastAsia="ru-RU"/>
        </w:rPr>
        <w:t xml:space="preserve">and ensuring better management </w:t>
      </w:r>
      <w:r w:rsidRPr="00B96970">
        <w:rPr>
          <w:rFonts w:eastAsia="Times New Roman" w:cs="Times New Roman"/>
          <w:sz w:val="24"/>
          <w:szCs w:val="24"/>
          <w:lang w:val="en-US" w:eastAsia="ru-RU"/>
        </w:rPr>
        <w:t xml:space="preserve">of pesticides.  </w:t>
      </w:r>
      <w:r w:rsidR="009F4E73">
        <w:rPr>
          <w:rFonts w:cs="Times New Roman"/>
          <w:sz w:val="24"/>
          <w:szCs w:val="24"/>
          <w:lang w:val="en-GB"/>
        </w:rPr>
        <w:t xml:space="preserve">The project also works on improvement of the governance of the obsolete pesticides and, jointly with farmers, demonstrates and promotes </w:t>
      </w:r>
      <w:r w:rsidR="009F4E73" w:rsidRPr="003B6B27">
        <w:rPr>
          <w:rFonts w:cs="Times New Roman"/>
          <w:sz w:val="24"/>
          <w:szCs w:val="24"/>
          <w:lang w:val="en-GB"/>
        </w:rPr>
        <w:t>alternatives to highly hazardous pesticides through Integrated P</w:t>
      </w:r>
      <w:r w:rsidR="009F4E73">
        <w:rPr>
          <w:rFonts w:cs="Times New Roman"/>
          <w:sz w:val="24"/>
          <w:szCs w:val="24"/>
          <w:lang w:val="en-GB"/>
        </w:rPr>
        <w:t>est</w:t>
      </w:r>
      <w:r w:rsidR="009F4E73" w:rsidRPr="003B6B27">
        <w:rPr>
          <w:rFonts w:cs="Times New Roman"/>
          <w:sz w:val="24"/>
          <w:szCs w:val="24"/>
          <w:lang w:val="en-GB"/>
        </w:rPr>
        <w:t xml:space="preserve"> Management (IPM)</w:t>
      </w:r>
      <w:r w:rsidR="009F4E73">
        <w:rPr>
          <w:rFonts w:cs="Times New Roman"/>
          <w:sz w:val="24"/>
          <w:szCs w:val="24"/>
          <w:lang w:val="en-GB"/>
        </w:rPr>
        <w:t xml:space="preserve"> practices.</w:t>
      </w:r>
    </w:p>
    <w:p w14:paraId="68A712E7" w14:textId="77777777" w:rsidR="004417C3" w:rsidRPr="00B96970" w:rsidRDefault="004417C3" w:rsidP="004417C3">
      <w:pPr>
        <w:spacing w:after="0" w:line="240" w:lineRule="auto"/>
        <w:jc w:val="both"/>
        <w:rPr>
          <w:rFonts w:eastAsia="Times New Roman" w:cs="Calibri"/>
          <w:sz w:val="24"/>
          <w:szCs w:val="24"/>
          <w:lang w:val="en-US" w:eastAsia="ru-RU"/>
        </w:rPr>
      </w:pPr>
    </w:p>
    <w:p w14:paraId="2FE25858" w14:textId="2F5DC1D6" w:rsidR="00F143F6" w:rsidRPr="00B96970" w:rsidRDefault="005B2139" w:rsidP="00EA56D2">
      <w:pPr>
        <w:rPr>
          <w:rFonts w:cs="Times New Roman"/>
          <w:b/>
          <w:sz w:val="24"/>
          <w:szCs w:val="24"/>
          <w:lang w:val="en-GB"/>
        </w:rPr>
      </w:pPr>
      <w:r w:rsidRPr="00B96970">
        <w:rPr>
          <w:rFonts w:cs="Times New Roman"/>
          <w:b/>
          <w:sz w:val="24"/>
          <w:szCs w:val="24"/>
          <w:lang w:val="en-GB"/>
        </w:rPr>
        <w:t xml:space="preserve">On 8 April </w:t>
      </w:r>
      <w:r w:rsidR="00EA56D2" w:rsidRPr="000E2DA3">
        <w:rPr>
          <w:rFonts w:cs="Times New Roman"/>
          <w:b/>
          <w:sz w:val="24"/>
          <w:szCs w:val="24"/>
          <w:lang w:val="en-GB"/>
        </w:rPr>
        <w:t xml:space="preserve">2022, the Food and Agriculture Organization of the United Nations (FAO) and the Committee for Environmental Protection under the Government of the Republic of Tajikistan (CEP) officially opened a new </w:t>
      </w:r>
      <w:r w:rsidR="00EC3475" w:rsidRPr="000E2DA3">
        <w:rPr>
          <w:rFonts w:cs="Times New Roman"/>
          <w:b/>
          <w:sz w:val="24"/>
          <w:szCs w:val="24"/>
          <w:lang w:val="en-GB"/>
        </w:rPr>
        <w:t>warehouse</w:t>
      </w:r>
      <w:r w:rsidR="00EA56D2" w:rsidRPr="000E2DA3">
        <w:rPr>
          <w:rFonts w:cs="Times New Roman"/>
          <w:b/>
          <w:sz w:val="24"/>
          <w:szCs w:val="24"/>
          <w:lang w:val="en-GB"/>
        </w:rPr>
        <w:t xml:space="preserve"> for the storage of obsolete pesticides. </w:t>
      </w:r>
      <w:r w:rsidRPr="000E2DA3">
        <w:rPr>
          <w:rFonts w:cs="Times New Roman"/>
          <w:b/>
          <w:sz w:val="24"/>
          <w:szCs w:val="24"/>
          <w:lang w:val="en-GB"/>
        </w:rPr>
        <w:t xml:space="preserve">The </w:t>
      </w:r>
      <w:r w:rsidR="00766139" w:rsidRPr="000E2DA3">
        <w:rPr>
          <w:rFonts w:cs="Times New Roman"/>
          <w:b/>
          <w:sz w:val="24"/>
          <w:szCs w:val="24"/>
          <w:lang w:val="en-GB"/>
        </w:rPr>
        <w:t>store annex</w:t>
      </w:r>
      <w:r w:rsidRPr="000E2DA3">
        <w:rPr>
          <w:rFonts w:cs="Times New Roman"/>
          <w:b/>
          <w:sz w:val="24"/>
          <w:szCs w:val="24"/>
          <w:lang w:val="en-GB"/>
        </w:rPr>
        <w:t xml:space="preserve"> was built in a framework of the GEF/FAO project "Lifecycle Management of Pesticides and Disposal of POPs Pesticides in Central Asian countries and Türkiye". </w:t>
      </w:r>
    </w:p>
    <w:p w14:paraId="0D8E1169" w14:textId="06CE647B" w:rsidR="00CD41FB" w:rsidRPr="009F4E73" w:rsidRDefault="005B2139" w:rsidP="00EA56D2">
      <w:pPr>
        <w:rPr>
          <w:rFonts w:cs="Times New Roman"/>
          <w:sz w:val="24"/>
          <w:szCs w:val="24"/>
          <w:lang w:val="en-GB"/>
        </w:rPr>
      </w:pPr>
      <w:r w:rsidRPr="00B96970">
        <w:rPr>
          <w:rFonts w:cs="Times New Roman"/>
          <w:sz w:val="24"/>
          <w:szCs w:val="24"/>
          <w:lang w:val="en-GB"/>
        </w:rPr>
        <w:t xml:space="preserve">The project aims to reduce POPs releases from obsolete pesticide stockpiles and contaminated sites, as well as strengthen the capacity for the </w:t>
      </w:r>
      <w:r w:rsidR="00766139" w:rsidRPr="00B96970">
        <w:rPr>
          <w:rFonts w:cs="Times New Roman"/>
          <w:sz w:val="24"/>
          <w:szCs w:val="24"/>
          <w:lang w:val="en-GB"/>
        </w:rPr>
        <w:t>proper</w:t>
      </w:r>
      <w:r w:rsidR="00272959" w:rsidRPr="00B96970">
        <w:rPr>
          <w:rFonts w:cs="Times New Roman"/>
          <w:sz w:val="24"/>
          <w:szCs w:val="24"/>
          <w:lang w:val="en-GB"/>
        </w:rPr>
        <w:t xml:space="preserve"> </w:t>
      </w:r>
      <w:r w:rsidRPr="00B96970">
        <w:rPr>
          <w:rFonts w:cs="Times New Roman"/>
          <w:sz w:val="24"/>
          <w:szCs w:val="24"/>
          <w:lang w:val="en-GB"/>
        </w:rPr>
        <w:t xml:space="preserve">management of pesticides. To achieve this, FAO has been working in close collaboration with the CEP to improve infrastructure at the </w:t>
      </w:r>
      <w:proofErr w:type="spellStart"/>
      <w:r w:rsidRPr="00B96970">
        <w:rPr>
          <w:rFonts w:cs="Times New Roman"/>
          <w:sz w:val="24"/>
          <w:szCs w:val="24"/>
          <w:lang w:val="en-GB"/>
        </w:rPr>
        <w:t>Vakhsh</w:t>
      </w:r>
      <w:proofErr w:type="spellEnd"/>
      <w:r w:rsidRPr="00B96970">
        <w:rPr>
          <w:rFonts w:cs="Times New Roman"/>
          <w:sz w:val="24"/>
          <w:szCs w:val="24"/>
          <w:lang w:val="en-GB"/>
        </w:rPr>
        <w:t xml:space="preserve"> obsolete pesticides landfill, including the construction of a store annex with a capacity to store up to 1000 tons of obsolete pesticides.</w:t>
      </w:r>
      <w:r w:rsidR="00CD41FB">
        <w:rPr>
          <w:rFonts w:cs="Times New Roman"/>
          <w:sz w:val="24"/>
          <w:szCs w:val="24"/>
          <w:lang w:val="tg-Cyrl-TJ"/>
        </w:rPr>
        <w:t xml:space="preserve"> </w:t>
      </w:r>
    </w:p>
    <w:p w14:paraId="7567E99A" w14:textId="085DB24E" w:rsidR="00EA56D2" w:rsidRPr="00B96970" w:rsidRDefault="005B2139" w:rsidP="00EA56D2">
      <w:pPr>
        <w:rPr>
          <w:rFonts w:cs="Times New Roman"/>
          <w:sz w:val="24"/>
          <w:szCs w:val="24"/>
          <w:lang w:val="en-GB"/>
        </w:rPr>
      </w:pPr>
      <w:r w:rsidRPr="00B96970">
        <w:rPr>
          <w:rFonts w:cs="Times New Roman"/>
          <w:sz w:val="24"/>
          <w:szCs w:val="24"/>
          <w:lang w:val="en-GB"/>
        </w:rPr>
        <w:t xml:space="preserve"> This marks an important milestone in the ongoing effort to address Tajikistan's environmental challenges related to </w:t>
      </w:r>
      <w:r w:rsidR="006761BB" w:rsidRPr="00B96970">
        <w:rPr>
          <w:rFonts w:cs="Times New Roman"/>
          <w:sz w:val="24"/>
          <w:szCs w:val="24"/>
          <w:lang w:val="en-GB"/>
        </w:rPr>
        <w:t>obsolete pesticide and contaminated site</w:t>
      </w:r>
      <w:r w:rsidRPr="00B96970">
        <w:rPr>
          <w:rFonts w:cs="Times New Roman"/>
          <w:sz w:val="24"/>
          <w:szCs w:val="24"/>
          <w:lang w:val="en-GB"/>
        </w:rPr>
        <w:t xml:space="preserve"> management</w:t>
      </w:r>
      <w:r w:rsidR="006761BB" w:rsidRPr="00B96970">
        <w:rPr>
          <w:rFonts w:cs="Times New Roman"/>
          <w:sz w:val="24"/>
          <w:szCs w:val="24"/>
          <w:lang w:val="en-GB"/>
        </w:rPr>
        <w:t>.</w:t>
      </w:r>
    </w:p>
    <w:p w14:paraId="2595075A" w14:textId="58D8D9D1" w:rsidR="00B96970" w:rsidRDefault="005B2139" w:rsidP="00EA56D2">
      <w:pPr>
        <w:rPr>
          <w:rFonts w:cs="Times New Roman"/>
          <w:sz w:val="24"/>
          <w:szCs w:val="24"/>
          <w:lang w:val="en-GB"/>
        </w:rPr>
      </w:pPr>
      <w:r w:rsidRPr="00B96970">
        <w:rPr>
          <w:rFonts w:cs="Times New Roman"/>
          <w:sz w:val="24"/>
          <w:szCs w:val="24"/>
          <w:lang w:val="en-GB"/>
        </w:rPr>
        <w:lastRenderedPageBreak/>
        <w:t xml:space="preserve">The main purpose of the store annex is to enlarge the temporary storage space available for obsolete pesticides and soils contaminated with high concentrations of pesticides. This will enable the remediation of various mini-landfills in the Khatlon region over the coming years. </w:t>
      </w:r>
    </w:p>
    <w:p w14:paraId="122903D7" w14:textId="5D5F48EA" w:rsidR="00C773AA" w:rsidRPr="00C773AA" w:rsidRDefault="00C773AA" w:rsidP="00C773AA">
      <w:pPr>
        <w:spacing w:after="0"/>
        <w:rPr>
          <w:rFonts w:cs="Times New Roman"/>
          <w:sz w:val="20"/>
          <w:szCs w:val="24"/>
          <w:lang w:val="en-GB"/>
        </w:rPr>
      </w:pPr>
      <w:r w:rsidRPr="00C773AA">
        <w:rPr>
          <w:rFonts w:cs="Times New Roman"/>
          <w:sz w:val="20"/>
          <w:szCs w:val="24"/>
          <w:lang w:val="en-GB"/>
        </w:rPr>
        <w:drawing>
          <wp:inline distT="0" distB="0" distL="0" distR="0" wp14:anchorId="6D19D047" wp14:editId="125837BF">
            <wp:extent cx="4464050" cy="2975569"/>
            <wp:effectExtent l="0" t="0" r="0" b="0"/>
            <wp:docPr id="2" name="Picture 2" descr="C:\Users\Anisa Abibulloeva\Downloads\warehouse_POPs 2023\IMG_9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sa Abibulloeva\Downloads\warehouse_POPs 2023\IMG_93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2157" cy="2980973"/>
                    </a:xfrm>
                    <a:prstGeom prst="rect">
                      <a:avLst/>
                    </a:prstGeom>
                    <a:noFill/>
                    <a:ln>
                      <a:noFill/>
                    </a:ln>
                  </pic:spPr>
                </pic:pic>
              </a:graphicData>
            </a:graphic>
          </wp:inline>
        </w:drawing>
      </w:r>
    </w:p>
    <w:p w14:paraId="2B7D317E" w14:textId="3DD31A67" w:rsidR="00C773AA" w:rsidRDefault="00C773AA" w:rsidP="00C773AA">
      <w:pPr>
        <w:spacing w:after="0"/>
        <w:rPr>
          <w:rFonts w:cs="Times New Roman"/>
          <w:sz w:val="20"/>
          <w:szCs w:val="24"/>
          <w:lang w:val="en-GB"/>
        </w:rPr>
      </w:pPr>
      <w:r w:rsidRPr="00C773AA">
        <w:rPr>
          <w:rFonts w:cs="Times New Roman"/>
          <w:sz w:val="20"/>
          <w:szCs w:val="24"/>
          <w:lang w:val="en-GB"/>
        </w:rPr>
        <w:t>©FAO</w:t>
      </w:r>
      <w:r w:rsidRPr="00C773AA">
        <w:rPr>
          <w:rFonts w:cs="Times New Roman"/>
          <w:sz w:val="20"/>
          <w:szCs w:val="24"/>
          <w:lang w:val="en-GB"/>
        </w:rPr>
        <w:t xml:space="preserve">. </w:t>
      </w:r>
      <w:r w:rsidRPr="00C773AA">
        <w:rPr>
          <w:rFonts w:cs="Times New Roman"/>
          <w:sz w:val="20"/>
          <w:szCs w:val="24"/>
          <w:lang w:val="en-GB"/>
        </w:rPr>
        <w:t>Ms. </w:t>
      </w:r>
      <w:proofErr w:type="spellStart"/>
      <w:r w:rsidRPr="00C773AA">
        <w:rPr>
          <w:rFonts w:cs="Times New Roman"/>
          <w:sz w:val="20"/>
          <w:szCs w:val="24"/>
          <w:lang w:val="en-GB"/>
        </w:rPr>
        <w:t>Kiemzoda</w:t>
      </w:r>
      <w:proofErr w:type="spellEnd"/>
      <w:r w:rsidRPr="00C773AA">
        <w:rPr>
          <w:rFonts w:cs="Times New Roman"/>
          <w:sz w:val="20"/>
          <w:szCs w:val="24"/>
          <w:lang w:val="en-GB"/>
        </w:rPr>
        <w:t>,</w:t>
      </w:r>
      <w:r w:rsidRPr="00295EA3">
        <w:rPr>
          <w:lang w:val="en-GB"/>
        </w:rPr>
        <w:t xml:space="preserve"> </w:t>
      </w:r>
      <w:r w:rsidRPr="00C773AA">
        <w:rPr>
          <w:rFonts w:cs="Times New Roman"/>
          <w:sz w:val="20"/>
          <w:szCs w:val="24"/>
          <w:lang w:val="en-GB"/>
        </w:rPr>
        <w:t xml:space="preserve">Deputy Chairman </w:t>
      </w:r>
      <w:r>
        <w:rPr>
          <w:rFonts w:cs="Times New Roman"/>
          <w:sz w:val="20"/>
          <w:szCs w:val="24"/>
          <w:lang w:val="en-GB"/>
        </w:rPr>
        <w:t xml:space="preserve">of </w:t>
      </w:r>
      <w:r w:rsidRPr="00C773AA">
        <w:rPr>
          <w:rFonts w:cs="Times New Roman"/>
          <w:sz w:val="20"/>
          <w:szCs w:val="24"/>
          <w:lang w:val="en-GB"/>
        </w:rPr>
        <w:t xml:space="preserve">CEP and Mr. </w:t>
      </w:r>
      <w:proofErr w:type="spellStart"/>
      <w:r w:rsidRPr="00C773AA">
        <w:rPr>
          <w:rFonts w:cs="Times New Roman"/>
          <w:sz w:val="20"/>
          <w:szCs w:val="24"/>
          <w:lang w:val="en-GB"/>
        </w:rPr>
        <w:t>Guchgeldiyev</w:t>
      </w:r>
      <w:proofErr w:type="spellEnd"/>
      <w:r w:rsidR="002015E8">
        <w:rPr>
          <w:rFonts w:cs="Times New Roman"/>
          <w:sz w:val="20"/>
          <w:szCs w:val="24"/>
          <w:lang w:val="en-GB"/>
        </w:rPr>
        <w:t xml:space="preserve">, FAO Representative </w:t>
      </w:r>
      <w:bookmarkStart w:id="0" w:name="_GoBack"/>
      <w:bookmarkEnd w:id="0"/>
      <w:r w:rsidRPr="00C773AA">
        <w:rPr>
          <w:rFonts w:cs="Times New Roman"/>
          <w:sz w:val="20"/>
          <w:szCs w:val="24"/>
          <w:lang w:val="en-GB"/>
        </w:rPr>
        <w:t xml:space="preserve">officially opening a warehouse </w:t>
      </w:r>
    </w:p>
    <w:p w14:paraId="178344B6" w14:textId="77777777" w:rsidR="00C773AA" w:rsidRPr="00C773AA" w:rsidRDefault="00C773AA" w:rsidP="00C773AA">
      <w:pPr>
        <w:spacing w:after="0"/>
        <w:rPr>
          <w:rFonts w:cs="Times New Roman"/>
          <w:sz w:val="20"/>
          <w:szCs w:val="24"/>
          <w:lang w:val="en-GB"/>
        </w:rPr>
      </w:pPr>
    </w:p>
    <w:p w14:paraId="653A6382" w14:textId="2659028E" w:rsidR="009C2B39" w:rsidRPr="00FC7298" w:rsidRDefault="00FC7298" w:rsidP="00EA56D2">
      <w:pPr>
        <w:rPr>
          <w:rFonts w:cs="Times New Roman"/>
          <w:sz w:val="24"/>
          <w:szCs w:val="24"/>
          <w:lang w:val="en-GB"/>
        </w:rPr>
      </w:pPr>
      <w:r w:rsidRPr="00FC7298">
        <w:rPr>
          <w:rFonts w:cs="Times New Roman"/>
          <w:sz w:val="24"/>
          <w:szCs w:val="24"/>
          <w:lang w:val="en-GB"/>
        </w:rPr>
        <w:t>"Under this initiative, FAO office in Tajikistan contribute</w:t>
      </w:r>
      <w:r w:rsidR="003B6B27">
        <w:rPr>
          <w:rFonts w:cs="Times New Roman"/>
          <w:sz w:val="24"/>
          <w:szCs w:val="24"/>
          <w:lang w:val="en-GB"/>
        </w:rPr>
        <w:t>s</w:t>
      </w:r>
      <w:r w:rsidRPr="00FC7298">
        <w:rPr>
          <w:rFonts w:cs="Times New Roman"/>
          <w:sz w:val="24"/>
          <w:szCs w:val="24"/>
          <w:lang w:val="en-GB"/>
        </w:rPr>
        <w:t xml:space="preserve"> to the better management of obsolete chemicals, as well as demonstrate</w:t>
      </w:r>
      <w:r w:rsidR="003B6B27">
        <w:rPr>
          <w:rFonts w:cs="Times New Roman"/>
          <w:sz w:val="24"/>
          <w:szCs w:val="24"/>
          <w:lang w:val="en-GB"/>
        </w:rPr>
        <w:t>s</w:t>
      </w:r>
      <w:r w:rsidRPr="00FC7298">
        <w:rPr>
          <w:rFonts w:cs="Times New Roman"/>
          <w:sz w:val="24"/>
          <w:szCs w:val="24"/>
          <w:lang w:val="en-GB"/>
        </w:rPr>
        <w:t xml:space="preserve"> the best practices in producing food with less chemicals. The recovery efforts will help to demonstrate how numerous abandoned landfills and areas around them can be returned to the safe and sustainable production in Tajikistan</w:t>
      </w:r>
      <w:r w:rsidR="003B6B27">
        <w:rPr>
          <w:rFonts w:cs="Times New Roman"/>
          <w:sz w:val="24"/>
          <w:szCs w:val="24"/>
          <w:lang w:val="en-GB"/>
        </w:rPr>
        <w:t>”</w:t>
      </w:r>
      <w:r w:rsidRPr="00FC7298">
        <w:rPr>
          <w:rFonts w:cs="Times New Roman"/>
          <w:sz w:val="24"/>
          <w:szCs w:val="24"/>
          <w:lang w:val="en-GB"/>
        </w:rPr>
        <w:t>, mentioned Oleg Guchgeldiyev, FAO Representative in Tajikistan. “</w:t>
      </w:r>
      <w:r w:rsidRPr="00053D47">
        <w:rPr>
          <w:rFonts w:cs="Times New Roman"/>
          <w:i/>
          <w:sz w:val="24"/>
          <w:szCs w:val="24"/>
          <w:lang w:val="en-GB"/>
        </w:rPr>
        <w:t xml:space="preserve">Besides improvement of the livelihoods of people living in these areas, the improved pesticide management will have positive impact on environment, on conservation of the </w:t>
      </w:r>
      <w:r w:rsidR="0095739E" w:rsidRPr="00053D47">
        <w:rPr>
          <w:rFonts w:cs="Times New Roman"/>
          <w:i/>
          <w:sz w:val="24"/>
          <w:szCs w:val="24"/>
          <w:lang w:val="en-GB"/>
        </w:rPr>
        <w:t xml:space="preserve">precious water resources and </w:t>
      </w:r>
      <w:r w:rsidR="0095739E" w:rsidRPr="00053D47">
        <w:rPr>
          <w:rFonts w:cs="Times New Roman"/>
          <w:i/>
          <w:sz w:val="24"/>
          <w:szCs w:val="24"/>
          <w:lang w:val="en-US"/>
        </w:rPr>
        <w:t xml:space="preserve">contributes to the </w:t>
      </w:r>
      <w:r w:rsidRPr="00053D47">
        <w:rPr>
          <w:rFonts w:cs="Times New Roman"/>
          <w:i/>
          <w:sz w:val="24"/>
          <w:szCs w:val="24"/>
          <w:lang w:val="en-GB"/>
        </w:rPr>
        <w:t>fulfilment of country’s obligations under various international conventions</w:t>
      </w:r>
      <w:r w:rsidRPr="00FC7298">
        <w:rPr>
          <w:rFonts w:cs="Times New Roman"/>
          <w:sz w:val="24"/>
          <w:szCs w:val="24"/>
          <w:lang w:val="en-GB"/>
        </w:rPr>
        <w:t>”</w:t>
      </w:r>
      <w:r w:rsidR="009C2B39" w:rsidRPr="00FC7298">
        <w:rPr>
          <w:rFonts w:cs="Times New Roman"/>
          <w:sz w:val="24"/>
          <w:szCs w:val="24"/>
          <w:lang w:val="en-GB"/>
        </w:rPr>
        <w:t xml:space="preserve">, </w:t>
      </w:r>
      <w:r w:rsidRPr="00FC7298">
        <w:rPr>
          <w:rFonts w:cs="Times New Roman"/>
          <w:sz w:val="24"/>
          <w:szCs w:val="24"/>
          <w:lang w:val="en-GB"/>
        </w:rPr>
        <w:t>he added</w:t>
      </w:r>
      <w:r w:rsidR="009C2B39" w:rsidRPr="00FC7298">
        <w:rPr>
          <w:rFonts w:cs="Times New Roman"/>
          <w:sz w:val="24"/>
          <w:szCs w:val="24"/>
          <w:lang w:val="en-GB"/>
        </w:rPr>
        <w:t>.</w:t>
      </w:r>
    </w:p>
    <w:p w14:paraId="09309F7B" w14:textId="07E2F021" w:rsidR="00EA56D2" w:rsidRPr="00B96970" w:rsidRDefault="00B4732E" w:rsidP="00EA56D2">
      <w:pPr>
        <w:rPr>
          <w:rFonts w:cs="Times New Roman"/>
          <w:sz w:val="24"/>
          <w:szCs w:val="24"/>
          <w:lang w:val="en-GB"/>
        </w:rPr>
      </w:pPr>
      <w:r>
        <w:rPr>
          <w:rFonts w:cs="Times New Roman"/>
          <w:sz w:val="24"/>
          <w:szCs w:val="24"/>
          <w:lang w:val="en-GB"/>
        </w:rPr>
        <w:t>To pilot remediation process,</w:t>
      </w:r>
      <w:r w:rsidRPr="00B4732E">
        <w:rPr>
          <w:rFonts w:cs="Times New Roman"/>
          <w:sz w:val="24"/>
          <w:szCs w:val="24"/>
          <w:lang w:val="en-GB"/>
        </w:rPr>
        <w:t xml:space="preserve"> </w:t>
      </w:r>
      <w:r>
        <w:rPr>
          <w:rFonts w:cs="Times New Roman"/>
          <w:sz w:val="24"/>
          <w:szCs w:val="24"/>
          <w:lang w:val="en-GB"/>
        </w:rPr>
        <w:t>the project will start</w:t>
      </w:r>
      <w:r w:rsidRPr="00B4732E">
        <w:rPr>
          <w:rFonts w:cs="Times New Roman"/>
          <w:sz w:val="24"/>
          <w:szCs w:val="24"/>
          <w:lang w:val="en-GB"/>
        </w:rPr>
        <w:t xml:space="preserve"> the transportation of the obsolete pesticides from the mini-landfills in </w:t>
      </w:r>
      <w:proofErr w:type="spellStart"/>
      <w:r w:rsidRPr="00B4732E">
        <w:rPr>
          <w:rFonts w:cs="Times New Roman"/>
          <w:sz w:val="24"/>
          <w:szCs w:val="24"/>
          <w:lang w:val="en-GB"/>
        </w:rPr>
        <w:t>Pyanj</w:t>
      </w:r>
      <w:proofErr w:type="spellEnd"/>
      <w:r w:rsidRPr="00B4732E">
        <w:rPr>
          <w:rFonts w:cs="Times New Roman"/>
          <w:sz w:val="24"/>
          <w:szCs w:val="24"/>
          <w:lang w:val="en-GB"/>
        </w:rPr>
        <w:t xml:space="preserve"> </w:t>
      </w:r>
      <w:proofErr w:type="spellStart"/>
      <w:r w:rsidRPr="00B4732E">
        <w:rPr>
          <w:rFonts w:cs="Times New Roman"/>
          <w:sz w:val="24"/>
          <w:szCs w:val="24"/>
          <w:lang w:val="en-GB"/>
        </w:rPr>
        <w:t>jamoat</w:t>
      </w:r>
      <w:proofErr w:type="spellEnd"/>
      <w:r w:rsidRPr="00B4732E">
        <w:rPr>
          <w:rFonts w:cs="Times New Roman"/>
          <w:sz w:val="24"/>
          <w:szCs w:val="24"/>
          <w:lang w:val="en-GB"/>
        </w:rPr>
        <w:t xml:space="preserve">, </w:t>
      </w:r>
      <w:proofErr w:type="spellStart"/>
      <w:r w:rsidRPr="00B4732E">
        <w:rPr>
          <w:rFonts w:cs="Times New Roman"/>
          <w:sz w:val="24"/>
          <w:szCs w:val="24"/>
          <w:lang w:val="en-GB"/>
        </w:rPr>
        <w:t>Jayhun</w:t>
      </w:r>
      <w:proofErr w:type="spellEnd"/>
      <w:r w:rsidRPr="00B4732E">
        <w:rPr>
          <w:rFonts w:cs="Times New Roman"/>
          <w:sz w:val="24"/>
          <w:szCs w:val="24"/>
          <w:lang w:val="en-GB"/>
        </w:rPr>
        <w:t xml:space="preserve"> district of Khatlon region</w:t>
      </w:r>
      <w:r w:rsidR="005B2139" w:rsidRPr="00B96970">
        <w:rPr>
          <w:rFonts w:cs="Times New Roman"/>
          <w:sz w:val="24"/>
          <w:szCs w:val="24"/>
          <w:lang w:val="en-GB"/>
        </w:rPr>
        <w:t xml:space="preserve">. Within the remediation work, 409 tons of POPs pesticides and 4769 tons of contaminated soil will be </w:t>
      </w:r>
      <w:r w:rsidR="007047FC" w:rsidRPr="00B96970">
        <w:rPr>
          <w:rFonts w:cs="Times New Roman"/>
          <w:sz w:val="24"/>
          <w:szCs w:val="24"/>
          <w:lang w:val="en-GB"/>
        </w:rPr>
        <w:t>s</w:t>
      </w:r>
      <w:r w:rsidR="007047FC">
        <w:rPr>
          <w:rFonts w:cs="Times New Roman"/>
          <w:sz w:val="24"/>
          <w:szCs w:val="24"/>
          <w:lang w:val="en-GB"/>
        </w:rPr>
        <w:t>ecurely</w:t>
      </w:r>
      <w:r w:rsidR="005B2139" w:rsidRPr="00B96970">
        <w:rPr>
          <w:rFonts w:cs="Times New Roman"/>
          <w:sz w:val="24"/>
          <w:szCs w:val="24"/>
          <w:lang w:val="en-GB"/>
        </w:rPr>
        <w:t xml:space="preserve"> transported and stored in </w:t>
      </w:r>
      <w:proofErr w:type="spellStart"/>
      <w:r w:rsidR="005B2139" w:rsidRPr="00B96970">
        <w:rPr>
          <w:rFonts w:cs="Times New Roman"/>
          <w:sz w:val="24"/>
          <w:szCs w:val="24"/>
          <w:lang w:val="en-GB"/>
        </w:rPr>
        <w:t>Vakhsh</w:t>
      </w:r>
      <w:proofErr w:type="spellEnd"/>
      <w:r w:rsidR="005B2139" w:rsidRPr="00B96970">
        <w:rPr>
          <w:rFonts w:cs="Times New Roman"/>
          <w:sz w:val="24"/>
          <w:szCs w:val="24"/>
          <w:lang w:val="en-GB"/>
        </w:rPr>
        <w:t xml:space="preserve"> special landfill. The work </w:t>
      </w:r>
      <w:r w:rsidR="00CF7D29" w:rsidRPr="00B4732E">
        <w:rPr>
          <w:rFonts w:cs="Times New Roman"/>
          <w:sz w:val="24"/>
          <w:szCs w:val="24"/>
          <w:lang w:val="en-GB"/>
        </w:rPr>
        <w:t xml:space="preserve">is planned to be </w:t>
      </w:r>
      <w:r w:rsidR="005B2139" w:rsidRPr="00B96970">
        <w:rPr>
          <w:rFonts w:cs="Times New Roman"/>
          <w:sz w:val="24"/>
          <w:szCs w:val="24"/>
          <w:lang w:val="en-GB"/>
        </w:rPr>
        <w:t>completed by the end of 2023.</w:t>
      </w:r>
    </w:p>
    <w:p w14:paraId="28094CF4" w14:textId="7C5DCD7A" w:rsidR="00731107" w:rsidRPr="003B6B27" w:rsidRDefault="00731107" w:rsidP="00EA56D2">
      <w:pPr>
        <w:rPr>
          <w:rFonts w:cs="Times New Roman"/>
          <w:sz w:val="24"/>
          <w:szCs w:val="24"/>
          <w:lang w:val="en-GB"/>
        </w:rPr>
      </w:pPr>
      <w:r w:rsidRPr="00B96970">
        <w:rPr>
          <w:rFonts w:cs="Times New Roman"/>
          <w:sz w:val="24"/>
          <w:szCs w:val="24"/>
          <w:lang w:val="en-GB"/>
        </w:rPr>
        <w:t xml:space="preserve">Opening the store annex at the </w:t>
      </w:r>
      <w:proofErr w:type="spellStart"/>
      <w:r w:rsidRPr="00B96970">
        <w:rPr>
          <w:rFonts w:cs="Times New Roman"/>
          <w:sz w:val="24"/>
          <w:szCs w:val="24"/>
          <w:lang w:val="en-GB"/>
        </w:rPr>
        <w:t>Vakhsh</w:t>
      </w:r>
      <w:proofErr w:type="spellEnd"/>
      <w:r w:rsidRPr="00B96970">
        <w:rPr>
          <w:rFonts w:cs="Times New Roman"/>
          <w:sz w:val="24"/>
          <w:szCs w:val="24"/>
          <w:lang w:val="en-GB"/>
        </w:rPr>
        <w:t xml:space="preserve"> landfill is a significant step forward in addressing Tajikistan's environmental challenges related to obsolete pesticide management. FAO will continue to work closely with the government of Tajikistan to support the pesticide management and remediation of contaminated sites</w:t>
      </w:r>
      <w:r w:rsidR="003B6B27">
        <w:rPr>
          <w:rFonts w:cs="Times New Roman"/>
          <w:sz w:val="24"/>
          <w:szCs w:val="24"/>
          <w:lang w:val="en-GB"/>
        </w:rPr>
        <w:t xml:space="preserve"> </w:t>
      </w:r>
    </w:p>
    <w:p w14:paraId="20A610A9" w14:textId="52BD7E92" w:rsidR="007C5C46" w:rsidRPr="007C5C46" w:rsidRDefault="007C5C46" w:rsidP="00EC3475">
      <w:pPr>
        <w:spacing w:line="240" w:lineRule="auto"/>
        <w:jc w:val="both"/>
        <w:rPr>
          <w:rFonts w:eastAsia="Times New Roman" w:cs="Times New Roman"/>
          <w:i/>
          <w:sz w:val="24"/>
          <w:szCs w:val="24"/>
          <w:lang w:val="en-US" w:eastAsia="ru-RU"/>
        </w:rPr>
      </w:pPr>
      <w:r>
        <w:rPr>
          <w:rFonts w:eastAsia="Times New Roman" w:cs="Times New Roman"/>
          <w:i/>
          <w:sz w:val="24"/>
          <w:szCs w:val="24"/>
          <w:lang w:val="en-US" w:eastAsia="ru-RU"/>
        </w:rPr>
        <w:t>SDGs 12, 15</w:t>
      </w:r>
    </w:p>
    <w:sectPr w:rsidR="007C5C46" w:rsidRPr="007C5C46" w:rsidSect="005A410B">
      <w:pgSz w:w="11906" w:h="16838"/>
      <w:pgMar w:top="1134" w:right="926"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682F"/>
    <w:multiLevelType w:val="hybridMultilevel"/>
    <w:tmpl w:val="7A9E7650"/>
    <w:lvl w:ilvl="0" w:tplc="BD82D766">
      <w:start w:val="1"/>
      <w:numFmt w:val="decimal"/>
      <w:lvlText w:val="%1."/>
      <w:lvlJc w:val="left"/>
      <w:pPr>
        <w:ind w:left="765" w:hanging="405"/>
      </w:pPr>
      <w:rPr>
        <w:rFonts w:hint="default"/>
      </w:rPr>
    </w:lvl>
    <w:lvl w:ilvl="1" w:tplc="DC52CEE0" w:tentative="1">
      <w:start w:val="1"/>
      <w:numFmt w:val="lowerLetter"/>
      <w:lvlText w:val="%2."/>
      <w:lvlJc w:val="left"/>
      <w:pPr>
        <w:ind w:left="1440" w:hanging="360"/>
      </w:pPr>
    </w:lvl>
    <w:lvl w:ilvl="2" w:tplc="1E84120E" w:tentative="1">
      <w:start w:val="1"/>
      <w:numFmt w:val="lowerRoman"/>
      <w:lvlText w:val="%3."/>
      <w:lvlJc w:val="right"/>
      <w:pPr>
        <w:ind w:left="2160" w:hanging="180"/>
      </w:pPr>
    </w:lvl>
    <w:lvl w:ilvl="3" w:tplc="2AC4FD10" w:tentative="1">
      <w:start w:val="1"/>
      <w:numFmt w:val="decimal"/>
      <w:lvlText w:val="%4."/>
      <w:lvlJc w:val="left"/>
      <w:pPr>
        <w:ind w:left="2880" w:hanging="360"/>
      </w:pPr>
    </w:lvl>
    <w:lvl w:ilvl="4" w:tplc="F1DE7EC4" w:tentative="1">
      <w:start w:val="1"/>
      <w:numFmt w:val="lowerLetter"/>
      <w:lvlText w:val="%5."/>
      <w:lvlJc w:val="left"/>
      <w:pPr>
        <w:ind w:left="3600" w:hanging="360"/>
      </w:pPr>
    </w:lvl>
    <w:lvl w:ilvl="5" w:tplc="CAEE924C" w:tentative="1">
      <w:start w:val="1"/>
      <w:numFmt w:val="lowerRoman"/>
      <w:lvlText w:val="%6."/>
      <w:lvlJc w:val="right"/>
      <w:pPr>
        <w:ind w:left="4320" w:hanging="180"/>
      </w:pPr>
    </w:lvl>
    <w:lvl w:ilvl="6" w:tplc="F41C661A" w:tentative="1">
      <w:start w:val="1"/>
      <w:numFmt w:val="decimal"/>
      <w:lvlText w:val="%7."/>
      <w:lvlJc w:val="left"/>
      <w:pPr>
        <w:ind w:left="5040" w:hanging="360"/>
      </w:pPr>
    </w:lvl>
    <w:lvl w:ilvl="7" w:tplc="92F8D380" w:tentative="1">
      <w:start w:val="1"/>
      <w:numFmt w:val="lowerLetter"/>
      <w:lvlText w:val="%8."/>
      <w:lvlJc w:val="left"/>
      <w:pPr>
        <w:ind w:left="5760" w:hanging="360"/>
      </w:pPr>
    </w:lvl>
    <w:lvl w:ilvl="8" w:tplc="64D49E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DF"/>
    <w:rsid w:val="00022A05"/>
    <w:rsid w:val="00053D47"/>
    <w:rsid w:val="00062D01"/>
    <w:rsid w:val="000824A3"/>
    <w:rsid w:val="00084DF9"/>
    <w:rsid w:val="000852FE"/>
    <w:rsid w:val="000C5424"/>
    <w:rsid w:val="000C6028"/>
    <w:rsid w:val="000D38DC"/>
    <w:rsid w:val="000E2DA3"/>
    <w:rsid w:val="0012766B"/>
    <w:rsid w:val="00130C9D"/>
    <w:rsid w:val="001314AB"/>
    <w:rsid w:val="00167312"/>
    <w:rsid w:val="0017369B"/>
    <w:rsid w:val="001E3192"/>
    <w:rsid w:val="002015E8"/>
    <w:rsid w:val="00217740"/>
    <w:rsid w:val="002343FF"/>
    <w:rsid w:val="00241539"/>
    <w:rsid w:val="00262EAE"/>
    <w:rsid w:val="00272959"/>
    <w:rsid w:val="0027393A"/>
    <w:rsid w:val="00295EA3"/>
    <w:rsid w:val="002A58F0"/>
    <w:rsid w:val="002E6C6D"/>
    <w:rsid w:val="00304FB5"/>
    <w:rsid w:val="003320E4"/>
    <w:rsid w:val="003B237E"/>
    <w:rsid w:val="003B608B"/>
    <w:rsid w:val="003B6B27"/>
    <w:rsid w:val="003D0A9D"/>
    <w:rsid w:val="003E33EF"/>
    <w:rsid w:val="00420B5C"/>
    <w:rsid w:val="00431C89"/>
    <w:rsid w:val="004417C3"/>
    <w:rsid w:val="00467E7E"/>
    <w:rsid w:val="004F35F0"/>
    <w:rsid w:val="00503C48"/>
    <w:rsid w:val="00566E91"/>
    <w:rsid w:val="00571EF5"/>
    <w:rsid w:val="005A410B"/>
    <w:rsid w:val="005B2139"/>
    <w:rsid w:val="005C1511"/>
    <w:rsid w:val="005F2D8F"/>
    <w:rsid w:val="00602E44"/>
    <w:rsid w:val="00615DF4"/>
    <w:rsid w:val="006335FC"/>
    <w:rsid w:val="00637F55"/>
    <w:rsid w:val="00642F0E"/>
    <w:rsid w:val="00665197"/>
    <w:rsid w:val="006761BB"/>
    <w:rsid w:val="006A2F57"/>
    <w:rsid w:val="006F347A"/>
    <w:rsid w:val="0070365A"/>
    <w:rsid w:val="007047FC"/>
    <w:rsid w:val="00713940"/>
    <w:rsid w:val="00721331"/>
    <w:rsid w:val="00731107"/>
    <w:rsid w:val="00734427"/>
    <w:rsid w:val="0074136C"/>
    <w:rsid w:val="00747478"/>
    <w:rsid w:val="00766139"/>
    <w:rsid w:val="00786CF9"/>
    <w:rsid w:val="007A51B0"/>
    <w:rsid w:val="007C5C46"/>
    <w:rsid w:val="008216B6"/>
    <w:rsid w:val="00865535"/>
    <w:rsid w:val="008809A0"/>
    <w:rsid w:val="008C17A4"/>
    <w:rsid w:val="008E4B8A"/>
    <w:rsid w:val="00906ADE"/>
    <w:rsid w:val="009109E7"/>
    <w:rsid w:val="0092141C"/>
    <w:rsid w:val="00941CA7"/>
    <w:rsid w:val="0095739E"/>
    <w:rsid w:val="009A0CC5"/>
    <w:rsid w:val="009C2B39"/>
    <w:rsid w:val="009D1953"/>
    <w:rsid w:val="009F4E73"/>
    <w:rsid w:val="00A32046"/>
    <w:rsid w:val="00A32D61"/>
    <w:rsid w:val="00A44A06"/>
    <w:rsid w:val="00A52E91"/>
    <w:rsid w:val="00A8027B"/>
    <w:rsid w:val="00AB616C"/>
    <w:rsid w:val="00B345A7"/>
    <w:rsid w:val="00B4732E"/>
    <w:rsid w:val="00B8741A"/>
    <w:rsid w:val="00B9687A"/>
    <w:rsid w:val="00B96970"/>
    <w:rsid w:val="00BC3EAF"/>
    <w:rsid w:val="00BD019A"/>
    <w:rsid w:val="00BE3CD4"/>
    <w:rsid w:val="00C36978"/>
    <w:rsid w:val="00C46F4D"/>
    <w:rsid w:val="00C773AA"/>
    <w:rsid w:val="00CB7160"/>
    <w:rsid w:val="00CD41FB"/>
    <w:rsid w:val="00CD6F40"/>
    <w:rsid w:val="00CF0E87"/>
    <w:rsid w:val="00CF7D29"/>
    <w:rsid w:val="00D57825"/>
    <w:rsid w:val="00D86F9E"/>
    <w:rsid w:val="00DB72DF"/>
    <w:rsid w:val="00DD44E7"/>
    <w:rsid w:val="00E36401"/>
    <w:rsid w:val="00E921F8"/>
    <w:rsid w:val="00EA56D2"/>
    <w:rsid w:val="00EB4256"/>
    <w:rsid w:val="00EC02E4"/>
    <w:rsid w:val="00EC3475"/>
    <w:rsid w:val="00F143F6"/>
    <w:rsid w:val="00F91105"/>
    <w:rsid w:val="00FC224B"/>
    <w:rsid w:val="00FC7298"/>
    <w:rsid w:val="00FE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1CC"/>
  <w15:docId w15:val="{5D2EA3E6-26FE-4119-9308-1BB2F433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listparagraph">
    <w:name w:val="x_msolistparagraph"/>
    <w:basedOn w:val="Normal"/>
    <w:rsid w:val="00DB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20B5C"/>
    <w:pPr>
      <w:ind w:left="720"/>
      <w:contextualSpacing/>
    </w:pPr>
  </w:style>
  <w:style w:type="paragraph" w:styleId="FootnoteText">
    <w:name w:val="footnote text"/>
    <w:basedOn w:val="Normal"/>
    <w:link w:val="FootnoteTextChar"/>
    <w:uiPriority w:val="99"/>
    <w:semiHidden/>
    <w:unhideWhenUsed/>
    <w:rsid w:val="00AB6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16C"/>
    <w:rPr>
      <w:sz w:val="20"/>
      <w:szCs w:val="20"/>
    </w:rPr>
  </w:style>
  <w:style w:type="character" w:styleId="FootnoteReference">
    <w:name w:val="footnote reference"/>
    <w:basedOn w:val="DefaultParagraphFont"/>
    <w:semiHidden/>
    <w:unhideWhenUsed/>
    <w:rsid w:val="00AB616C"/>
    <w:rPr>
      <w:vertAlign w:val="superscript"/>
      <w:lang w:val="nl-NL"/>
    </w:rPr>
  </w:style>
  <w:style w:type="character" w:styleId="CommentReference">
    <w:name w:val="annotation reference"/>
    <w:basedOn w:val="DefaultParagraphFont"/>
    <w:uiPriority w:val="99"/>
    <w:semiHidden/>
    <w:unhideWhenUsed/>
    <w:rsid w:val="005C1511"/>
    <w:rPr>
      <w:sz w:val="16"/>
      <w:szCs w:val="16"/>
    </w:rPr>
  </w:style>
  <w:style w:type="paragraph" w:styleId="CommentText">
    <w:name w:val="annotation text"/>
    <w:basedOn w:val="Normal"/>
    <w:link w:val="CommentTextChar"/>
    <w:uiPriority w:val="99"/>
    <w:semiHidden/>
    <w:unhideWhenUsed/>
    <w:rsid w:val="005C1511"/>
    <w:pPr>
      <w:spacing w:line="240" w:lineRule="auto"/>
    </w:pPr>
    <w:rPr>
      <w:sz w:val="20"/>
      <w:szCs w:val="20"/>
    </w:rPr>
  </w:style>
  <w:style w:type="character" w:customStyle="1" w:styleId="CommentTextChar">
    <w:name w:val="Comment Text Char"/>
    <w:basedOn w:val="DefaultParagraphFont"/>
    <w:link w:val="CommentText"/>
    <w:uiPriority w:val="99"/>
    <w:semiHidden/>
    <w:rsid w:val="005C1511"/>
    <w:rPr>
      <w:sz w:val="20"/>
      <w:szCs w:val="20"/>
    </w:rPr>
  </w:style>
  <w:style w:type="paragraph" w:styleId="CommentSubject">
    <w:name w:val="annotation subject"/>
    <w:basedOn w:val="CommentText"/>
    <w:next w:val="CommentText"/>
    <w:link w:val="CommentSubjectChar"/>
    <w:uiPriority w:val="99"/>
    <w:semiHidden/>
    <w:unhideWhenUsed/>
    <w:rsid w:val="005C1511"/>
    <w:rPr>
      <w:b/>
      <w:bCs/>
    </w:rPr>
  </w:style>
  <w:style w:type="character" w:customStyle="1" w:styleId="CommentSubjectChar">
    <w:name w:val="Comment Subject Char"/>
    <w:basedOn w:val="CommentTextChar"/>
    <w:link w:val="CommentSubject"/>
    <w:uiPriority w:val="99"/>
    <w:semiHidden/>
    <w:rsid w:val="005C1511"/>
    <w:rPr>
      <w:b/>
      <w:bCs/>
      <w:sz w:val="20"/>
      <w:szCs w:val="20"/>
    </w:rPr>
  </w:style>
  <w:style w:type="paragraph" w:styleId="BalloonText">
    <w:name w:val="Balloon Text"/>
    <w:basedOn w:val="Normal"/>
    <w:link w:val="BalloonTextChar"/>
    <w:uiPriority w:val="99"/>
    <w:semiHidden/>
    <w:unhideWhenUsed/>
    <w:rsid w:val="005C1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11"/>
    <w:rPr>
      <w:rFonts w:ascii="Segoe UI" w:hAnsi="Segoe UI" w:cs="Segoe UI"/>
      <w:sz w:val="18"/>
      <w:szCs w:val="18"/>
    </w:rPr>
  </w:style>
  <w:style w:type="character" w:customStyle="1" w:styleId="ilfuvd">
    <w:name w:val="ilfuvd"/>
    <w:basedOn w:val="DefaultParagraphFont"/>
    <w:rsid w:val="00721331"/>
  </w:style>
  <w:style w:type="paragraph" w:styleId="Title">
    <w:name w:val="Title"/>
    <w:basedOn w:val="Normal"/>
    <w:next w:val="Normal"/>
    <w:link w:val="TitleChar"/>
    <w:uiPriority w:val="10"/>
    <w:qFormat/>
    <w:rsid w:val="0072133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2133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EA5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C3475"/>
    <w:rPr>
      <w:b/>
      <w:bCs/>
    </w:rPr>
  </w:style>
  <w:style w:type="character" w:styleId="Hyperlink">
    <w:name w:val="Hyperlink"/>
    <w:basedOn w:val="DefaultParagraphFont"/>
    <w:uiPriority w:val="99"/>
    <w:unhideWhenUsed/>
    <w:rsid w:val="007C5C46"/>
    <w:rPr>
      <w:color w:val="0000FF" w:themeColor="hyperlink"/>
      <w:u w:val="single"/>
    </w:rPr>
  </w:style>
  <w:style w:type="paragraph" w:styleId="Revision">
    <w:name w:val="Revision"/>
    <w:hidden/>
    <w:uiPriority w:val="99"/>
    <w:semiHidden/>
    <w:rsid w:val="003B6B27"/>
    <w:pPr>
      <w:spacing w:after="0" w:line="240" w:lineRule="auto"/>
    </w:pPr>
  </w:style>
  <w:style w:type="character" w:styleId="FollowedHyperlink">
    <w:name w:val="FollowedHyperlink"/>
    <w:basedOn w:val="DefaultParagraphFont"/>
    <w:uiPriority w:val="99"/>
    <w:semiHidden/>
    <w:unhideWhenUsed/>
    <w:rsid w:val="009F4E73"/>
    <w:rPr>
      <w:color w:val="800080" w:themeColor="followedHyperlink"/>
      <w:u w:val="single"/>
    </w:rPr>
  </w:style>
  <w:style w:type="character" w:styleId="Emphasis">
    <w:name w:val="Emphasis"/>
    <w:basedOn w:val="DefaultParagraphFont"/>
    <w:uiPriority w:val="20"/>
    <w:qFormat/>
    <w:rsid w:val="00C77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o.org/publications/card/en/c/CC2765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Nurali Saidov</dc:creator>
  <cp:lastModifiedBy>Abibulloeva, Anisa (FAOTJ)</cp:lastModifiedBy>
  <cp:revision>10</cp:revision>
  <dcterms:created xsi:type="dcterms:W3CDTF">2023-04-07T12:14:00Z</dcterms:created>
  <dcterms:modified xsi:type="dcterms:W3CDTF">2023-04-10T06:40:00Z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c0d16aa740dd00871c5f32c53bd2d6ca089bbb6abf59af6723040e9e70a0e58c</vt:lpwstr>
  </property>
</Properties>
</file>