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6526" w14:textId="1B02A520" w:rsidR="00786F61" w:rsidRPr="007C1FDE" w:rsidRDefault="008C3A2E" w:rsidP="008C3A2E">
      <w:pPr>
        <w:pStyle w:val="a3"/>
        <w:jc w:val="both"/>
        <w:rPr>
          <w:rFonts w:ascii="Arial" w:hAnsi="Arial" w:cs="Arial"/>
          <w:b/>
          <w:bCs/>
          <w:sz w:val="28"/>
          <w:szCs w:val="28"/>
          <w:lang w:val="en-US"/>
        </w:rPr>
      </w:pPr>
      <w:r w:rsidRPr="007C1FDE">
        <w:rPr>
          <w:rFonts w:ascii="Arial" w:hAnsi="Arial" w:cs="Arial"/>
          <w:b/>
          <w:bCs/>
          <w:sz w:val="28"/>
          <w:szCs w:val="28"/>
          <w:lang w:val="en-US"/>
        </w:rPr>
        <w:t xml:space="preserve">Introduction of new methods and tools for drug use disorders diagnostics and treatment discussed in Dushanbe </w:t>
      </w:r>
    </w:p>
    <w:p w14:paraId="17F0DBA3" w14:textId="77777777" w:rsidR="008C3A2E" w:rsidRPr="008C3A2E" w:rsidRDefault="008C3A2E" w:rsidP="008C3A2E">
      <w:pPr>
        <w:pStyle w:val="a3"/>
        <w:jc w:val="both"/>
        <w:rPr>
          <w:rFonts w:ascii="Arial" w:hAnsi="Arial" w:cs="Arial"/>
          <w:sz w:val="24"/>
          <w:szCs w:val="24"/>
          <w:lang w:val="en-US"/>
        </w:rPr>
      </w:pPr>
    </w:p>
    <w:p w14:paraId="77C988E8" w14:textId="4F858588"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On 8 April, UNODC conducted a national round table meeting on the introduction of new methods and tools for drug use disorders diagnostics and treatment in Dushanbe, Tajikistan. </w:t>
      </w:r>
    </w:p>
    <w:p w14:paraId="09962E5C" w14:textId="1AD8AEB9" w:rsidR="00786F61" w:rsidRPr="00786F61" w:rsidRDefault="00786F61" w:rsidP="00786F61">
      <w:pPr>
        <w:jc w:val="both"/>
        <w:rPr>
          <w:rFonts w:ascii="Arial" w:hAnsi="Arial" w:cs="Arial"/>
          <w:sz w:val="24"/>
          <w:szCs w:val="24"/>
          <w:lang w:val="en-US"/>
        </w:rPr>
      </w:pPr>
      <w:bookmarkStart w:id="0" w:name="_Hlk100605289"/>
      <w:r w:rsidRPr="00786F61">
        <w:rPr>
          <w:rFonts w:ascii="Arial" w:hAnsi="Arial" w:cs="Arial"/>
          <w:sz w:val="24"/>
          <w:szCs w:val="24"/>
          <w:lang w:val="en-US"/>
        </w:rPr>
        <w:t xml:space="preserve">The event brought together some 20 </w:t>
      </w:r>
      <w:r w:rsidR="000631A8">
        <w:rPr>
          <w:rFonts w:ascii="Arial" w:hAnsi="Arial" w:cs="Arial"/>
          <w:sz w:val="24"/>
          <w:szCs w:val="24"/>
          <w:lang w:val="en-US"/>
        </w:rPr>
        <w:t xml:space="preserve">experts </w:t>
      </w:r>
      <w:r w:rsidRPr="00786F61">
        <w:rPr>
          <w:rFonts w:ascii="Arial" w:hAnsi="Arial" w:cs="Arial"/>
          <w:sz w:val="24"/>
          <w:szCs w:val="24"/>
          <w:lang w:val="en-US"/>
        </w:rPr>
        <w:t>from the Ministry of Health and Social Protection of Population</w:t>
      </w:r>
      <w:r>
        <w:rPr>
          <w:rFonts w:ascii="Arial" w:hAnsi="Arial" w:cs="Arial"/>
          <w:sz w:val="24"/>
          <w:szCs w:val="24"/>
          <w:lang w:val="en-US"/>
        </w:rPr>
        <w:t xml:space="preserve"> of the Republic of Tajikistan</w:t>
      </w:r>
      <w:r w:rsidR="00795D57">
        <w:rPr>
          <w:rFonts w:ascii="Arial" w:hAnsi="Arial" w:cs="Arial"/>
          <w:sz w:val="24"/>
          <w:szCs w:val="24"/>
          <w:lang w:val="en-US"/>
        </w:rPr>
        <w:t xml:space="preserve"> (MHSPP)</w:t>
      </w:r>
      <w:r w:rsidR="00CE25D3">
        <w:rPr>
          <w:rFonts w:ascii="Arial" w:hAnsi="Arial" w:cs="Arial"/>
          <w:sz w:val="24"/>
          <w:szCs w:val="24"/>
          <w:lang w:val="en-US"/>
        </w:rPr>
        <w:t>; state agencies:</w:t>
      </w:r>
      <w:r w:rsidRPr="00786F61">
        <w:rPr>
          <w:rFonts w:ascii="Arial" w:hAnsi="Arial" w:cs="Arial"/>
          <w:sz w:val="24"/>
          <w:szCs w:val="24"/>
          <w:lang w:val="en-US"/>
        </w:rPr>
        <w:t xml:space="preserve"> Republican Clinical Drug Addiction Center</w:t>
      </w:r>
      <w:r>
        <w:rPr>
          <w:rFonts w:ascii="Arial" w:hAnsi="Arial" w:cs="Arial"/>
          <w:sz w:val="24"/>
          <w:szCs w:val="24"/>
          <w:lang w:val="en-US"/>
        </w:rPr>
        <w:t xml:space="preserve"> named after </w:t>
      </w:r>
      <w:r w:rsidR="00A82A00">
        <w:rPr>
          <w:rFonts w:ascii="Arial" w:hAnsi="Arial" w:cs="Arial"/>
          <w:sz w:val="24"/>
          <w:szCs w:val="24"/>
          <w:lang w:val="en-US"/>
        </w:rPr>
        <w:t xml:space="preserve">Professor </w:t>
      </w:r>
      <w:proofErr w:type="spellStart"/>
      <w:r>
        <w:rPr>
          <w:rFonts w:ascii="Arial" w:hAnsi="Arial" w:cs="Arial"/>
          <w:sz w:val="24"/>
          <w:szCs w:val="24"/>
          <w:lang w:val="en-US"/>
        </w:rPr>
        <w:t>M.G</w:t>
      </w:r>
      <w:r w:rsidR="00A82A00">
        <w:rPr>
          <w:rFonts w:ascii="Arial" w:hAnsi="Arial" w:cs="Arial"/>
          <w:sz w:val="24"/>
          <w:szCs w:val="24"/>
          <w:lang w:val="en-US"/>
        </w:rPr>
        <w:t>h</w:t>
      </w:r>
      <w:proofErr w:type="spellEnd"/>
      <w:r>
        <w:rPr>
          <w:rFonts w:ascii="Arial" w:hAnsi="Arial" w:cs="Arial"/>
          <w:sz w:val="24"/>
          <w:szCs w:val="24"/>
          <w:lang w:val="en-US"/>
        </w:rPr>
        <w:t>.</w:t>
      </w:r>
      <w:r w:rsidR="00D239AA">
        <w:rPr>
          <w:rFonts w:ascii="Arial" w:hAnsi="Arial" w:cs="Arial"/>
          <w:sz w:val="24"/>
          <w:szCs w:val="24"/>
          <w:lang w:val="en-US"/>
        </w:rPr>
        <w:t xml:space="preserve"> </w:t>
      </w:r>
      <w:proofErr w:type="spellStart"/>
      <w:r>
        <w:rPr>
          <w:rFonts w:ascii="Arial" w:hAnsi="Arial" w:cs="Arial"/>
          <w:sz w:val="24"/>
          <w:szCs w:val="24"/>
          <w:lang w:val="en-US"/>
        </w:rPr>
        <w:t>Ghulomov</w:t>
      </w:r>
      <w:proofErr w:type="spellEnd"/>
      <w:r w:rsidR="000631A8">
        <w:rPr>
          <w:rFonts w:ascii="Arial" w:hAnsi="Arial" w:cs="Arial"/>
          <w:sz w:val="24"/>
          <w:szCs w:val="24"/>
          <w:lang w:val="en-US"/>
        </w:rPr>
        <w:t xml:space="preserve"> </w:t>
      </w:r>
      <w:r w:rsidR="00EF10A9">
        <w:rPr>
          <w:rFonts w:ascii="Arial" w:hAnsi="Arial" w:cs="Arial"/>
          <w:sz w:val="24"/>
          <w:szCs w:val="24"/>
          <w:lang w:val="en-US"/>
        </w:rPr>
        <w:t xml:space="preserve">under </w:t>
      </w:r>
      <w:r w:rsidR="000631A8">
        <w:rPr>
          <w:rFonts w:ascii="Arial" w:hAnsi="Arial" w:cs="Arial"/>
          <w:sz w:val="24"/>
          <w:szCs w:val="24"/>
          <w:lang w:val="en-US"/>
        </w:rPr>
        <w:t>MHSPP</w:t>
      </w:r>
      <w:r w:rsidRPr="00786F61">
        <w:rPr>
          <w:rFonts w:ascii="Arial" w:hAnsi="Arial" w:cs="Arial"/>
          <w:sz w:val="24"/>
          <w:szCs w:val="24"/>
          <w:lang w:val="en-US"/>
        </w:rPr>
        <w:t>, National Drug Addiction Monitoring and Prevention Center</w:t>
      </w:r>
      <w:r w:rsidR="00511E01">
        <w:rPr>
          <w:rFonts w:ascii="Arial" w:hAnsi="Arial" w:cs="Arial"/>
          <w:sz w:val="24"/>
          <w:szCs w:val="24"/>
          <w:lang w:val="en-US"/>
        </w:rPr>
        <w:t xml:space="preserve"> </w:t>
      </w:r>
      <w:r w:rsidR="00EF10A9">
        <w:rPr>
          <w:rFonts w:ascii="Arial" w:hAnsi="Arial" w:cs="Arial"/>
          <w:sz w:val="24"/>
          <w:szCs w:val="24"/>
          <w:lang w:val="en-US"/>
        </w:rPr>
        <w:t>under</w:t>
      </w:r>
      <w:r w:rsidR="00511E01">
        <w:rPr>
          <w:rFonts w:ascii="Arial" w:hAnsi="Arial" w:cs="Arial"/>
          <w:sz w:val="24"/>
          <w:szCs w:val="24"/>
          <w:lang w:val="en-US"/>
        </w:rPr>
        <w:t xml:space="preserve"> MHSPP</w:t>
      </w:r>
      <w:r w:rsidRPr="00786F61">
        <w:rPr>
          <w:rFonts w:ascii="Arial" w:hAnsi="Arial" w:cs="Arial"/>
          <w:sz w:val="24"/>
          <w:szCs w:val="24"/>
          <w:lang w:val="en-US"/>
        </w:rPr>
        <w:t xml:space="preserve">, National Center for AIDS Prevention and Control </w:t>
      </w:r>
      <w:r w:rsidR="00EF10A9">
        <w:rPr>
          <w:rFonts w:ascii="Arial" w:hAnsi="Arial" w:cs="Arial"/>
          <w:sz w:val="24"/>
          <w:szCs w:val="24"/>
          <w:lang w:val="en-US"/>
        </w:rPr>
        <w:t>under MHSPP</w:t>
      </w:r>
      <w:r w:rsidR="00EF10A9" w:rsidRPr="00786F61">
        <w:rPr>
          <w:rFonts w:ascii="Arial" w:hAnsi="Arial" w:cs="Arial"/>
          <w:sz w:val="24"/>
          <w:szCs w:val="24"/>
          <w:lang w:val="en-US"/>
        </w:rPr>
        <w:t xml:space="preserve"> </w:t>
      </w:r>
      <w:r w:rsidRPr="00786F61">
        <w:rPr>
          <w:rFonts w:ascii="Arial" w:hAnsi="Arial" w:cs="Arial"/>
          <w:sz w:val="24"/>
          <w:szCs w:val="24"/>
          <w:lang w:val="en-US"/>
        </w:rPr>
        <w:t>and UNODC</w:t>
      </w:r>
      <w:r w:rsidR="00EF10A9">
        <w:rPr>
          <w:rFonts w:ascii="Arial" w:hAnsi="Arial" w:cs="Arial"/>
          <w:sz w:val="24"/>
          <w:szCs w:val="24"/>
          <w:lang w:val="en-US"/>
        </w:rPr>
        <w:t xml:space="preserve"> representatives</w:t>
      </w:r>
      <w:r w:rsidRPr="00786F61">
        <w:rPr>
          <w:rFonts w:ascii="Arial" w:hAnsi="Arial" w:cs="Arial"/>
          <w:sz w:val="24"/>
          <w:szCs w:val="24"/>
          <w:lang w:val="en-US"/>
        </w:rPr>
        <w:t xml:space="preserve">. </w:t>
      </w:r>
    </w:p>
    <w:bookmarkEnd w:id="0"/>
    <w:p w14:paraId="617D3F7C" w14:textId="77777777"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“This meeting can be considered as a logical continuation of activities on improving access to quality drug dependence treatment services which have been implemented in the country since 2010 with technical support from UNODC. The meeting aims to strengthen further the capacity in drug dependence treatment and care service delivery, </w:t>
      </w:r>
      <w:proofErr w:type="gramStart"/>
      <w:r w:rsidRPr="00786F61">
        <w:rPr>
          <w:rFonts w:ascii="Arial" w:hAnsi="Arial" w:cs="Arial"/>
          <w:sz w:val="24"/>
          <w:szCs w:val="24"/>
          <w:lang w:val="en-US"/>
        </w:rPr>
        <w:t>monitoring</w:t>
      </w:r>
      <w:proofErr w:type="gramEnd"/>
      <w:r w:rsidRPr="00786F61">
        <w:rPr>
          <w:rFonts w:ascii="Arial" w:hAnsi="Arial" w:cs="Arial"/>
          <w:sz w:val="24"/>
          <w:szCs w:val="24"/>
          <w:lang w:val="en-US"/>
        </w:rPr>
        <w:t xml:space="preserve"> and research at the national level,” said Mr. Mustafa </w:t>
      </w:r>
      <w:proofErr w:type="spellStart"/>
      <w:r w:rsidRPr="00786F61">
        <w:rPr>
          <w:rFonts w:ascii="Arial" w:hAnsi="Arial" w:cs="Arial"/>
          <w:sz w:val="24"/>
          <w:szCs w:val="24"/>
          <w:lang w:val="en-US"/>
        </w:rPr>
        <w:t>Erten</w:t>
      </w:r>
      <w:proofErr w:type="spellEnd"/>
      <w:r w:rsidRPr="00786F61">
        <w:rPr>
          <w:rFonts w:ascii="Arial" w:hAnsi="Arial" w:cs="Arial"/>
          <w:sz w:val="24"/>
          <w:szCs w:val="24"/>
          <w:lang w:val="en-US"/>
        </w:rPr>
        <w:t xml:space="preserve">, Head of the UNODC </w:t>
      </w:r>
      <w:proofErr w:type="spellStart"/>
      <w:r w:rsidRPr="00786F61">
        <w:rPr>
          <w:rFonts w:ascii="Arial" w:hAnsi="Arial" w:cs="Arial"/>
          <w:sz w:val="24"/>
          <w:szCs w:val="24"/>
          <w:lang w:val="en-US"/>
        </w:rPr>
        <w:t>Programme</w:t>
      </w:r>
      <w:proofErr w:type="spellEnd"/>
      <w:r w:rsidRPr="00786F61">
        <w:rPr>
          <w:rFonts w:ascii="Arial" w:hAnsi="Arial" w:cs="Arial"/>
          <w:sz w:val="24"/>
          <w:szCs w:val="24"/>
          <w:lang w:val="en-US"/>
        </w:rPr>
        <w:t xml:space="preserve"> Office in Tajikistan, in his opening remarks. </w:t>
      </w:r>
    </w:p>
    <w:p w14:paraId="1CF95D81" w14:textId="36789074"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Mr. </w:t>
      </w:r>
      <w:proofErr w:type="spellStart"/>
      <w:r w:rsidRPr="00786F61">
        <w:rPr>
          <w:rFonts w:ascii="Arial" w:hAnsi="Arial" w:cs="Arial"/>
          <w:sz w:val="24"/>
          <w:szCs w:val="24"/>
          <w:lang w:val="en-US"/>
        </w:rPr>
        <w:t>Borikhan</w:t>
      </w:r>
      <w:proofErr w:type="spellEnd"/>
      <w:r w:rsidRPr="00786F61">
        <w:rPr>
          <w:rFonts w:ascii="Arial" w:hAnsi="Arial" w:cs="Arial"/>
          <w:sz w:val="24"/>
          <w:szCs w:val="24"/>
          <w:lang w:val="en-US"/>
        </w:rPr>
        <w:t xml:space="preserve"> </w:t>
      </w:r>
      <w:proofErr w:type="spellStart"/>
      <w:r w:rsidRPr="00786F61">
        <w:rPr>
          <w:rFonts w:ascii="Arial" w:hAnsi="Arial" w:cs="Arial"/>
          <w:sz w:val="24"/>
          <w:szCs w:val="24"/>
          <w:lang w:val="en-US"/>
        </w:rPr>
        <w:t>Shaumarov</w:t>
      </w:r>
      <w:proofErr w:type="spellEnd"/>
      <w:r w:rsidRPr="00786F61">
        <w:rPr>
          <w:rFonts w:ascii="Arial" w:hAnsi="Arial" w:cs="Arial"/>
          <w:sz w:val="24"/>
          <w:szCs w:val="24"/>
          <w:lang w:val="en-US"/>
        </w:rPr>
        <w:t>, UNODC R</w:t>
      </w:r>
      <w:r w:rsidR="008F7347">
        <w:rPr>
          <w:rFonts w:ascii="Arial" w:hAnsi="Arial" w:cs="Arial"/>
          <w:sz w:val="24"/>
          <w:szCs w:val="24"/>
          <w:lang w:val="en-US"/>
        </w:rPr>
        <w:t>egional Office for Central Asia</w:t>
      </w:r>
      <w:r w:rsidR="005B06B5">
        <w:rPr>
          <w:rFonts w:ascii="Arial" w:hAnsi="Arial" w:cs="Arial"/>
          <w:sz w:val="24"/>
          <w:szCs w:val="24"/>
          <w:lang w:val="en-US"/>
        </w:rPr>
        <w:t>’s</w:t>
      </w:r>
      <w:r w:rsidRPr="00786F61">
        <w:rPr>
          <w:rFonts w:ascii="Arial" w:hAnsi="Arial" w:cs="Arial"/>
          <w:sz w:val="24"/>
          <w:szCs w:val="24"/>
          <w:lang w:val="en-US"/>
        </w:rPr>
        <w:t xml:space="preserve"> Senior </w:t>
      </w:r>
      <w:proofErr w:type="spellStart"/>
      <w:r w:rsidRPr="00786F61">
        <w:rPr>
          <w:rFonts w:ascii="Arial" w:hAnsi="Arial" w:cs="Arial"/>
          <w:sz w:val="24"/>
          <w:szCs w:val="24"/>
          <w:lang w:val="en-US"/>
        </w:rPr>
        <w:t>Programme</w:t>
      </w:r>
      <w:proofErr w:type="spellEnd"/>
      <w:r w:rsidRPr="00786F61">
        <w:rPr>
          <w:rFonts w:ascii="Arial" w:hAnsi="Arial" w:cs="Arial"/>
          <w:sz w:val="24"/>
          <w:szCs w:val="24"/>
          <w:lang w:val="en-US"/>
        </w:rPr>
        <w:t xml:space="preserve"> Officer, made a presentation on the successful experience of introducing UNODC/WHO quality assurance and mapping tools for drug treatment services in Central Asia. He also informed </w:t>
      </w:r>
      <w:r w:rsidR="00EF10A9">
        <w:rPr>
          <w:rFonts w:ascii="Arial" w:hAnsi="Arial" w:cs="Arial"/>
          <w:sz w:val="24"/>
          <w:szCs w:val="24"/>
          <w:lang w:val="en-US"/>
        </w:rPr>
        <w:t xml:space="preserve">the </w:t>
      </w:r>
      <w:r w:rsidRPr="00786F61">
        <w:rPr>
          <w:rFonts w:ascii="Arial" w:hAnsi="Arial" w:cs="Arial"/>
          <w:sz w:val="24"/>
          <w:szCs w:val="24"/>
          <w:lang w:val="en-US"/>
        </w:rPr>
        <w:t>participants o</w:t>
      </w:r>
      <w:r w:rsidR="00EF10A9">
        <w:rPr>
          <w:rFonts w:ascii="Arial" w:hAnsi="Arial" w:cs="Arial"/>
          <w:sz w:val="24"/>
          <w:szCs w:val="24"/>
          <w:lang w:val="en-US"/>
        </w:rPr>
        <w:t>f</w:t>
      </w:r>
      <w:r w:rsidRPr="00786F61">
        <w:rPr>
          <w:rFonts w:ascii="Arial" w:hAnsi="Arial" w:cs="Arial"/>
          <w:sz w:val="24"/>
          <w:szCs w:val="24"/>
          <w:lang w:val="en-US"/>
        </w:rPr>
        <w:t xml:space="preserve"> the progress achieved towards introducing selected courses of the Universal Treatment Curriculum for Substance Use Disorders (UTC training package).   </w:t>
      </w:r>
    </w:p>
    <w:p w14:paraId="2584CF18" w14:textId="77777777"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National experts made presentations on the results of piloting international quality assurance tools for drug treatment services and the research on mapping existing and potential drug dependency treatment services in Tajikistan. </w:t>
      </w:r>
    </w:p>
    <w:p w14:paraId="73098C27" w14:textId="2D73D510"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The participants </w:t>
      </w:r>
      <w:r w:rsidR="00653C52">
        <w:rPr>
          <w:rFonts w:ascii="Arial" w:hAnsi="Arial" w:cs="Arial"/>
          <w:sz w:val="24"/>
          <w:szCs w:val="24"/>
          <w:lang w:val="en-US"/>
        </w:rPr>
        <w:t xml:space="preserve">were </w:t>
      </w:r>
      <w:r w:rsidRPr="00786F61">
        <w:rPr>
          <w:rFonts w:ascii="Arial" w:hAnsi="Arial" w:cs="Arial"/>
          <w:sz w:val="24"/>
          <w:szCs w:val="24"/>
          <w:lang w:val="en-US"/>
        </w:rPr>
        <w:t xml:space="preserve">also informed of the outcomes of the Stop Overdose Safely (S-O-S) initiative implementation in Tajikistan. </w:t>
      </w:r>
    </w:p>
    <w:p w14:paraId="5052BC76" w14:textId="4B0B8E97"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The presentations were followed by a discussion of recommendations on mechanisms of incorporating piloted tools for the diagnostics and treatment of drug use disorders into the national system of drug treatment services. </w:t>
      </w:r>
    </w:p>
    <w:p w14:paraId="1114E44B" w14:textId="77777777"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The round table meeting was conducted within the UNODC’s global project GLOJ71 “Treating drug dependence and its health consequences: </w:t>
      </w:r>
      <w:proofErr w:type="spellStart"/>
      <w:r w:rsidRPr="00786F61">
        <w:rPr>
          <w:rFonts w:ascii="Arial" w:hAnsi="Arial" w:cs="Arial"/>
          <w:sz w:val="24"/>
          <w:szCs w:val="24"/>
          <w:lang w:val="en-US"/>
        </w:rPr>
        <w:t>Treatnet</w:t>
      </w:r>
      <w:proofErr w:type="spellEnd"/>
      <w:r w:rsidRPr="00786F61">
        <w:rPr>
          <w:rFonts w:ascii="Arial" w:hAnsi="Arial" w:cs="Arial"/>
          <w:sz w:val="24"/>
          <w:szCs w:val="24"/>
          <w:lang w:val="en-US"/>
        </w:rPr>
        <w:t xml:space="preserve"> II” funded by the U.S. Department of State’s Bureau of International Narcotics and Law Enforcement Affairs (INL), in collaboration with Sub-</w:t>
      </w:r>
      <w:proofErr w:type="spellStart"/>
      <w:r w:rsidRPr="00786F61">
        <w:rPr>
          <w:rFonts w:ascii="Arial" w:hAnsi="Arial" w:cs="Arial"/>
          <w:sz w:val="24"/>
          <w:szCs w:val="24"/>
          <w:lang w:val="en-US"/>
        </w:rPr>
        <w:t>programme</w:t>
      </w:r>
      <w:proofErr w:type="spellEnd"/>
      <w:r w:rsidRPr="00786F61">
        <w:rPr>
          <w:rFonts w:ascii="Arial" w:hAnsi="Arial" w:cs="Arial"/>
          <w:sz w:val="24"/>
          <w:szCs w:val="24"/>
          <w:lang w:val="en-US"/>
        </w:rPr>
        <w:t xml:space="preserve"> 3 “Addressing drug use, increasing treatment of drug use disorders and preventing HIV/AIDS” of the UNODC </w:t>
      </w:r>
      <w:proofErr w:type="spellStart"/>
      <w:r w:rsidRPr="00786F61">
        <w:rPr>
          <w:rFonts w:ascii="Arial" w:hAnsi="Arial" w:cs="Arial"/>
          <w:sz w:val="24"/>
          <w:szCs w:val="24"/>
          <w:lang w:val="en-US"/>
        </w:rPr>
        <w:t>Programme</w:t>
      </w:r>
      <w:proofErr w:type="spellEnd"/>
      <w:r w:rsidRPr="00786F61">
        <w:rPr>
          <w:rFonts w:ascii="Arial" w:hAnsi="Arial" w:cs="Arial"/>
          <w:sz w:val="24"/>
          <w:szCs w:val="24"/>
          <w:lang w:val="en-US"/>
        </w:rPr>
        <w:t xml:space="preserve"> for Central Asia 2022-2025.</w:t>
      </w:r>
    </w:p>
    <w:p w14:paraId="6986DA86" w14:textId="77777777" w:rsidR="00786F61" w:rsidRPr="00786F61" w:rsidRDefault="00786F61" w:rsidP="00786F61">
      <w:pPr>
        <w:jc w:val="both"/>
        <w:rPr>
          <w:rFonts w:ascii="Arial" w:hAnsi="Arial" w:cs="Arial"/>
          <w:sz w:val="24"/>
          <w:szCs w:val="24"/>
          <w:lang w:val="en-US"/>
        </w:rPr>
      </w:pPr>
      <w:r w:rsidRPr="00786F61">
        <w:rPr>
          <w:rFonts w:ascii="Arial" w:hAnsi="Arial" w:cs="Arial"/>
          <w:sz w:val="24"/>
          <w:szCs w:val="24"/>
          <w:lang w:val="en-US"/>
        </w:rPr>
        <w:t xml:space="preserve"> </w:t>
      </w:r>
    </w:p>
    <w:p w14:paraId="132862F9" w14:textId="77777777" w:rsidR="00247E20" w:rsidRPr="00247E20" w:rsidRDefault="00247E20" w:rsidP="00247E20">
      <w:pPr>
        <w:jc w:val="both"/>
        <w:rPr>
          <w:rFonts w:ascii="Arial" w:hAnsi="Arial" w:cs="Arial"/>
          <w:sz w:val="24"/>
          <w:szCs w:val="24"/>
          <w:lang w:val="en"/>
        </w:rPr>
      </w:pPr>
      <w:r w:rsidRPr="00247E20">
        <w:rPr>
          <w:rFonts w:ascii="Arial" w:hAnsi="Arial" w:cs="Arial"/>
          <w:sz w:val="24"/>
          <w:szCs w:val="24"/>
          <w:lang w:val="en"/>
        </w:rPr>
        <w:t xml:space="preserve">For further information, please contact: </w:t>
      </w:r>
    </w:p>
    <w:p w14:paraId="0F69AA00" w14:textId="77777777" w:rsidR="00247E20" w:rsidRPr="00247E20" w:rsidRDefault="00247E20" w:rsidP="00247E20">
      <w:pPr>
        <w:jc w:val="both"/>
        <w:rPr>
          <w:rFonts w:ascii="Arial" w:hAnsi="Arial" w:cs="Arial"/>
          <w:sz w:val="24"/>
          <w:szCs w:val="24"/>
          <w:lang w:val="en"/>
        </w:rPr>
      </w:pPr>
      <w:r w:rsidRPr="00247E20">
        <w:rPr>
          <w:rFonts w:ascii="Arial" w:hAnsi="Arial" w:cs="Arial"/>
          <w:sz w:val="24"/>
          <w:szCs w:val="24"/>
          <w:lang w:val="en"/>
        </w:rPr>
        <w:t>Nurangez Abdulhamidova</w:t>
      </w:r>
    </w:p>
    <w:p w14:paraId="63AB76AC" w14:textId="77777777" w:rsidR="00247E20" w:rsidRPr="00247E20" w:rsidRDefault="00247E20" w:rsidP="00247E20">
      <w:pPr>
        <w:jc w:val="both"/>
        <w:rPr>
          <w:rFonts w:ascii="Arial" w:hAnsi="Arial" w:cs="Arial"/>
          <w:sz w:val="24"/>
          <w:szCs w:val="24"/>
          <w:lang w:val="en"/>
        </w:rPr>
      </w:pPr>
      <w:r w:rsidRPr="00247E20">
        <w:rPr>
          <w:rFonts w:ascii="Arial" w:hAnsi="Arial" w:cs="Arial"/>
          <w:sz w:val="24"/>
          <w:szCs w:val="24"/>
          <w:lang w:val="en"/>
        </w:rPr>
        <w:t>Communication and External Relations Officer</w:t>
      </w:r>
    </w:p>
    <w:p w14:paraId="43F498EC" w14:textId="77777777" w:rsidR="00247E20" w:rsidRPr="00247E20" w:rsidRDefault="00247E20" w:rsidP="00247E20">
      <w:pPr>
        <w:jc w:val="both"/>
        <w:rPr>
          <w:rFonts w:ascii="Arial" w:hAnsi="Arial" w:cs="Arial"/>
          <w:sz w:val="24"/>
          <w:szCs w:val="24"/>
          <w:lang w:val="en"/>
        </w:rPr>
      </w:pPr>
      <w:r w:rsidRPr="00247E20">
        <w:rPr>
          <w:rFonts w:ascii="Arial" w:hAnsi="Arial" w:cs="Arial"/>
          <w:sz w:val="24"/>
          <w:szCs w:val="24"/>
          <w:lang w:val="en"/>
        </w:rPr>
        <w:lastRenderedPageBreak/>
        <w:t>UNODC Regional Office for Central Asia (Dushanbe)</w:t>
      </w:r>
    </w:p>
    <w:p w14:paraId="199B79EB" w14:textId="77777777" w:rsidR="00247E20" w:rsidRPr="00247E20" w:rsidRDefault="00247E20" w:rsidP="00247E20">
      <w:pPr>
        <w:jc w:val="both"/>
        <w:rPr>
          <w:rFonts w:ascii="Arial" w:hAnsi="Arial" w:cs="Arial"/>
          <w:sz w:val="24"/>
          <w:szCs w:val="24"/>
          <w:lang w:val="en"/>
        </w:rPr>
      </w:pPr>
      <w:r w:rsidRPr="00247E20">
        <w:rPr>
          <w:rFonts w:ascii="Arial" w:hAnsi="Arial" w:cs="Arial"/>
          <w:sz w:val="24"/>
          <w:szCs w:val="24"/>
          <w:lang w:val="en"/>
        </w:rPr>
        <w:t xml:space="preserve">Email: </w:t>
      </w:r>
      <w:proofErr w:type="spellStart"/>
      <w:proofErr w:type="gramStart"/>
      <w:r w:rsidRPr="00247E20">
        <w:rPr>
          <w:rFonts w:ascii="Arial" w:hAnsi="Arial" w:cs="Arial"/>
          <w:sz w:val="24"/>
          <w:szCs w:val="24"/>
          <w:lang w:val="en"/>
        </w:rPr>
        <w:t>nurangez.abdulhamidova</w:t>
      </w:r>
      <w:proofErr w:type="spellEnd"/>
      <w:proofErr w:type="gramEnd"/>
      <w:r w:rsidRPr="00247E20">
        <w:rPr>
          <w:rFonts w:ascii="Arial" w:hAnsi="Arial" w:cs="Arial"/>
          <w:sz w:val="24"/>
          <w:szCs w:val="24"/>
          <w:lang w:val="en"/>
        </w:rPr>
        <w:t>[at]un.org</w:t>
      </w:r>
    </w:p>
    <w:p w14:paraId="757A393E" w14:textId="77777777" w:rsidR="00786F61" w:rsidRPr="000631A8" w:rsidRDefault="00786F61" w:rsidP="00786F61">
      <w:pPr>
        <w:jc w:val="both"/>
        <w:rPr>
          <w:rFonts w:ascii="Arial" w:hAnsi="Arial" w:cs="Arial"/>
          <w:sz w:val="24"/>
          <w:szCs w:val="24"/>
          <w:lang w:val="en-US"/>
        </w:rPr>
      </w:pPr>
    </w:p>
    <w:p w14:paraId="7A9660AB" w14:textId="77777777" w:rsidR="005A00C9" w:rsidRPr="00C93EEA" w:rsidRDefault="005A00C9">
      <w:pPr>
        <w:jc w:val="both"/>
        <w:rPr>
          <w:rFonts w:ascii="Arial" w:hAnsi="Arial" w:cs="Arial"/>
          <w:sz w:val="24"/>
          <w:szCs w:val="24"/>
          <w:lang w:val="en-US"/>
        </w:rPr>
      </w:pPr>
    </w:p>
    <w:sectPr w:rsidR="005A00C9" w:rsidRPr="00C9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E8"/>
    <w:rsid w:val="000631A8"/>
    <w:rsid w:val="0016396B"/>
    <w:rsid w:val="00174CA5"/>
    <w:rsid w:val="001A572B"/>
    <w:rsid w:val="001B219D"/>
    <w:rsid w:val="00247E20"/>
    <w:rsid w:val="002621E8"/>
    <w:rsid w:val="002A5402"/>
    <w:rsid w:val="00465A87"/>
    <w:rsid w:val="004840D9"/>
    <w:rsid w:val="004B1B6B"/>
    <w:rsid w:val="004F2822"/>
    <w:rsid w:val="00511E01"/>
    <w:rsid w:val="00530913"/>
    <w:rsid w:val="00582A11"/>
    <w:rsid w:val="005A00C9"/>
    <w:rsid w:val="005B06B5"/>
    <w:rsid w:val="00653C52"/>
    <w:rsid w:val="006944BB"/>
    <w:rsid w:val="00695E8E"/>
    <w:rsid w:val="006D17C1"/>
    <w:rsid w:val="00724AD3"/>
    <w:rsid w:val="00786F61"/>
    <w:rsid w:val="0079424C"/>
    <w:rsid w:val="00795D57"/>
    <w:rsid w:val="007B0CC0"/>
    <w:rsid w:val="007C1FDE"/>
    <w:rsid w:val="00804DE4"/>
    <w:rsid w:val="00805D68"/>
    <w:rsid w:val="00846600"/>
    <w:rsid w:val="008651CD"/>
    <w:rsid w:val="008C3A2E"/>
    <w:rsid w:val="008F7347"/>
    <w:rsid w:val="00943954"/>
    <w:rsid w:val="009448E8"/>
    <w:rsid w:val="0098758C"/>
    <w:rsid w:val="00A76D63"/>
    <w:rsid w:val="00A82A00"/>
    <w:rsid w:val="00AA7CDD"/>
    <w:rsid w:val="00B24485"/>
    <w:rsid w:val="00B67235"/>
    <w:rsid w:val="00B902C9"/>
    <w:rsid w:val="00BB7626"/>
    <w:rsid w:val="00BE0CD7"/>
    <w:rsid w:val="00C34037"/>
    <w:rsid w:val="00C7597B"/>
    <w:rsid w:val="00C8079E"/>
    <w:rsid w:val="00C93EEA"/>
    <w:rsid w:val="00CA264E"/>
    <w:rsid w:val="00CE25D3"/>
    <w:rsid w:val="00D239AA"/>
    <w:rsid w:val="00D76407"/>
    <w:rsid w:val="00DA12DD"/>
    <w:rsid w:val="00E43F8D"/>
    <w:rsid w:val="00EB559C"/>
    <w:rsid w:val="00EF10A9"/>
    <w:rsid w:val="00F4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B4D0"/>
  <w15:chartTrackingRefBased/>
  <w15:docId w15:val="{0B624759-603E-42A8-80FB-0525D45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7355">
      <w:bodyDiv w:val="1"/>
      <w:marLeft w:val="0"/>
      <w:marRight w:val="0"/>
      <w:marTop w:val="0"/>
      <w:marBottom w:val="0"/>
      <w:divBdr>
        <w:top w:val="none" w:sz="0" w:space="0" w:color="auto"/>
        <w:left w:val="none" w:sz="0" w:space="0" w:color="auto"/>
        <w:bottom w:val="none" w:sz="0" w:space="0" w:color="auto"/>
        <w:right w:val="none" w:sz="0" w:space="0" w:color="auto"/>
      </w:divBdr>
      <w:divsChild>
        <w:div w:id="1036350616">
          <w:marLeft w:val="0"/>
          <w:marRight w:val="0"/>
          <w:marTop w:val="120"/>
          <w:marBottom w:val="0"/>
          <w:divBdr>
            <w:top w:val="none" w:sz="0" w:space="0" w:color="auto"/>
            <w:left w:val="none" w:sz="0" w:space="0" w:color="auto"/>
            <w:bottom w:val="none" w:sz="0" w:space="0" w:color="auto"/>
            <w:right w:val="none" w:sz="0" w:space="0" w:color="auto"/>
          </w:divBdr>
          <w:divsChild>
            <w:div w:id="1598440077">
              <w:marLeft w:val="0"/>
              <w:marRight w:val="0"/>
              <w:marTop w:val="0"/>
              <w:marBottom w:val="0"/>
              <w:divBdr>
                <w:top w:val="none" w:sz="0" w:space="0" w:color="auto"/>
                <w:left w:val="none" w:sz="0" w:space="0" w:color="auto"/>
                <w:bottom w:val="none" w:sz="0" w:space="0" w:color="auto"/>
                <w:right w:val="none" w:sz="0" w:space="0" w:color="auto"/>
              </w:divBdr>
            </w:div>
          </w:divsChild>
        </w:div>
        <w:div w:id="915361698">
          <w:marLeft w:val="0"/>
          <w:marRight w:val="0"/>
          <w:marTop w:val="120"/>
          <w:marBottom w:val="0"/>
          <w:divBdr>
            <w:top w:val="none" w:sz="0" w:space="0" w:color="auto"/>
            <w:left w:val="none" w:sz="0" w:space="0" w:color="auto"/>
            <w:bottom w:val="none" w:sz="0" w:space="0" w:color="auto"/>
            <w:right w:val="none" w:sz="0" w:space="0" w:color="auto"/>
          </w:divBdr>
          <w:divsChild>
            <w:div w:id="342824816">
              <w:marLeft w:val="0"/>
              <w:marRight w:val="0"/>
              <w:marTop w:val="0"/>
              <w:marBottom w:val="0"/>
              <w:divBdr>
                <w:top w:val="none" w:sz="0" w:space="0" w:color="auto"/>
                <w:left w:val="none" w:sz="0" w:space="0" w:color="auto"/>
                <w:bottom w:val="none" w:sz="0" w:space="0" w:color="auto"/>
                <w:right w:val="none" w:sz="0" w:space="0" w:color="auto"/>
              </w:divBdr>
            </w:div>
          </w:divsChild>
        </w:div>
        <w:div w:id="592323735">
          <w:marLeft w:val="0"/>
          <w:marRight w:val="0"/>
          <w:marTop w:val="120"/>
          <w:marBottom w:val="0"/>
          <w:divBdr>
            <w:top w:val="none" w:sz="0" w:space="0" w:color="auto"/>
            <w:left w:val="none" w:sz="0" w:space="0" w:color="auto"/>
            <w:bottom w:val="none" w:sz="0" w:space="0" w:color="auto"/>
            <w:right w:val="none" w:sz="0" w:space="0" w:color="auto"/>
          </w:divBdr>
          <w:divsChild>
            <w:div w:id="4433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424</Words>
  <Characters>2418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dcterms:created xsi:type="dcterms:W3CDTF">2022-04-10T05:34:00Z</dcterms:created>
  <dcterms:modified xsi:type="dcterms:W3CDTF">2022-04-14T07:30:00Z</dcterms:modified>
</cp:coreProperties>
</file>