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28" w:rsidRDefault="00A76709">
      <w:pPr>
        <w:rPr>
          <w:rFonts w:ascii="Calibri" w:hAnsi="Calibri"/>
        </w:rPr>
      </w:pPr>
      <w:r w:rsidRPr="00571566">
        <w:rPr>
          <w:rFonts w:ascii="Calibri" w:hAnsi="Calibri"/>
          <w:b/>
          <w:sz w:val="48"/>
          <w:szCs w:val="48"/>
        </w:rPr>
        <w:t xml:space="preserve">FAO delivers seeds to flood-affected farmers in Tajikistan </w:t>
      </w:r>
    </w:p>
    <w:p w:rsidR="00EC3D28" w:rsidRDefault="000372C7">
      <w:pPr>
        <w:rPr>
          <w:rFonts w:ascii="Calibri" w:hAnsi="Calibri"/>
        </w:rPr>
      </w:pPr>
      <w:r>
        <w:rPr>
          <w:rFonts w:ascii="Calibri" w:hAnsi="Calibri"/>
          <w:b/>
          <w:i/>
        </w:rPr>
        <w:t>18</w:t>
      </w:r>
      <w:r w:rsidR="00A76709" w:rsidRPr="00571566">
        <w:rPr>
          <w:rFonts w:ascii="Calibri" w:hAnsi="Calibri"/>
          <w:b/>
          <w:i/>
        </w:rPr>
        <w:t xml:space="preserve"> August 2021, Dushanbe</w:t>
      </w:r>
      <w:r w:rsidR="00A76709" w:rsidRPr="00571566">
        <w:rPr>
          <w:rFonts w:ascii="Calibri" w:hAnsi="Calibri"/>
        </w:rPr>
        <w:t xml:space="preserve"> – The Food and Agriculture Organization of the United Nations (FAO), in close cooperation with Tajikistan’s Ministry of Agriculture, </w:t>
      </w:r>
      <w:bookmarkStart w:id="0" w:name="_GoBack"/>
      <w:r w:rsidR="00A76709" w:rsidRPr="00571566">
        <w:rPr>
          <w:rFonts w:ascii="Calibri" w:hAnsi="Calibri"/>
        </w:rPr>
        <w:t xml:space="preserve">provided seeds </w:t>
      </w:r>
      <w:bookmarkEnd w:id="0"/>
      <w:r w:rsidR="00A76709" w:rsidRPr="00571566">
        <w:rPr>
          <w:rFonts w:ascii="Calibri" w:hAnsi="Calibri"/>
        </w:rPr>
        <w:t>of white bean, mung bean, maize, carrot</w:t>
      </w:r>
      <w:r w:rsidR="00A76709">
        <w:rPr>
          <w:rFonts w:ascii="Calibri" w:hAnsi="Calibri"/>
        </w:rPr>
        <w:t>,</w:t>
      </w:r>
      <w:r w:rsidR="00A76709" w:rsidRPr="00571566">
        <w:rPr>
          <w:rFonts w:ascii="Calibri" w:hAnsi="Calibri"/>
        </w:rPr>
        <w:t xml:space="preserve"> and cucumber to flood-affected farmers in </w:t>
      </w:r>
      <w:r w:rsidR="00CC395E">
        <w:rPr>
          <w:rFonts w:ascii="Calibri" w:hAnsi="Calibri"/>
        </w:rPr>
        <w:t xml:space="preserve">the </w:t>
      </w:r>
      <w:proofErr w:type="gramStart"/>
      <w:r w:rsidR="00CC395E">
        <w:rPr>
          <w:rFonts w:ascii="Calibri" w:hAnsi="Calibri"/>
        </w:rPr>
        <w:t>south-western</w:t>
      </w:r>
      <w:proofErr w:type="gramEnd"/>
      <w:r w:rsidR="00CC395E">
        <w:rPr>
          <w:rFonts w:ascii="Calibri" w:hAnsi="Calibri"/>
        </w:rPr>
        <w:t xml:space="preserve"> part of the country</w:t>
      </w:r>
      <w:r w:rsidR="00A76709" w:rsidRPr="00571566">
        <w:rPr>
          <w:rFonts w:ascii="Calibri" w:hAnsi="Calibri"/>
        </w:rPr>
        <w:t xml:space="preserve">. </w:t>
      </w:r>
    </w:p>
    <w:p w:rsidR="00EC3D28" w:rsidRDefault="00A76709">
      <w:pPr>
        <w:pStyle w:val="NormalWeb"/>
        <w:shd w:val="clear" w:color="auto" w:fill="FFFFFF"/>
        <w:spacing w:beforeAutospacing="0" w:after="150" w:afterAutospacing="0"/>
        <w:jc w:val="both"/>
        <w:rPr>
          <w:rFonts w:ascii="Calibri" w:hAnsi="Calibri"/>
        </w:rPr>
      </w:pPr>
      <w:r w:rsidRPr="00571566">
        <w:rPr>
          <w:rFonts w:asciiTheme="minorHAnsi" w:eastAsiaTheme="minorHAnsi" w:hAnsiTheme="minorHAnsi" w:cstheme="minorBidi"/>
          <w:sz w:val="22"/>
          <w:szCs w:val="22"/>
        </w:rPr>
        <w:t>This critical livelihood</w:t>
      </w:r>
      <w:r>
        <w:rPr>
          <w:rFonts w:asciiTheme="minorHAnsi" w:eastAsiaTheme="minorHAnsi" w:hAnsiTheme="minorHAnsi" w:cstheme="minorBidi"/>
          <w:sz w:val="22"/>
          <w:szCs w:val="22"/>
        </w:rPr>
        <w:t xml:space="preserve"> </w:t>
      </w:r>
      <w:r w:rsidRPr="00571566">
        <w:rPr>
          <w:rFonts w:asciiTheme="minorHAnsi" w:eastAsiaTheme="minorHAnsi" w:hAnsiTheme="minorHAnsi" w:cstheme="minorBidi"/>
          <w:sz w:val="22"/>
          <w:szCs w:val="22"/>
        </w:rPr>
        <w:t>support aims at safeguarding</w:t>
      </w:r>
      <w:r>
        <w:rPr>
          <w:rFonts w:asciiTheme="minorHAnsi" w:eastAsiaTheme="minorHAnsi" w:hAnsiTheme="minorHAnsi" w:cstheme="minorBidi"/>
          <w:sz w:val="22"/>
          <w:szCs w:val="22"/>
        </w:rPr>
        <w:t xml:space="preserve"> the </w:t>
      </w:r>
      <w:r w:rsidRPr="00571566">
        <w:rPr>
          <w:rFonts w:asciiTheme="minorHAnsi" w:eastAsiaTheme="minorHAnsi" w:hAnsiTheme="minorHAnsi" w:cstheme="minorBidi"/>
          <w:sz w:val="22"/>
          <w:szCs w:val="22"/>
        </w:rPr>
        <w:t xml:space="preserve">incomes of </w:t>
      </w:r>
      <w:r w:rsidRPr="00571566">
        <w:rPr>
          <w:rFonts w:ascii="Calibri" w:hAnsi="Calibri" w:cs="Calibri"/>
          <w:sz w:val="22"/>
          <w:szCs w:val="22"/>
        </w:rPr>
        <w:t xml:space="preserve">vulnerable rural households to ensure the immediate restoration of agriculture production affected by the 2021 floods and mudflows. </w:t>
      </w:r>
      <w:r w:rsidRPr="00571566">
        <w:rPr>
          <w:rFonts w:ascii="Calibri" w:hAnsi="Calibri" w:cs="Calibri"/>
          <w:color w:val="212529"/>
          <w:sz w:val="22"/>
          <w:szCs w:val="22"/>
        </w:rPr>
        <w:t>With FAO's emergency support, those affected can have the means and capacity to produce the food needed, secure some income from the second harvest season, and build resilience against future shocks.</w:t>
      </w:r>
    </w:p>
    <w:p w:rsidR="00EC3D28" w:rsidRDefault="00A76709">
      <w:pPr>
        <w:pStyle w:val="NormalWeb"/>
        <w:shd w:val="clear" w:color="auto" w:fill="FFFFFF"/>
        <w:spacing w:beforeAutospacing="0" w:after="150" w:afterAutospacing="0"/>
        <w:jc w:val="both"/>
        <w:rPr>
          <w:rFonts w:ascii="Calibri" w:hAnsi="Calibri"/>
        </w:rPr>
      </w:pPr>
      <w:r w:rsidRPr="00571566">
        <w:rPr>
          <w:rFonts w:ascii="Calibri" w:hAnsi="Calibri" w:cs="Calibri"/>
          <w:color w:val="212529"/>
          <w:sz w:val="22"/>
          <w:szCs w:val="22"/>
        </w:rPr>
        <w:t xml:space="preserve">The initiative reached more than 787 households and around 312 dekhkan </w:t>
      </w:r>
      <w:r>
        <w:rPr>
          <w:rFonts w:ascii="Calibri" w:hAnsi="Calibri" w:cs="Calibri"/>
          <w:color w:val="212529"/>
          <w:sz w:val="22"/>
          <w:szCs w:val="22"/>
        </w:rPr>
        <w:t xml:space="preserve">(individual or family) </w:t>
      </w:r>
      <w:r w:rsidRPr="00571566">
        <w:rPr>
          <w:rFonts w:ascii="Calibri" w:hAnsi="Calibri" w:cs="Calibri"/>
          <w:color w:val="212529"/>
          <w:sz w:val="22"/>
          <w:szCs w:val="22"/>
        </w:rPr>
        <w:t xml:space="preserve">farms, cultivating </w:t>
      </w:r>
      <w:r w:rsidRPr="000372C7">
        <w:rPr>
          <w:rFonts w:ascii="Calibri" w:hAnsi="Calibri" w:cs="Calibri"/>
          <w:color w:val="212529"/>
          <w:sz w:val="22"/>
          <w:szCs w:val="22"/>
        </w:rPr>
        <w:t>850 ha of arable land</w:t>
      </w:r>
      <w:r w:rsidRPr="00571566">
        <w:rPr>
          <w:rFonts w:ascii="Calibri" w:hAnsi="Calibri" w:cs="Calibri"/>
          <w:color w:val="212529"/>
          <w:sz w:val="22"/>
          <w:szCs w:val="22"/>
        </w:rPr>
        <w:t xml:space="preserve"> in </w:t>
      </w:r>
      <w:r w:rsidR="00CC395E" w:rsidRPr="00CC395E">
        <w:rPr>
          <w:rFonts w:ascii="Calibri" w:hAnsi="Calibri" w:cs="Calibri"/>
          <w:color w:val="212529"/>
          <w:sz w:val="22"/>
          <w:szCs w:val="22"/>
        </w:rPr>
        <w:t>Kulob, Vakhsh, and A. Jomi districts of the Khatlon region</w:t>
      </w:r>
      <w:r w:rsidRPr="00571566">
        <w:rPr>
          <w:rFonts w:ascii="Calibri" w:hAnsi="Calibri" w:cs="Calibri"/>
          <w:color w:val="212529"/>
          <w:sz w:val="22"/>
          <w:szCs w:val="22"/>
        </w:rPr>
        <w:t xml:space="preserve">. </w:t>
      </w:r>
    </w:p>
    <w:p w:rsidR="00EC3D28" w:rsidRDefault="00A76709">
      <w:pPr>
        <w:jc w:val="both"/>
        <w:rPr>
          <w:rFonts w:ascii="Calibri" w:hAnsi="Calibri"/>
        </w:rPr>
      </w:pPr>
      <w:r w:rsidRPr="00331142">
        <w:rPr>
          <w:rFonts w:ascii="Calibri" w:hAnsi="Calibri"/>
        </w:rPr>
        <w:t xml:space="preserve">Starting from March 2021, the country </w:t>
      </w:r>
      <w:proofErr w:type="gramStart"/>
      <w:r w:rsidRPr="00331142">
        <w:rPr>
          <w:rFonts w:ascii="Calibri" w:hAnsi="Calibri"/>
        </w:rPr>
        <w:t>was hit</w:t>
      </w:r>
      <w:proofErr w:type="gramEnd"/>
      <w:r w:rsidRPr="00331142">
        <w:rPr>
          <w:rFonts w:ascii="Calibri" w:hAnsi="Calibri"/>
        </w:rPr>
        <w:t xml:space="preserve"> by </w:t>
      </w:r>
      <w:r>
        <w:rPr>
          <w:rFonts w:ascii="Calibri" w:hAnsi="Calibri"/>
        </w:rPr>
        <w:t xml:space="preserve">a </w:t>
      </w:r>
      <w:r w:rsidRPr="00331142">
        <w:rPr>
          <w:rFonts w:ascii="Calibri" w:hAnsi="Calibri"/>
        </w:rPr>
        <w:t>number of extreme weather events, including sharp fluctuations of temperatures, heatwaves</w:t>
      </w:r>
      <w:r>
        <w:rPr>
          <w:rFonts w:ascii="Calibri" w:hAnsi="Calibri"/>
        </w:rPr>
        <w:t>,</w:t>
      </w:r>
      <w:r w:rsidRPr="00331142">
        <w:rPr>
          <w:rFonts w:ascii="Calibri" w:hAnsi="Calibri"/>
        </w:rPr>
        <w:t xml:space="preserve"> and frost during </w:t>
      </w:r>
      <w:r>
        <w:rPr>
          <w:rFonts w:ascii="Calibri" w:hAnsi="Calibri"/>
        </w:rPr>
        <w:t xml:space="preserve">the </w:t>
      </w:r>
      <w:r w:rsidRPr="00331142">
        <w:rPr>
          <w:rFonts w:ascii="Calibri" w:hAnsi="Calibri"/>
        </w:rPr>
        <w:t>spring, result</w:t>
      </w:r>
      <w:r>
        <w:rPr>
          <w:rFonts w:ascii="Calibri" w:hAnsi="Calibri"/>
        </w:rPr>
        <w:t>ing</w:t>
      </w:r>
      <w:r w:rsidRPr="00331142">
        <w:rPr>
          <w:rFonts w:ascii="Calibri" w:hAnsi="Calibri"/>
        </w:rPr>
        <w:t xml:space="preserve"> </w:t>
      </w:r>
      <w:r>
        <w:rPr>
          <w:rFonts w:ascii="Calibri" w:hAnsi="Calibri"/>
        </w:rPr>
        <w:t>in</w:t>
      </w:r>
      <w:r w:rsidRPr="00331142">
        <w:rPr>
          <w:rFonts w:ascii="Calibri" w:hAnsi="Calibri"/>
        </w:rPr>
        <w:t xml:space="preserve"> </w:t>
      </w:r>
      <w:r>
        <w:rPr>
          <w:rFonts w:ascii="Calibri" w:hAnsi="Calibri"/>
        </w:rPr>
        <w:t xml:space="preserve">the </w:t>
      </w:r>
      <w:r w:rsidRPr="00331142">
        <w:rPr>
          <w:rFonts w:ascii="Calibri" w:hAnsi="Calibri"/>
        </w:rPr>
        <w:t xml:space="preserve">full or partial loss of productivity of early vegetables and fruit trees. </w:t>
      </w:r>
    </w:p>
    <w:p w:rsidR="00EC3D28" w:rsidRDefault="00A76709">
      <w:pPr>
        <w:jc w:val="both"/>
        <w:rPr>
          <w:rFonts w:ascii="Calibri" w:hAnsi="Calibri"/>
        </w:rPr>
      </w:pPr>
      <w:r w:rsidRPr="00331142">
        <w:rPr>
          <w:rFonts w:ascii="Calibri" w:hAnsi="Calibri"/>
        </w:rPr>
        <w:t>In addition, in the beginning of May, a series of floods and mudflows destroyed croplands, pastures</w:t>
      </w:r>
      <w:r>
        <w:rPr>
          <w:rFonts w:ascii="Calibri" w:hAnsi="Calibri"/>
        </w:rPr>
        <w:t>,</w:t>
      </w:r>
      <w:r w:rsidRPr="00331142">
        <w:rPr>
          <w:rFonts w:ascii="Calibri" w:hAnsi="Calibri"/>
        </w:rPr>
        <w:t xml:space="preserve"> and livestock, and damaged houses and other facilities, </w:t>
      </w:r>
      <w:r>
        <w:rPr>
          <w:rFonts w:ascii="Calibri" w:hAnsi="Calibri"/>
        </w:rPr>
        <w:t xml:space="preserve">severely </w:t>
      </w:r>
      <w:r w:rsidRPr="00331142">
        <w:rPr>
          <w:rFonts w:ascii="Calibri" w:hAnsi="Calibri"/>
        </w:rPr>
        <w:t xml:space="preserve">affecting the most populated districts of the Khatlon and Sughd regions. </w:t>
      </w:r>
    </w:p>
    <w:p w:rsidR="00EC3D28" w:rsidRDefault="00A76709" w:rsidP="000372C7">
      <w:pPr>
        <w:spacing w:after="0" w:line="240" w:lineRule="auto"/>
        <w:jc w:val="both"/>
        <w:rPr>
          <w:rStyle w:val="Strong"/>
          <w:rFonts w:ascii="Calibri" w:hAnsi="Calibri" w:cs="Calibri"/>
          <w:b w:val="0"/>
          <w:color w:val="212529"/>
          <w:shd w:val="clear" w:color="auto" w:fill="FFFFFF"/>
        </w:rPr>
      </w:pPr>
      <w:r w:rsidRPr="00331142">
        <w:rPr>
          <w:rStyle w:val="Strong"/>
          <w:rFonts w:ascii="Calibri" w:hAnsi="Calibri" w:cs="Arial"/>
          <w:b w:val="0"/>
          <w:color w:val="212529"/>
          <w:sz w:val="21"/>
          <w:szCs w:val="21"/>
          <w:shd w:val="clear" w:color="auto" w:fill="FFFFFF"/>
        </w:rPr>
        <w:t>“Immediately after the disasters hit Khatlon, FAO</w:t>
      </w:r>
      <w:r>
        <w:rPr>
          <w:rStyle w:val="Strong"/>
          <w:rFonts w:ascii="Calibri" w:hAnsi="Calibri" w:cs="Arial"/>
          <w:b w:val="0"/>
          <w:color w:val="212529"/>
          <w:sz w:val="21"/>
          <w:szCs w:val="21"/>
          <w:shd w:val="clear" w:color="auto" w:fill="FFFFFF"/>
        </w:rPr>
        <w:t>,</w:t>
      </w:r>
      <w:r w:rsidRPr="00331142">
        <w:rPr>
          <w:rStyle w:val="Strong"/>
          <w:rFonts w:ascii="Calibri" w:hAnsi="Calibri" w:cs="Arial"/>
          <w:b w:val="0"/>
          <w:color w:val="212529"/>
          <w:sz w:val="21"/>
          <w:szCs w:val="21"/>
          <w:shd w:val="clear" w:color="auto" w:fill="FFFFFF"/>
        </w:rPr>
        <w:t xml:space="preserve"> joint</w:t>
      </w:r>
      <w:r w:rsidR="00072D94">
        <w:rPr>
          <w:rStyle w:val="Strong"/>
          <w:rFonts w:ascii="Calibri" w:hAnsi="Calibri" w:cs="Arial"/>
          <w:b w:val="0"/>
          <w:color w:val="212529"/>
          <w:sz w:val="21"/>
          <w:szCs w:val="21"/>
          <w:shd w:val="clear" w:color="auto" w:fill="FFFFFF"/>
        </w:rPr>
        <w:t>l</w:t>
      </w:r>
      <w:r w:rsidRPr="00331142">
        <w:rPr>
          <w:rStyle w:val="Strong"/>
          <w:rFonts w:ascii="Calibri" w:hAnsi="Calibri" w:cs="Arial"/>
          <w:b w:val="0"/>
          <w:color w:val="212529"/>
          <w:sz w:val="21"/>
          <w:szCs w:val="21"/>
          <w:shd w:val="clear" w:color="auto" w:fill="FFFFFF"/>
        </w:rPr>
        <w:t>y with other UN agencies</w:t>
      </w:r>
      <w:r>
        <w:rPr>
          <w:rStyle w:val="Strong"/>
          <w:rFonts w:ascii="Calibri" w:hAnsi="Calibri" w:cs="Arial"/>
          <w:b w:val="0"/>
          <w:color w:val="212529"/>
          <w:sz w:val="21"/>
          <w:szCs w:val="21"/>
          <w:shd w:val="clear" w:color="auto" w:fill="FFFFFF"/>
        </w:rPr>
        <w:t>,</w:t>
      </w:r>
      <w:r w:rsidRPr="00331142">
        <w:rPr>
          <w:rStyle w:val="Strong"/>
          <w:rFonts w:ascii="Calibri" w:hAnsi="Calibri" w:cs="Arial"/>
          <w:b w:val="0"/>
          <w:color w:val="212529"/>
          <w:sz w:val="21"/>
          <w:szCs w:val="21"/>
          <w:shd w:val="clear" w:color="auto" w:fill="FFFFFF"/>
        </w:rPr>
        <w:t xml:space="preserve"> launched missions to assess the situation and define the most vulnerable members within the rural communities who has lost their harvests</w:t>
      </w:r>
      <w:r w:rsidR="00331142" w:rsidRPr="00331142">
        <w:rPr>
          <w:rStyle w:val="Strong"/>
          <w:rFonts w:ascii="Calibri" w:hAnsi="Calibri" w:cs="Calibri"/>
          <w:b w:val="0"/>
          <w:color w:val="212529"/>
          <w:shd w:val="clear" w:color="auto" w:fill="FFFFFF"/>
        </w:rPr>
        <w:t xml:space="preserve">,” </w:t>
      </w:r>
      <w:r w:rsidR="00331142">
        <w:rPr>
          <w:rStyle w:val="Strong"/>
          <w:rFonts w:ascii="Calibri" w:hAnsi="Calibri" w:cs="Calibri"/>
          <w:b w:val="0"/>
          <w:color w:val="212529"/>
          <w:shd w:val="clear" w:color="auto" w:fill="FFFFFF"/>
        </w:rPr>
        <w:t>explained</w:t>
      </w:r>
      <w:r w:rsidR="00331142" w:rsidRPr="00331142">
        <w:rPr>
          <w:rStyle w:val="Strong"/>
          <w:rFonts w:ascii="Calibri" w:hAnsi="Calibri" w:cs="Calibri"/>
          <w:b w:val="0"/>
          <w:color w:val="212529"/>
          <w:shd w:val="clear" w:color="auto" w:fill="FFFFFF"/>
        </w:rPr>
        <w:t xml:space="preserve"> Oleg Guchgeldiyev, FAO Representative in Tajikistan</w:t>
      </w:r>
      <w:r w:rsidRPr="00331142">
        <w:rPr>
          <w:rStyle w:val="Strong"/>
          <w:rFonts w:ascii="Calibri" w:hAnsi="Calibri" w:cs="Arial"/>
          <w:b w:val="0"/>
          <w:color w:val="212529"/>
          <w:sz w:val="21"/>
          <w:szCs w:val="21"/>
          <w:shd w:val="clear" w:color="auto" w:fill="FFFFFF"/>
        </w:rPr>
        <w:t xml:space="preserve">. </w:t>
      </w:r>
      <w:r w:rsidR="00331142">
        <w:rPr>
          <w:rStyle w:val="Strong"/>
          <w:rFonts w:ascii="Calibri" w:hAnsi="Calibri" w:cs="Arial"/>
          <w:b w:val="0"/>
          <w:color w:val="212529"/>
          <w:sz w:val="21"/>
          <w:szCs w:val="21"/>
          <w:shd w:val="clear" w:color="auto" w:fill="FFFFFF"/>
        </w:rPr>
        <w:t>“</w:t>
      </w:r>
      <w:r w:rsidRPr="00331142">
        <w:rPr>
          <w:rStyle w:val="Strong"/>
          <w:rFonts w:ascii="Calibri" w:hAnsi="Calibri" w:cs="Calibri"/>
          <w:b w:val="0"/>
          <w:color w:val="212529"/>
          <w:shd w:val="clear" w:color="auto" w:fill="FFFFFF"/>
        </w:rPr>
        <w:t xml:space="preserve">In Tajikistan, many rural </w:t>
      </w:r>
      <w:proofErr w:type="gramStart"/>
      <w:r w:rsidRPr="00331142">
        <w:rPr>
          <w:rStyle w:val="Strong"/>
          <w:rFonts w:ascii="Calibri" w:hAnsi="Calibri" w:cs="Calibri"/>
          <w:b w:val="0"/>
          <w:color w:val="212529"/>
          <w:shd w:val="clear" w:color="auto" w:fill="FFFFFF"/>
        </w:rPr>
        <w:t>families</w:t>
      </w:r>
      <w:proofErr w:type="gramEnd"/>
      <w:r w:rsidRPr="00331142">
        <w:rPr>
          <w:rStyle w:val="Strong"/>
          <w:rFonts w:ascii="Calibri" w:hAnsi="Calibri" w:cs="Calibri"/>
          <w:b w:val="0"/>
          <w:color w:val="212529"/>
          <w:shd w:val="clear" w:color="auto" w:fill="FFFFFF"/>
        </w:rPr>
        <w:t xml:space="preserve"> depend on agriculture for their food and livelihoods. Therefore, FAO aims to reach out to the vulnerable population and will continue helping the most vulnerable people and families to recover their livelihoods.</w:t>
      </w:r>
      <w:r w:rsidR="00331142">
        <w:rPr>
          <w:rStyle w:val="Strong"/>
          <w:rFonts w:ascii="Calibri" w:hAnsi="Calibri" w:cs="Calibri"/>
          <w:b w:val="0"/>
          <w:color w:val="212529"/>
          <w:shd w:val="clear" w:color="auto" w:fill="FFFFFF"/>
        </w:rPr>
        <w:t>”</w:t>
      </w:r>
      <w:r w:rsidRPr="00331142">
        <w:rPr>
          <w:rStyle w:val="Strong"/>
          <w:rFonts w:ascii="Calibri" w:hAnsi="Calibri" w:cs="Calibri"/>
          <w:b w:val="0"/>
          <w:color w:val="212529"/>
          <w:shd w:val="clear" w:color="auto" w:fill="FFFFFF"/>
        </w:rPr>
        <w:t xml:space="preserve"> </w:t>
      </w:r>
    </w:p>
    <w:p w:rsidR="000372C7" w:rsidRDefault="000372C7" w:rsidP="000372C7">
      <w:pPr>
        <w:spacing w:after="0" w:line="240" w:lineRule="auto"/>
        <w:jc w:val="both"/>
      </w:pPr>
    </w:p>
    <w:p w:rsidR="00EC3D28" w:rsidRDefault="00A76709">
      <w:pPr>
        <w:jc w:val="both"/>
      </w:pPr>
      <w:r w:rsidRPr="00331142">
        <w:rPr>
          <w:rStyle w:val="Strong"/>
          <w:rFonts w:ascii="Calibri" w:hAnsi="Calibri" w:cs="Calibri"/>
          <w:b w:val="0"/>
          <w:color w:val="212529"/>
          <w:shd w:val="clear" w:color="auto" w:fill="FFFFFF"/>
        </w:rPr>
        <w:t xml:space="preserve">“The flood devastated our livelihoods and completely washed away our crops. Due to the lack of resources, we could not afford purchasing vegetable and legume seeds to plant for the second time,” said </w:t>
      </w:r>
      <w:proofErr w:type="spellStart"/>
      <w:r w:rsidRPr="00331142">
        <w:rPr>
          <w:rStyle w:val="Strong"/>
          <w:rFonts w:ascii="Calibri" w:hAnsi="Calibri" w:cs="Calibri"/>
          <w:b w:val="0"/>
          <w:color w:val="212529"/>
          <w:shd w:val="clear" w:color="auto" w:fill="FFFFFF"/>
        </w:rPr>
        <w:t>Sarvarbi</w:t>
      </w:r>
      <w:proofErr w:type="spellEnd"/>
      <w:r w:rsidRPr="00331142">
        <w:rPr>
          <w:rStyle w:val="Strong"/>
          <w:rFonts w:ascii="Calibri" w:hAnsi="Calibri" w:cs="Calibri"/>
          <w:b w:val="0"/>
          <w:color w:val="212529"/>
          <w:shd w:val="clear" w:color="auto" w:fill="FFFFFF"/>
        </w:rPr>
        <w:t xml:space="preserve"> </w:t>
      </w:r>
      <w:proofErr w:type="spellStart"/>
      <w:r w:rsidRPr="00331142">
        <w:rPr>
          <w:rStyle w:val="Strong"/>
          <w:rFonts w:ascii="Calibri" w:hAnsi="Calibri" w:cs="Calibri"/>
          <w:b w:val="0"/>
          <w:color w:val="212529"/>
          <w:shd w:val="clear" w:color="auto" w:fill="FFFFFF"/>
        </w:rPr>
        <w:t>Sharipova</w:t>
      </w:r>
      <w:proofErr w:type="spellEnd"/>
      <w:r w:rsidRPr="00331142">
        <w:rPr>
          <w:rStyle w:val="Strong"/>
          <w:rFonts w:ascii="Calibri" w:hAnsi="Calibri" w:cs="Calibri"/>
          <w:b w:val="0"/>
          <w:color w:val="212529"/>
          <w:shd w:val="clear" w:color="auto" w:fill="FFFFFF"/>
        </w:rPr>
        <w:t xml:space="preserve">, a female farmer from </w:t>
      </w:r>
      <w:proofErr w:type="spellStart"/>
      <w:r w:rsidRPr="00331142">
        <w:rPr>
          <w:rStyle w:val="Strong"/>
          <w:rFonts w:ascii="Calibri" w:hAnsi="Calibri" w:cs="Calibri"/>
          <w:b w:val="0"/>
          <w:color w:val="212529"/>
          <w:shd w:val="clear" w:color="auto" w:fill="FFFFFF"/>
        </w:rPr>
        <w:t>Ziraki</w:t>
      </w:r>
      <w:proofErr w:type="spellEnd"/>
      <w:r w:rsidRPr="00331142">
        <w:rPr>
          <w:rStyle w:val="Strong"/>
          <w:rFonts w:ascii="Calibri" w:hAnsi="Calibri" w:cs="Calibri"/>
          <w:b w:val="0"/>
          <w:color w:val="212529"/>
          <w:shd w:val="clear" w:color="auto" w:fill="FFFFFF"/>
        </w:rPr>
        <w:t xml:space="preserve"> village, </w:t>
      </w:r>
      <w:proofErr w:type="spellStart"/>
      <w:r w:rsidRPr="00331142">
        <w:rPr>
          <w:rStyle w:val="Strong"/>
          <w:rFonts w:ascii="Calibri" w:hAnsi="Calibri" w:cs="Calibri"/>
          <w:b w:val="0"/>
          <w:color w:val="212529"/>
          <w:shd w:val="clear" w:color="auto" w:fill="FFFFFF"/>
        </w:rPr>
        <w:t>Ziraki</w:t>
      </w:r>
      <w:proofErr w:type="spellEnd"/>
      <w:r w:rsidRPr="00331142">
        <w:rPr>
          <w:rStyle w:val="Strong"/>
          <w:rFonts w:ascii="Calibri" w:hAnsi="Calibri" w:cs="Calibri"/>
          <w:b w:val="0"/>
          <w:color w:val="212529"/>
          <w:shd w:val="clear" w:color="auto" w:fill="FFFFFF"/>
        </w:rPr>
        <w:t xml:space="preserve"> jamoat</w:t>
      </w:r>
      <w:r>
        <w:rPr>
          <w:rStyle w:val="Strong"/>
          <w:rFonts w:ascii="Calibri" w:hAnsi="Calibri" w:cs="Calibri"/>
          <w:b w:val="0"/>
          <w:color w:val="212529"/>
          <w:shd w:val="clear" w:color="auto" w:fill="FFFFFF"/>
        </w:rPr>
        <w:t>,</w:t>
      </w:r>
      <w:r w:rsidRPr="00331142">
        <w:rPr>
          <w:rStyle w:val="Strong"/>
          <w:rFonts w:ascii="Calibri" w:hAnsi="Calibri" w:cs="Calibri"/>
          <w:b w:val="0"/>
          <w:color w:val="212529"/>
          <w:shd w:val="clear" w:color="auto" w:fill="FFFFFF"/>
        </w:rPr>
        <w:t xml:space="preserve"> Kulob city. “I am very grateful to FAO for providing us high quality seeds.” </w:t>
      </w:r>
    </w:p>
    <w:p w:rsidR="00EC3D28" w:rsidRDefault="00A76709">
      <w:pPr>
        <w:jc w:val="both"/>
        <w:rPr>
          <w:rFonts w:ascii="Calibri" w:hAnsi="Calibri"/>
        </w:rPr>
      </w:pPr>
      <w:r w:rsidRPr="00331142">
        <w:rPr>
          <w:rFonts w:ascii="Calibri" w:hAnsi="Calibri"/>
        </w:rPr>
        <w:t>In recent years, more nature-induced disasters are affecting rural areas and livelihoods, and damaging the infrastructure. The country is vulnerable to climate change and environmental catastrophes</w:t>
      </w:r>
      <w:r>
        <w:rPr>
          <w:rFonts w:ascii="Calibri" w:hAnsi="Calibri"/>
        </w:rPr>
        <w:t>,</w:t>
      </w:r>
      <w:r w:rsidRPr="00331142">
        <w:rPr>
          <w:rFonts w:ascii="Calibri" w:hAnsi="Calibri"/>
        </w:rPr>
        <w:t xml:space="preserve"> such as floods and mudflows that are increasing in frequency. </w:t>
      </w:r>
    </w:p>
    <w:p w:rsidR="00EC3D28" w:rsidRDefault="00A76709">
      <w:pPr>
        <w:rPr>
          <w:rFonts w:ascii="Calibri" w:hAnsi="Calibri"/>
        </w:rPr>
      </w:pPr>
      <w:r w:rsidRPr="00331142">
        <w:rPr>
          <w:rFonts w:ascii="Calibri" w:hAnsi="Calibri"/>
        </w:rPr>
        <w:t>The flood and mudflow this spring damaged around 6 188 h</w:t>
      </w:r>
      <w:r>
        <w:rPr>
          <w:rFonts w:ascii="Calibri" w:hAnsi="Calibri"/>
        </w:rPr>
        <w:t>a</w:t>
      </w:r>
      <w:r w:rsidRPr="00331142">
        <w:rPr>
          <w:rFonts w:ascii="Calibri" w:hAnsi="Calibri"/>
        </w:rPr>
        <w:t xml:space="preserve"> of arable land, livestock</w:t>
      </w:r>
      <w:r>
        <w:rPr>
          <w:rFonts w:ascii="Calibri" w:hAnsi="Calibri"/>
        </w:rPr>
        <w:t>,</w:t>
      </w:r>
      <w:r w:rsidRPr="00331142">
        <w:rPr>
          <w:rFonts w:ascii="Calibri" w:hAnsi="Calibri"/>
        </w:rPr>
        <w:t xml:space="preserve"> and other infrastructure, as well as </w:t>
      </w:r>
      <w:r>
        <w:rPr>
          <w:rFonts w:ascii="Calibri" w:hAnsi="Calibri"/>
        </w:rPr>
        <w:t xml:space="preserve">washed away </w:t>
      </w:r>
      <w:r w:rsidRPr="00331142">
        <w:rPr>
          <w:rFonts w:ascii="Calibri" w:hAnsi="Calibri"/>
        </w:rPr>
        <w:t>household belongings.</w:t>
      </w:r>
    </w:p>
    <w:p w:rsidR="00EC3D28" w:rsidRDefault="00A76709">
      <w:pPr>
        <w:rPr>
          <w:rFonts w:ascii="Calibri" w:hAnsi="Calibri"/>
        </w:rPr>
      </w:pPr>
      <w:r w:rsidRPr="00331142">
        <w:rPr>
          <w:rFonts w:ascii="Calibri" w:hAnsi="Calibri"/>
        </w:rPr>
        <w:t xml:space="preserve">This activity is part of the project on emergency preparedness and response to multiple crises in Tajikistan, funded by the </w:t>
      </w:r>
      <w:r w:rsidRPr="00331142">
        <w:rPr>
          <w:rFonts w:ascii="Calibri" w:hAnsi="Calibri"/>
          <w:color w:val="2F5496" w:themeColor="accent5" w:themeShade="BF"/>
        </w:rPr>
        <w:t>FAO Technical Cooperation Programme</w:t>
      </w:r>
      <w:r w:rsidRPr="00331142">
        <w:rPr>
          <w:rFonts w:ascii="Calibri" w:hAnsi="Calibri"/>
        </w:rPr>
        <w:t xml:space="preserve">. It aims to secure livelihoods, </w:t>
      </w:r>
      <w:r>
        <w:rPr>
          <w:rFonts w:ascii="Calibri" w:hAnsi="Calibri"/>
        </w:rPr>
        <w:t xml:space="preserve">and </w:t>
      </w:r>
      <w:r w:rsidRPr="00331142">
        <w:rPr>
          <w:rFonts w:ascii="Calibri" w:hAnsi="Calibri"/>
        </w:rPr>
        <w:t xml:space="preserve">feed and </w:t>
      </w:r>
      <w:r>
        <w:rPr>
          <w:rFonts w:ascii="Calibri" w:hAnsi="Calibri"/>
        </w:rPr>
        <w:t xml:space="preserve">provide </w:t>
      </w:r>
      <w:r w:rsidRPr="00331142">
        <w:rPr>
          <w:rFonts w:ascii="Calibri" w:hAnsi="Calibri"/>
        </w:rPr>
        <w:t xml:space="preserve">food security </w:t>
      </w:r>
      <w:r>
        <w:rPr>
          <w:rFonts w:ascii="Calibri" w:hAnsi="Calibri"/>
        </w:rPr>
        <w:t>for</w:t>
      </w:r>
      <w:r w:rsidRPr="00331142">
        <w:rPr>
          <w:rFonts w:ascii="Calibri" w:hAnsi="Calibri"/>
        </w:rPr>
        <w:t xml:space="preserve"> the population.</w:t>
      </w:r>
    </w:p>
    <w:p w:rsidR="00EC3D28" w:rsidRDefault="00EC3D28">
      <w:pPr>
        <w:rPr>
          <w:rFonts w:ascii="Calibri" w:hAnsi="Calibri"/>
        </w:rPr>
      </w:pPr>
    </w:p>
    <w:sectPr w:rsidR="00EC3D2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28"/>
    <w:rsid w:val="000372C7"/>
    <w:rsid w:val="00072D94"/>
    <w:rsid w:val="00331142"/>
    <w:rsid w:val="00571566"/>
    <w:rsid w:val="00866F35"/>
    <w:rsid w:val="00A76709"/>
    <w:rsid w:val="00CC395E"/>
    <w:rsid w:val="00EC3D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273C"/>
  <w15:docId w15:val="{5F25A718-EBCE-4073-BE5D-0A2B680E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DA5"/>
    <w:rPr>
      <w:b/>
      <w:bCs/>
    </w:rPr>
  </w:style>
  <w:style w:type="character" w:styleId="CommentReference">
    <w:name w:val="annotation reference"/>
    <w:basedOn w:val="DefaultParagraphFont"/>
    <w:uiPriority w:val="99"/>
    <w:semiHidden/>
    <w:unhideWhenUsed/>
    <w:qFormat/>
    <w:rsid w:val="00B46F5C"/>
    <w:rPr>
      <w:sz w:val="16"/>
      <w:szCs w:val="16"/>
    </w:rPr>
  </w:style>
  <w:style w:type="character" w:customStyle="1" w:styleId="CommentTextChar">
    <w:name w:val="Comment Text Char"/>
    <w:basedOn w:val="DefaultParagraphFont"/>
    <w:link w:val="CommentText"/>
    <w:uiPriority w:val="99"/>
    <w:semiHidden/>
    <w:qFormat/>
    <w:rsid w:val="00B46F5C"/>
    <w:rPr>
      <w:sz w:val="20"/>
      <w:szCs w:val="20"/>
    </w:rPr>
  </w:style>
  <w:style w:type="character" w:customStyle="1" w:styleId="CommentSubjectChar">
    <w:name w:val="Comment Subject Char"/>
    <w:basedOn w:val="CommentTextChar"/>
    <w:link w:val="CommentSubject"/>
    <w:uiPriority w:val="99"/>
    <w:semiHidden/>
    <w:qFormat/>
    <w:rsid w:val="00B46F5C"/>
    <w:rPr>
      <w:b/>
      <w:bCs/>
      <w:sz w:val="20"/>
      <w:szCs w:val="20"/>
    </w:rPr>
  </w:style>
  <w:style w:type="character" w:customStyle="1" w:styleId="BalloonTextChar">
    <w:name w:val="Balloon Text Char"/>
    <w:basedOn w:val="DefaultParagraphFont"/>
    <w:link w:val="BalloonText"/>
    <w:uiPriority w:val="99"/>
    <w:semiHidden/>
    <w:qFormat/>
    <w:rsid w:val="00B46F5C"/>
    <w:rPr>
      <w:rFonts w:ascii="Segoe UI" w:hAnsi="Segoe UI" w:cs="Segoe UI"/>
      <w:sz w:val="18"/>
      <w:szCs w:val="18"/>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BC4C02"/>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B46F5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46F5C"/>
    <w:rPr>
      <w:b/>
      <w:bCs/>
    </w:rPr>
  </w:style>
  <w:style w:type="paragraph" w:styleId="BalloonText">
    <w:name w:val="Balloon Text"/>
    <w:basedOn w:val="Normal"/>
    <w:link w:val="BalloonTextChar"/>
    <w:uiPriority w:val="99"/>
    <w:semiHidden/>
    <w:unhideWhenUsed/>
    <w:qFormat/>
    <w:rsid w:val="00B46F5C"/>
    <w:pPr>
      <w:spacing w:after="0" w:line="240" w:lineRule="auto"/>
    </w:pPr>
    <w:rPr>
      <w:rFonts w:ascii="Segoe UI" w:hAnsi="Segoe UI" w:cs="Segoe UI"/>
      <w:sz w:val="18"/>
      <w:szCs w:val="18"/>
    </w:rPr>
  </w:style>
  <w:style w:type="paragraph" w:styleId="Revision">
    <w:name w:val="Revision"/>
    <w:uiPriority w:val="99"/>
    <w:semiHidden/>
    <w:qFormat/>
    <w:rsid w:val="00A3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0B50-D910-4967-B6CA-6B87DA2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Azimova, Bunafsha (FAOTJ)</dc:creator>
  <dc:description/>
  <cp:lastModifiedBy>Azimova, Bunafsha (FAOTJ)</cp:lastModifiedBy>
  <cp:revision>19</cp:revision>
  <dcterms:created xsi:type="dcterms:W3CDTF">2021-08-16T04:26:00Z</dcterms:created>
  <dcterms:modified xsi:type="dcterms:W3CDTF">2021-08-18T09:03:00Z</dcterms:modified>
  <dc:language>en-US</dc:language>
</cp:coreProperties>
</file>