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8606"/>
      </w:tblGrid>
      <w:tr w:rsidR="00245993" w:rsidRPr="00C955E5" w14:paraId="5194A347" w14:textId="77777777" w:rsidTr="0000424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A34" w14:textId="77777777" w:rsidR="004A754C" w:rsidRPr="00C955E5" w:rsidRDefault="004A754C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bookmarkStart w:id="0" w:name="OLE_LINK1"/>
            <w:bookmarkStart w:id="1" w:name="OLE_LINK2"/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Наименование</w:t>
            </w:r>
            <w:r w:rsidR="00785461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6815" w14:textId="77777777" w:rsidR="000408CF" w:rsidRPr="00C955E5" w:rsidRDefault="000B7751" w:rsidP="005D6770">
            <w:pPr>
              <w:spacing w:after="0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C955E5">
              <w:rPr>
                <w:rFonts w:ascii="Arial" w:hAnsi="Arial" w:cs="Arial"/>
                <w:sz w:val="21"/>
                <w:szCs w:val="21"/>
                <w:lang w:eastAsia="en-US"/>
              </w:rPr>
              <w:t>Оказание услуг по обучению английскому языку представителей Государственного Учреждения «Центр Юридической Помощи», «Института повышения квалификации работников правоохранительных органов, органов юстиции и юридических служб предприятий, учреждений и организаций Министерства юстиции», а также представителей ХЕЛЬВЕТАС.</w:t>
            </w:r>
            <w:r w:rsidR="009817E9" w:rsidRPr="00C955E5">
              <w:t xml:space="preserve"> </w:t>
            </w:r>
            <w:r w:rsidR="009817E9" w:rsidRPr="00C955E5">
              <w:rPr>
                <w:rFonts w:ascii="Arial" w:hAnsi="Arial" w:cs="Arial"/>
                <w:sz w:val="21"/>
                <w:szCs w:val="21"/>
                <w:lang w:eastAsia="en-US"/>
              </w:rPr>
              <w:t>(повторное объявление)</w:t>
            </w:r>
          </w:p>
        </w:tc>
      </w:tr>
      <w:tr w:rsidR="00245993" w:rsidRPr="00C955E5" w14:paraId="78D78F01" w14:textId="77777777" w:rsidTr="0000424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B6BB" w14:textId="77777777" w:rsidR="004A754C" w:rsidRPr="00C955E5" w:rsidRDefault="00815573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Номер запроса</w:t>
            </w:r>
            <w:r w:rsidR="00785461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F8E7" w14:textId="77777777" w:rsidR="004A754C" w:rsidRPr="00C955E5" w:rsidRDefault="000B7751" w:rsidP="000B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№ 22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62</w:t>
            </w:r>
          </w:p>
        </w:tc>
      </w:tr>
      <w:tr w:rsidR="00245993" w:rsidRPr="00C955E5" w14:paraId="0E9D785E" w14:textId="77777777" w:rsidTr="000042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872" w14:textId="77777777" w:rsidR="008700FE" w:rsidRPr="00C955E5" w:rsidRDefault="008700FE" w:rsidP="0012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Крайний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срок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подачи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C955E5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предложений: 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34A" w14:textId="77777777" w:rsidR="008700FE" w:rsidRPr="00C955E5" w:rsidRDefault="009817E9" w:rsidP="000B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</w:t>
            </w:r>
            <w:r w:rsidR="00046BC6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E7386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янва</w:t>
            </w:r>
            <w:r w:rsidR="000408CF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ря</w:t>
            </w:r>
            <w:r w:rsidR="003E043D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20</w:t>
            </w:r>
            <w:r w:rsidR="00397B82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</w:t>
            </w:r>
            <w:r w:rsidR="003E7386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</w:t>
            </w:r>
            <w:r w:rsidR="0041157A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721731" w:rsidRPr="00C955E5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г., 09:00 по местному времени</w:t>
            </w:r>
          </w:p>
        </w:tc>
      </w:tr>
    </w:tbl>
    <w:p w14:paraId="4A1F5BE4" w14:textId="77777777" w:rsidR="00135EA2" w:rsidRPr="007D783F" w:rsidRDefault="00135EA2" w:rsidP="0012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en-US"/>
        </w:rPr>
      </w:pPr>
    </w:p>
    <w:p w14:paraId="301522B1" w14:textId="77777777" w:rsidR="000B7751" w:rsidRPr="007D783F" w:rsidRDefault="000B7751" w:rsidP="0012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en-US"/>
        </w:rPr>
      </w:pPr>
    </w:p>
    <w:p w14:paraId="35E0AED4" w14:textId="77777777" w:rsidR="000B7751" w:rsidRPr="007D783F" w:rsidRDefault="000B7751" w:rsidP="000B7751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ind w:left="450"/>
        <w:jc w:val="both"/>
        <w:rPr>
          <w:rFonts w:ascii="Arial" w:hAnsi="Arial" w:cs="Arial"/>
          <w:b/>
          <w:sz w:val="21"/>
          <w:szCs w:val="21"/>
          <w:lang w:val="ru-RU" w:eastAsia="en-US"/>
        </w:rPr>
      </w:pPr>
      <w:r w:rsidRPr="007D783F">
        <w:rPr>
          <w:rFonts w:ascii="Arial" w:hAnsi="Arial" w:cs="Arial"/>
          <w:b/>
          <w:sz w:val="21"/>
          <w:szCs w:val="21"/>
          <w:lang w:val="ru-RU" w:eastAsia="en-US"/>
        </w:rPr>
        <w:t>Введение</w:t>
      </w:r>
    </w:p>
    <w:p w14:paraId="079FBC48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>Доступ к правосудию - одно из основных прав человека, признанное во многих международных конвенциях и документах, а также в Целях устойчивого развития на 2015–2030 годы. Это гарантировано Конституцией Республики Таджикистан, а также национальными стратегическими и программными документами, включая Программы судебно-правовых реформ.</w:t>
      </w:r>
    </w:p>
    <w:p w14:paraId="1606D1A7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>Ассоциация «ХЕЛЬВЕТАС Свисс Интеркооперейшен» Филиал в Республике Таджикистан в консорциуме с Программой Развития ООН при финансовой поддержке Правительства Швейцарии реализует проект «Доступ к правосудию».</w:t>
      </w:r>
    </w:p>
    <w:p w14:paraId="1EA5AFB0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>Основной целью проекта является расширение платформы доступа к правосудию для уязвимых граждан, в частности женщин и членов их семей, посредством создания и укрепление государственной системы бесплатной правовой помощи, а также укрепление потенциала гражданского общества в применении реформ по верховенству закона.</w:t>
      </w:r>
    </w:p>
    <w:p w14:paraId="5551B95E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>Постановлением Правительства Республики Таджикистан от 2 июля 2015 г., за № 425 была утверждена Концепция оказания бесплатной юридической помощи в Республике Таджикистан (далее Концепция), целью которой является создание основ для развития и дальнейшего совершенствования государственной системы доступной и квалифицированной бесплатной юридической помощи населению. Реализация Концепции предполагает апробирование и разработку системы управления бесплатной юридической помощью и пилотирование ее различных моделей.</w:t>
      </w:r>
    </w:p>
    <w:p w14:paraId="3B414176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 xml:space="preserve">Для реализации своих задач Проект «Доступ к правосудию» тесно сотрудничает с Государственным Учреждением «Центр Юридической Помощи» (далее ГУ ЦЮП), а также с Институтом повышения квалификации работников правоохранительных органов, органов юстиции и юридических служб предприятий, учреждений и организаций Министерства юстиции (далее Институт Повышения Квалификации). </w:t>
      </w:r>
    </w:p>
    <w:p w14:paraId="51791E70" w14:textId="77777777" w:rsidR="000B7751" w:rsidRPr="007D783F" w:rsidRDefault="000B7751" w:rsidP="000B7751">
      <w:pPr>
        <w:ind w:right="67"/>
        <w:jc w:val="both"/>
        <w:rPr>
          <w:rFonts w:ascii="Arial" w:hAnsi="Arial" w:cs="Arial"/>
          <w:sz w:val="21"/>
          <w:szCs w:val="21"/>
          <w:lang w:eastAsia="en-US"/>
        </w:rPr>
      </w:pPr>
      <w:r w:rsidRPr="007D783F">
        <w:rPr>
          <w:rFonts w:ascii="Arial" w:hAnsi="Arial" w:cs="Arial"/>
          <w:sz w:val="21"/>
          <w:szCs w:val="21"/>
          <w:lang w:eastAsia="en-US"/>
        </w:rPr>
        <w:t>Проект «Доступ к правосудию» способствует повышению квалификации своих партнеров путем организации обучающих тренингов, курсов для поддержания дальнейшей устойчивости как Проекта, так и партнеров. Обучающие тренинги в свою очередь, организовываются Проектом в соответствии с нуждами партнеров в обучении и повышении квалификации, выявленных в ходе имплементации Проекта.</w:t>
      </w:r>
    </w:p>
    <w:p w14:paraId="2E918EF9" w14:textId="77777777" w:rsidR="000B7751" w:rsidRPr="007D783F" w:rsidRDefault="000B7751" w:rsidP="000B7751">
      <w:pPr>
        <w:tabs>
          <w:tab w:val="center" w:pos="4536"/>
        </w:tabs>
        <w:spacing w:after="0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7D783F">
        <w:rPr>
          <w:rFonts w:ascii="Arial" w:hAnsi="Arial" w:cs="Arial"/>
          <w:b/>
          <w:sz w:val="21"/>
          <w:szCs w:val="21"/>
          <w:lang w:eastAsia="en-US"/>
        </w:rPr>
        <w:t>2) Цель</w:t>
      </w:r>
    </w:p>
    <w:p w14:paraId="2126A998" w14:textId="77777777" w:rsidR="000B7751" w:rsidRPr="007D783F" w:rsidRDefault="000B7751" w:rsidP="000B7751">
      <w:pPr>
        <w:pStyle w:val="NoSpacing"/>
        <w:spacing w:line="270" w:lineRule="atLeast"/>
        <w:ind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>Совершенствование академических навыков владения английским языком у представителей Государственного Учреждения «Центр Юридической Помощи», «Института повышения квалификации работников правоохранительных органов, органов юстиции и юридических служб предприятий, учреждений и организаций» Министерства юстиции, а также представителей ХЕЛЬВЕТАС через обучающие курсы английского языка (Общее количество студентов - 8 человек).</w:t>
      </w:r>
    </w:p>
    <w:p w14:paraId="6344FC77" w14:textId="77777777" w:rsidR="000B7751" w:rsidRPr="007D783F" w:rsidRDefault="000B7751" w:rsidP="000B7751">
      <w:pPr>
        <w:pStyle w:val="NoSpacing"/>
        <w:spacing w:line="270" w:lineRule="atLeast"/>
        <w:ind w:right="76"/>
        <w:jc w:val="both"/>
        <w:rPr>
          <w:rFonts w:ascii="Arial" w:hAnsi="Arial" w:cs="Arial"/>
          <w:sz w:val="21"/>
          <w:szCs w:val="21"/>
          <w:lang w:val="ru-RU"/>
        </w:rPr>
      </w:pPr>
    </w:p>
    <w:p w14:paraId="68964FAC" w14:textId="77777777" w:rsidR="000B7751" w:rsidRPr="007D783F" w:rsidRDefault="000B7751" w:rsidP="000B7751">
      <w:pPr>
        <w:pStyle w:val="NoSpacing"/>
        <w:spacing w:line="270" w:lineRule="atLeast"/>
        <w:ind w:right="76"/>
        <w:jc w:val="both"/>
        <w:rPr>
          <w:rFonts w:ascii="Arial" w:hAnsi="Arial" w:cs="Arial"/>
          <w:sz w:val="21"/>
          <w:szCs w:val="21"/>
        </w:rPr>
      </w:pPr>
      <w:r w:rsidRPr="007D783F">
        <w:rPr>
          <w:rFonts w:ascii="Arial" w:hAnsi="Arial" w:cs="Arial"/>
          <w:b/>
          <w:iCs/>
          <w:color w:val="000000"/>
          <w:sz w:val="21"/>
          <w:szCs w:val="21"/>
          <w:lang w:eastAsia="ru-RU"/>
        </w:rPr>
        <w:t xml:space="preserve">3) </w:t>
      </w:r>
      <w:r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>Основные</w:t>
      </w:r>
      <w:r w:rsidRPr="007D783F">
        <w:rPr>
          <w:rFonts w:ascii="Arial" w:hAnsi="Arial" w:cs="Arial"/>
          <w:b/>
          <w:iCs/>
          <w:color w:val="000000"/>
          <w:sz w:val="21"/>
          <w:szCs w:val="21"/>
          <w:lang w:eastAsia="ru-RU"/>
        </w:rPr>
        <w:t xml:space="preserve"> </w:t>
      </w:r>
      <w:r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>задачи</w:t>
      </w:r>
    </w:p>
    <w:p w14:paraId="697B6FA5" w14:textId="77777777" w:rsidR="000B7751" w:rsidRPr="007D783F" w:rsidRDefault="000B7751" w:rsidP="000B7751">
      <w:pPr>
        <w:pStyle w:val="ListParagraph"/>
        <w:numPr>
          <w:ilvl w:val="0"/>
          <w:numId w:val="15"/>
        </w:numPr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>Разработка анкеты для определения уровня знаний до начала индивидуального курса и после проведения индивидуального курса. Проведение оценки знаний участников перед курсом и после курса;</w:t>
      </w:r>
    </w:p>
    <w:p w14:paraId="3F76F7F0" w14:textId="77777777" w:rsidR="000B7751" w:rsidRPr="007D783F" w:rsidRDefault="000B7751" w:rsidP="000B7751">
      <w:pPr>
        <w:pStyle w:val="ListParagraph"/>
        <w:numPr>
          <w:ilvl w:val="0"/>
          <w:numId w:val="15"/>
        </w:numPr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i/>
          <w:iCs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Проведение индивидуальных курсов для каждого студента по английскому языку для вышеперечисленных представителей (8 человек – индивидуальное занятие, по одному часу не менее 2-х раз в неделю); </w:t>
      </w:r>
    </w:p>
    <w:p w14:paraId="52129AB6" w14:textId="77777777" w:rsidR="000B7751" w:rsidRPr="007D783F" w:rsidRDefault="000B7751" w:rsidP="000B7751">
      <w:pPr>
        <w:pStyle w:val="ListParagraph"/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b/>
          <w:bCs/>
          <w:sz w:val="21"/>
          <w:szCs w:val="21"/>
          <w:highlight w:val="green"/>
          <w:lang w:val="ru-RU"/>
        </w:rPr>
      </w:pPr>
    </w:p>
    <w:p w14:paraId="2EC620DE" w14:textId="77777777" w:rsidR="000B7751" w:rsidRPr="007D783F" w:rsidRDefault="000B7751" w:rsidP="000B7751">
      <w:pPr>
        <w:pStyle w:val="ListParagraph"/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i/>
          <w:iCs/>
          <w:sz w:val="21"/>
          <w:szCs w:val="21"/>
          <w:lang w:val="ru-RU"/>
        </w:rPr>
      </w:pPr>
      <w:r w:rsidRPr="007D783F">
        <w:rPr>
          <w:rFonts w:ascii="Arial" w:hAnsi="Arial" w:cs="Arial"/>
          <w:b/>
          <w:bCs/>
          <w:sz w:val="21"/>
          <w:szCs w:val="21"/>
          <w:lang w:val="ru-RU"/>
        </w:rPr>
        <w:t>Примечание:</w:t>
      </w:r>
      <w:r w:rsidRPr="007D783F">
        <w:rPr>
          <w:rFonts w:ascii="Arial" w:hAnsi="Arial" w:cs="Arial"/>
          <w:sz w:val="21"/>
          <w:szCs w:val="21"/>
          <w:lang w:val="ru-RU"/>
        </w:rPr>
        <w:t xml:space="preserve"> поскольку а</w:t>
      </w:r>
      <w:r w:rsidRPr="007D783F">
        <w:rPr>
          <w:rFonts w:ascii="Arial" w:hAnsi="Arial" w:cs="Arial"/>
          <w:i/>
          <w:iCs/>
          <w:sz w:val="21"/>
          <w:szCs w:val="21"/>
          <w:lang w:val="ru-RU"/>
        </w:rPr>
        <w:t xml:space="preserve">удиторию курса будут составлять директор и заместитель директора ГУ ЦЮП, ректор Института, начальники учебных отделов, необходимо использовать </w:t>
      </w:r>
      <w:r w:rsidRPr="007D783F">
        <w:rPr>
          <w:rFonts w:ascii="Arial" w:hAnsi="Arial" w:cs="Arial"/>
          <w:i/>
          <w:iCs/>
          <w:sz w:val="21"/>
          <w:szCs w:val="21"/>
          <w:lang w:val="ru-RU"/>
        </w:rPr>
        <w:lastRenderedPageBreak/>
        <w:t>методики обучения взрослых.</w:t>
      </w:r>
    </w:p>
    <w:p w14:paraId="01E7BBF2" w14:textId="77777777" w:rsidR="000B7751" w:rsidRPr="007D783F" w:rsidRDefault="000B7751" w:rsidP="000B7751">
      <w:pPr>
        <w:pStyle w:val="ListParagraph"/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  </w:t>
      </w:r>
    </w:p>
    <w:p w14:paraId="3221D77B" w14:textId="77777777" w:rsidR="000B7751" w:rsidRDefault="000B7751" w:rsidP="000B7751">
      <w:pPr>
        <w:pStyle w:val="ListParagraph"/>
        <w:numPr>
          <w:ilvl w:val="0"/>
          <w:numId w:val="15"/>
        </w:numPr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>Подготовка отчета о деятельности с рекомендациями, направленными на усиление уровня знания английского языка учащихся.</w:t>
      </w:r>
    </w:p>
    <w:p w14:paraId="575455BD" w14:textId="77777777" w:rsidR="002462CD" w:rsidRPr="002462CD" w:rsidRDefault="002462CD" w:rsidP="002462CD">
      <w:pPr>
        <w:pStyle w:val="ListParagraph"/>
        <w:tabs>
          <w:tab w:val="left" w:pos="0"/>
          <w:tab w:val="left" w:pos="142"/>
        </w:tabs>
        <w:ind w:left="426" w:right="261"/>
        <w:jc w:val="both"/>
        <w:rPr>
          <w:rFonts w:ascii="Arial" w:hAnsi="Arial" w:cs="Arial"/>
          <w:sz w:val="21"/>
          <w:szCs w:val="21"/>
          <w:lang w:val="ru-RU"/>
        </w:rPr>
      </w:pPr>
    </w:p>
    <w:p w14:paraId="596A0C26" w14:textId="77777777" w:rsidR="000B7751" w:rsidRPr="007D783F" w:rsidRDefault="000B7751" w:rsidP="000B7751">
      <w:pPr>
        <w:pStyle w:val="NoSpacing"/>
        <w:spacing w:line="270" w:lineRule="atLeast"/>
        <w:ind w:right="76"/>
        <w:jc w:val="both"/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</w:pPr>
      <w:r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 xml:space="preserve">4) Требования к образовательной программе: </w:t>
      </w:r>
    </w:p>
    <w:p w14:paraId="5460FB80" w14:textId="77777777" w:rsidR="000B7751" w:rsidRPr="007D783F" w:rsidRDefault="000B7751" w:rsidP="000B7751">
      <w:pPr>
        <w:pStyle w:val="NoSpacing"/>
        <w:numPr>
          <w:ilvl w:val="1"/>
          <w:numId w:val="17"/>
        </w:numPr>
        <w:spacing w:line="270" w:lineRule="atLeast"/>
        <w:ind w:left="360"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Обучение должно проводиться на основании образовательного плана, в очном формате, построенного в соответствии с результатами индивидуального входного тестирования знаний участников индивидуального курса по английскому языку. </w:t>
      </w:r>
    </w:p>
    <w:p w14:paraId="279D3458" w14:textId="77777777" w:rsidR="000B7751" w:rsidRPr="007D783F" w:rsidRDefault="002462CD" w:rsidP="000B7751">
      <w:pPr>
        <w:pStyle w:val="NoSpacing"/>
        <w:numPr>
          <w:ilvl w:val="1"/>
          <w:numId w:val="17"/>
        </w:numPr>
        <w:spacing w:line="270" w:lineRule="atLeast"/>
        <w:ind w:left="360" w:right="76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Общая продолжительность курса </w:t>
      </w:r>
      <w:r w:rsidRPr="002462CD">
        <w:rPr>
          <w:rFonts w:ascii="Arial" w:hAnsi="Arial" w:cs="Arial"/>
          <w:b/>
          <w:sz w:val="21"/>
          <w:szCs w:val="21"/>
          <w:lang w:val="ru-RU"/>
        </w:rPr>
        <w:t>9</w:t>
      </w:r>
      <w:r w:rsidR="000B7751" w:rsidRPr="007D783F">
        <w:rPr>
          <w:rFonts w:ascii="Arial" w:hAnsi="Arial" w:cs="Arial"/>
          <w:sz w:val="21"/>
          <w:szCs w:val="21"/>
          <w:lang w:val="ru-RU"/>
        </w:rPr>
        <w:t xml:space="preserve"> месяцев. Не менее 2-х занятий в неделю. Продолжительность одного занятия должно быть не менее одного часа. </w:t>
      </w:r>
    </w:p>
    <w:p w14:paraId="54EDDB73" w14:textId="77777777" w:rsidR="000B7751" w:rsidRPr="007D783F" w:rsidRDefault="000B7751" w:rsidP="000B7751">
      <w:pPr>
        <w:pStyle w:val="NoSpacing"/>
        <w:numPr>
          <w:ilvl w:val="1"/>
          <w:numId w:val="17"/>
        </w:numPr>
        <w:spacing w:line="270" w:lineRule="atLeast"/>
        <w:ind w:left="360"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Образовательная программа, последовательность освоения материалов, сроки обучения должны быть наглядны и понятны для студента. </w:t>
      </w:r>
    </w:p>
    <w:p w14:paraId="4408AF8E" w14:textId="77777777" w:rsidR="000B7751" w:rsidRPr="007D783F" w:rsidRDefault="000B7751" w:rsidP="000B7751">
      <w:pPr>
        <w:pStyle w:val="NoSpacing"/>
        <w:numPr>
          <w:ilvl w:val="1"/>
          <w:numId w:val="17"/>
        </w:numPr>
        <w:spacing w:line="270" w:lineRule="atLeast"/>
        <w:ind w:left="360"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 </w:t>
      </w:r>
    </w:p>
    <w:p w14:paraId="1C43C031" w14:textId="77777777" w:rsidR="000B7751" w:rsidRPr="007D783F" w:rsidRDefault="000B7751" w:rsidP="000B7751">
      <w:pPr>
        <w:pStyle w:val="NoSpacing"/>
        <w:numPr>
          <w:ilvl w:val="1"/>
          <w:numId w:val="17"/>
        </w:numPr>
        <w:spacing w:line="270" w:lineRule="atLeast"/>
        <w:ind w:left="360"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Образовательная программа должна включать входное и итоговое тестирование уровня знаний английского. </w:t>
      </w:r>
    </w:p>
    <w:p w14:paraId="6E30D6F6" w14:textId="77777777" w:rsidR="000B7751" w:rsidRPr="007D783F" w:rsidRDefault="000B7751" w:rsidP="000B7751">
      <w:pPr>
        <w:pStyle w:val="ListParagraph"/>
        <w:tabs>
          <w:tab w:val="left" w:pos="0"/>
          <w:tab w:val="left" w:pos="142"/>
        </w:tabs>
        <w:ind w:left="430" w:right="261"/>
        <w:jc w:val="both"/>
        <w:rPr>
          <w:rFonts w:ascii="Arial" w:hAnsi="Arial" w:cs="Arial"/>
          <w:b/>
          <w:bCs/>
          <w:sz w:val="21"/>
          <w:szCs w:val="21"/>
          <w:highlight w:val="yellow"/>
          <w:u w:val="single"/>
          <w:lang w:val="ru-RU"/>
        </w:rPr>
      </w:pPr>
    </w:p>
    <w:p w14:paraId="62B3A04A" w14:textId="77777777" w:rsidR="000B7751" w:rsidRPr="007D783F" w:rsidRDefault="000B7751" w:rsidP="000B7751">
      <w:pPr>
        <w:tabs>
          <w:tab w:val="center" w:pos="4536"/>
        </w:tabs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 w:rsidRPr="007D783F">
        <w:rPr>
          <w:rFonts w:ascii="Arial" w:hAnsi="Arial" w:cs="Arial"/>
          <w:b/>
          <w:iCs/>
          <w:color w:val="000000"/>
          <w:sz w:val="21"/>
          <w:szCs w:val="21"/>
        </w:rPr>
        <w:t>5) Ожидаемые результаты:</w:t>
      </w:r>
    </w:p>
    <w:p w14:paraId="201919B7" w14:textId="77777777" w:rsidR="000B7751" w:rsidRPr="007D783F" w:rsidRDefault="000B7751" w:rsidP="000B7751">
      <w:pPr>
        <w:pStyle w:val="NoSpacing"/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sz w:val="21"/>
          <w:szCs w:val="21"/>
          <w:lang w:val="ru-RU"/>
        </w:rPr>
        <w:t xml:space="preserve">Уровень знания английского языка представителей ГУ ЦЮП, Института Повышения Квалификации и ХЕЛЬВЕТАС усилен не менее чем на один уровень по следующей шкале: </w:t>
      </w:r>
    </w:p>
    <w:p w14:paraId="7DFC4B5B" w14:textId="77777777" w:rsidR="000B7751" w:rsidRPr="007D783F" w:rsidRDefault="000B7751" w:rsidP="000B7751">
      <w:pPr>
        <w:pStyle w:val="NoSpacing"/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sz w:val="21"/>
          <w:szCs w:val="21"/>
          <w:lang w:val="ru-RU"/>
        </w:rPr>
      </w:pPr>
    </w:p>
    <w:p w14:paraId="52E3E602" w14:textId="77777777" w:rsidR="000B7751" w:rsidRPr="007D783F" w:rsidRDefault="000B7751" w:rsidP="000B7751">
      <w:pPr>
        <w:pStyle w:val="NoSpacing"/>
        <w:numPr>
          <w:ilvl w:val="0"/>
          <w:numId w:val="19"/>
        </w:numPr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D783F">
        <w:rPr>
          <w:rFonts w:ascii="Arial" w:hAnsi="Arial" w:cs="Arial"/>
          <w:color w:val="202124"/>
          <w:sz w:val="21"/>
          <w:szCs w:val="21"/>
          <w:shd w:val="clear" w:color="auto" w:fill="FFFFFF"/>
        </w:rPr>
        <w:t>Elementary/Базовый</w:t>
      </w:r>
    </w:p>
    <w:p w14:paraId="0BFBAFA0" w14:textId="77777777" w:rsidR="000B7751" w:rsidRPr="007D783F" w:rsidRDefault="000B7751" w:rsidP="000B7751">
      <w:pPr>
        <w:pStyle w:val="NoSpacing"/>
        <w:numPr>
          <w:ilvl w:val="0"/>
          <w:numId w:val="19"/>
        </w:numPr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D783F">
        <w:rPr>
          <w:rFonts w:ascii="Arial" w:hAnsi="Arial" w:cs="Arial"/>
          <w:color w:val="202124"/>
          <w:sz w:val="21"/>
          <w:szCs w:val="21"/>
          <w:shd w:val="clear" w:color="auto" w:fill="FFFFFF"/>
        </w:rPr>
        <w:t>Intermediate/Средний</w:t>
      </w:r>
    </w:p>
    <w:p w14:paraId="518D38E2" w14:textId="77777777" w:rsidR="000B7751" w:rsidRPr="007D783F" w:rsidRDefault="000B7751" w:rsidP="000B7751">
      <w:pPr>
        <w:pStyle w:val="NoSpacing"/>
        <w:numPr>
          <w:ilvl w:val="0"/>
          <w:numId w:val="19"/>
        </w:numPr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D783F">
        <w:rPr>
          <w:rFonts w:ascii="Arial" w:hAnsi="Arial" w:cs="Arial"/>
          <w:color w:val="202124"/>
          <w:sz w:val="21"/>
          <w:szCs w:val="21"/>
          <w:shd w:val="clear" w:color="auto" w:fill="FFFFFF"/>
        </w:rPr>
        <w:t>Upper Intermediate/Выше среднего</w:t>
      </w:r>
    </w:p>
    <w:p w14:paraId="31CC12F0" w14:textId="77777777" w:rsidR="000B7751" w:rsidRPr="007D783F" w:rsidRDefault="000B7751" w:rsidP="000B7751">
      <w:pPr>
        <w:pStyle w:val="NoSpacing"/>
        <w:numPr>
          <w:ilvl w:val="0"/>
          <w:numId w:val="19"/>
        </w:numPr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sz w:val="21"/>
          <w:szCs w:val="21"/>
          <w:lang w:val="ru-RU"/>
        </w:rPr>
      </w:pPr>
      <w:r w:rsidRPr="007D783F">
        <w:rPr>
          <w:rFonts w:ascii="Arial" w:hAnsi="Arial" w:cs="Arial"/>
          <w:color w:val="202124"/>
          <w:sz w:val="21"/>
          <w:szCs w:val="21"/>
          <w:shd w:val="clear" w:color="auto" w:fill="FFFFFF"/>
        </w:rPr>
        <w:t>Advanced</w:t>
      </w:r>
      <w:r w:rsidRPr="007D783F">
        <w:rPr>
          <w:rFonts w:ascii="Arial" w:hAnsi="Arial" w:cs="Arial"/>
          <w:color w:val="202124"/>
          <w:sz w:val="21"/>
          <w:szCs w:val="21"/>
          <w:shd w:val="clear" w:color="auto" w:fill="FFFFFF"/>
          <w:lang w:val="ru-RU"/>
        </w:rPr>
        <w:t>/Продвинутый</w:t>
      </w:r>
    </w:p>
    <w:p w14:paraId="7CFF5D0C" w14:textId="77777777" w:rsidR="000B7751" w:rsidRPr="007D783F" w:rsidRDefault="000B7751" w:rsidP="000B7751">
      <w:pPr>
        <w:pStyle w:val="NoSpacing"/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6BA189B8" w14:textId="77777777" w:rsidR="000B7751" w:rsidRPr="007D783F" w:rsidRDefault="000B7751" w:rsidP="000B7751">
      <w:pPr>
        <w:pStyle w:val="NoSpacing"/>
        <w:tabs>
          <w:tab w:val="left" w:pos="339"/>
        </w:tabs>
        <w:spacing w:line="276" w:lineRule="auto"/>
        <w:ind w:right="76"/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b/>
          <w:sz w:val="21"/>
          <w:szCs w:val="21"/>
          <w:lang w:val="ru-RU" w:eastAsia="ru-RU"/>
        </w:rPr>
        <w:t>6</w:t>
      </w:r>
      <w:r w:rsidRPr="007D783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) Срок действия</w:t>
      </w:r>
    </w:p>
    <w:p w14:paraId="2F2D5B7E" w14:textId="77777777" w:rsidR="000B7751" w:rsidRPr="007D783F" w:rsidRDefault="000B7751" w:rsidP="000B7751">
      <w:pPr>
        <w:pStyle w:val="NoSpacing"/>
        <w:tabs>
          <w:tab w:val="left" w:pos="339"/>
        </w:tabs>
        <w:spacing w:line="276" w:lineRule="auto"/>
        <w:ind w:right="76"/>
        <w:jc w:val="both"/>
        <w:rPr>
          <w:rStyle w:val="Hyperlink"/>
          <w:rFonts w:ascii="Arial" w:hAnsi="Arial" w:cs="Arial"/>
          <w:color w:val="000000"/>
          <w:spacing w:val="-2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 xml:space="preserve">Предполагаемый срок для выполнения данного технического задания в промежутке с января 2022 года по 22 декабря 2022 года. </w:t>
      </w:r>
    </w:p>
    <w:p w14:paraId="7A1BD027" w14:textId="77777777" w:rsidR="000B7751" w:rsidRPr="007D783F" w:rsidRDefault="000B7751" w:rsidP="0012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en-US"/>
        </w:rPr>
      </w:pPr>
    </w:p>
    <w:p w14:paraId="180D7124" w14:textId="77777777" w:rsidR="003E7386" w:rsidRPr="007D783F" w:rsidRDefault="000B7751" w:rsidP="000B7751">
      <w:pPr>
        <w:pStyle w:val="ListParagraph"/>
        <w:widowControl/>
        <w:spacing w:line="276" w:lineRule="auto"/>
        <w:ind w:left="0"/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</w:pPr>
      <w:bookmarkStart w:id="2" w:name="_Hlk85016335"/>
      <w:r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 xml:space="preserve">7) </w:t>
      </w:r>
      <w:r w:rsidR="003E7386"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>Бюджет и условия оплаты</w:t>
      </w:r>
    </w:p>
    <w:p w14:paraId="56BA270D" w14:textId="77777777" w:rsidR="00A9479F" w:rsidRPr="00514F43" w:rsidRDefault="003E7386" w:rsidP="00A9479F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lang w:val="ru-RU" w:eastAsia="en-US"/>
        </w:rPr>
      </w:pPr>
      <w:r w:rsidRPr="007D783F">
        <w:rPr>
          <w:rFonts w:ascii="Arial" w:hAnsi="Arial" w:cs="Arial"/>
          <w:sz w:val="21"/>
          <w:szCs w:val="21"/>
          <w:lang w:val="tg-Cyrl-TJ" w:eastAsia="en-US"/>
        </w:rPr>
        <w:t>Бюджет на исполнение данного Технического Задания предоставляется потнециальным исполнителем в форме коммерческого предложения (Приложение 1), с учетом всех расходов по имплементации</w:t>
      </w:r>
      <w:r w:rsidR="00A9479F">
        <w:rPr>
          <w:rFonts w:ascii="Arial" w:hAnsi="Arial" w:cs="Arial"/>
          <w:sz w:val="21"/>
          <w:szCs w:val="21"/>
          <w:lang w:val="tg-Cyrl-TJ" w:eastAsia="en-US"/>
        </w:rPr>
        <w:t xml:space="preserve"> данного Технического Задания. </w:t>
      </w:r>
      <w:r w:rsidR="00A9479F" w:rsidRPr="00C76B28">
        <w:rPr>
          <w:rFonts w:ascii="Arial" w:hAnsi="Arial" w:cs="Arial"/>
          <w:lang w:val="tg-Cyrl-TJ" w:eastAsia="en-US"/>
        </w:rPr>
        <w:t>Оплата будет произв</w:t>
      </w:r>
      <w:r w:rsidR="00A9479F" w:rsidRPr="00C76B28">
        <w:rPr>
          <w:rFonts w:ascii="Arial" w:hAnsi="Arial" w:cs="Arial"/>
          <w:lang w:val="ru-RU" w:eastAsia="en-US"/>
        </w:rPr>
        <w:t xml:space="preserve">одиться </w:t>
      </w:r>
      <w:r w:rsidR="00A9479F" w:rsidRPr="00C76B28">
        <w:rPr>
          <w:rFonts w:ascii="Arial" w:hAnsi="Arial" w:cs="Arial"/>
          <w:lang w:val="tg-Cyrl-TJ" w:eastAsia="en-US"/>
        </w:rPr>
        <w:t xml:space="preserve"> через банковский перевод в национальной валюте (таджикских Сомони) за каждый </w:t>
      </w:r>
      <w:r w:rsidR="00A9479F">
        <w:rPr>
          <w:rFonts w:ascii="Arial" w:hAnsi="Arial" w:cs="Arial"/>
          <w:lang w:val="tg-Cyrl-TJ" w:eastAsia="en-US"/>
        </w:rPr>
        <w:t>проработанный час в конце каждого месяца</w:t>
      </w:r>
      <w:r w:rsidR="00A9479F" w:rsidRPr="00C76B28">
        <w:rPr>
          <w:rFonts w:ascii="Arial" w:hAnsi="Arial" w:cs="Arial"/>
          <w:lang w:val="tg-Cyrl-TJ" w:eastAsia="en-US"/>
        </w:rPr>
        <w:t>. Основанием для оплаты будет являтся список с подп</w:t>
      </w:r>
      <w:r w:rsidR="00A9479F" w:rsidRPr="00C76B28">
        <w:rPr>
          <w:rFonts w:ascii="Arial" w:hAnsi="Arial" w:cs="Arial"/>
          <w:lang w:val="ru-RU" w:eastAsia="en-US"/>
        </w:rPr>
        <w:t>исью</w:t>
      </w:r>
      <w:r w:rsidR="00A9479F" w:rsidRPr="00C76B28">
        <w:rPr>
          <w:rFonts w:ascii="Arial" w:hAnsi="Arial" w:cs="Arial"/>
          <w:lang w:val="tg-Cyrl-TJ" w:eastAsia="en-US"/>
        </w:rPr>
        <w:t xml:space="preserve"> участников и акт выполненных работ.</w:t>
      </w:r>
    </w:p>
    <w:p w14:paraId="3E7907AC" w14:textId="77777777" w:rsidR="003E7386" w:rsidRPr="00A9479F" w:rsidRDefault="003E7386" w:rsidP="003E738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1"/>
          <w:szCs w:val="21"/>
          <w:lang w:val="ru-RU" w:eastAsia="en-US"/>
        </w:rPr>
      </w:pPr>
    </w:p>
    <w:p w14:paraId="4428252E" w14:textId="77777777" w:rsidR="003E7386" w:rsidRPr="007D783F" w:rsidRDefault="003E7386" w:rsidP="003E738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1"/>
          <w:szCs w:val="21"/>
          <w:lang w:val="tg-Cyrl-TJ" w:eastAsia="en-US"/>
        </w:rPr>
      </w:pPr>
    </w:p>
    <w:p w14:paraId="53272B6E" w14:textId="77777777" w:rsidR="003E7386" w:rsidRPr="007D783F" w:rsidRDefault="00F53C05" w:rsidP="00F53C05">
      <w:pPr>
        <w:pStyle w:val="ListParagraph"/>
        <w:widowControl/>
        <w:spacing w:line="276" w:lineRule="auto"/>
        <w:ind w:left="0"/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</w:pPr>
      <w:r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 xml:space="preserve">8) </w:t>
      </w:r>
      <w:r w:rsidR="003E7386" w:rsidRPr="007D783F">
        <w:rPr>
          <w:rFonts w:ascii="Arial" w:hAnsi="Arial" w:cs="Arial"/>
          <w:b/>
          <w:iCs/>
          <w:color w:val="000000"/>
          <w:sz w:val="21"/>
          <w:szCs w:val="21"/>
          <w:lang w:val="ru-RU" w:eastAsia="ru-RU"/>
        </w:rPr>
        <w:t>Критерии оценки</w:t>
      </w:r>
    </w:p>
    <w:p w14:paraId="20B9ED02" w14:textId="77777777" w:rsidR="003E7386" w:rsidRPr="007D783F" w:rsidRDefault="003E7386" w:rsidP="003E738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Стоимость – 50%</w:t>
      </w:r>
    </w:p>
    <w:p w14:paraId="17C63B99" w14:textId="77777777" w:rsidR="003E7386" w:rsidRPr="007D783F" w:rsidRDefault="003E7386" w:rsidP="003E7386">
      <w:pPr>
        <w:pStyle w:val="ListParagraph"/>
        <w:widowControl/>
        <w:numPr>
          <w:ilvl w:val="0"/>
          <w:numId w:val="16"/>
        </w:numPr>
        <w:autoSpaceDE w:val="0"/>
        <w:autoSpaceDN w:val="0"/>
        <w:ind w:left="426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Опыт в проведении обучающих курсов по </w:t>
      </w:r>
      <w:r w:rsidR="000B7751"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>английскому</w:t>
      </w:r>
      <w:r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языку (минимум 7 лет) – 50%</w:t>
      </w:r>
    </w:p>
    <w:bookmarkEnd w:id="2"/>
    <w:p w14:paraId="2AE91634" w14:textId="77777777" w:rsidR="003E7386" w:rsidRPr="007D783F" w:rsidRDefault="003E7386" w:rsidP="00F53C05">
      <w:pPr>
        <w:pStyle w:val="NoSpacing"/>
        <w:tabs>
          <w:tab w:val="left" w:pos="339"/>
        </w:tabs>
        <w:spacing w:line="270" w:lineRule="atLeast"/>
        <w:ind w:left="284" w:right="141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4B059684" w14:textId="77777777" w:rsidR="003E7386" w:rsidRPr="007D783F" w:rsidRDefault="003E7386" w:rsidP="00F53C05">
      <w:pPr>
        <w:pStyle w:val="ListParagraph"/>
        <w:widowControl/>
        <w:numPr>
          <w:ilvl w:val="0"/>
          <w:numId w:val="24"/>
        </w:numPr>
        <w:spacing w:line="276" w:lineRule="auto"/>
        <w:ind w:left="284" w:right="1410"/>
        <w:rPr>
          <w:rFonts w:ascii="Arial" w:hAnsi="Arial" w:cs="Arial"/>
          <w:b/>
          <w:sz w:val="21"/>
          <w:szCs w:val="21"/>
          <w:lang w:val="tg-Cyrl-TJ" w:eastAsia="en-US"/>
        </w:rPr>
      </w:pPr>
      <w:r w:rsidRPr="007D783F">
        <w:rPr>
          <w:rFonts w:ascii="Arial" w:hAnsi="Arial" w:cs="Arial"/>
          <w:b/>
          <w:sz w:val="21"/>
          <w:szCs w:val="21"/>
          <w:lang w:val="tg-Cyrl-TJ" w:eastAsia="en-US"/>
        </w:rPr>
        <w:t>Порядок предоставления отчета</w:t>
      </w:r>
    </w:p>
    <w:p w14:paraId="306C26B0" w14:textId="77777777" w:rsidR="003E7386" w:rsidRPr="007D783F" w:rsidRDefault="003E7386" w:rsidP="003E7386">
      <w:pPr>
        <w:tabs>
          <w:tab w:val="left" w:pos="567"/>
          <w:tab w:val="left" w:pos="1417"/>
        </w:tabs>
        <w:jc w:val="both"/>
        <w:rPr>
          <w:rFonts w:ascii="Arial" w:hAnsi="Arial" w:cs="Arial"/>
          <w:sz w:val="21"/>
          <w:szCs w:val="21"/>
          <w:lang w:val="tg-Cyrl-TJ" w:eastAsia="en-US"/>
        </w:rPr>
      </w:pPr>
      <w:r w:rsidRPr="007D783F">
        <w:rPr>
          <w:rFonts w:ascii="Arial" w:hAnsi="Arial" w:cs="Arial"/>
          <w:sz w:val="21"/>
          <w:szCs w:val="21"/>
          <w:lang w:val="tg-Cyrl-TJ" w:eastAsia="en-US"/>
        </w:rPr>
        <w:t xml:space="preserve">Отчет о проделанной работе, а также разработанных материалов должны быть предоставлены не позднее 22.12.2022 г. </w:t>
      </w:r>
    </w:p>
    <w:p w14:paraId="4014F485" w14:textId="77777777" w:rsidR="003E7386" w:rsidRPr="007D783F" w:rsidRDefault="003E7386" w:rsidP="00F53C05">
      <w:pPr>
        <w:pStyle w:val="ListParagraph"/>
        <w:widowControl/>
        <w:numPr>
          <w:ilvl w:val="0"/>
          <w:numId w:val="24"/>
        </w:numPr>
        <w:spacing w:line="276" w:lineRule="auto"/>
        <w:ind w:left="284"/>
        <w:rPr>
          <w:rFonts w:ascii="Arial" w:hAnsi="Arial" w:cs="Arial"/>
          <w:b/>
          <w:sz w:val="21"/>
          <w:szCs w:val="21"/>
          <w:lang w:val="tg-Cyrl-TJ" w:eastAsia="en-US"/>
        </w:rPr>
      </w:pPr>
      <w:r w:rsidRPr="007D783F">
        <w:rPr>
          <w:rFonts w:ascii="Arial" w:hAnsi="Arial" w:cs="Arial"/>
          <w:b/>
          <w:sz w:val="21"/>
          <w:szCs w:val="21"/>
          <w:lang w:val="tg-Cyrl-TJ" w:eastAsia="en-US"/>
        </w:rPr>
        <w:t xml:space="preserve">Интеллектуальная собственность </w:t>
      </w:r>
    </w:p>
    <w:p w14:paraId="7EF57033" w14:textId="77777777" w:rsidR="003E7386" w:rsidRPr="004742A5" w:rsidRDefault="003E7386" w:rsidP="004742A5">
      <w:pPr>
        <w:tabs>
          <w:tab w:val="left" w:pos="567"/>
          <w:tab w:val="left" w:pos="1417"/>
        </w:tabs>
        <w:jc w:val="both"/>
        <w:rPr>
          <w:rFonts w:ascii="Arial" w:hAnsi="Arial" w:cs="Arial"/>
          <w:sz w:val="21"/>
          <w:szCs w:val="21"/>
          <w:lang w:val="tg-Cyrl-TJ" w:eastAsia="en-US"/>
        </w:rPr>
      </w:pPr>
      <w:r w:rsidRPr="007D783F">
        <w:rPr>
          <w:rFonts w:ascii="Arial" w:hAnsi="Arial" w:cs="Arial"/>
          <w:sz w:val="21"/>
          <w:szCs w:val="21"/>
          <w:lang w:val="tg-Cyrl-TJ" w:eastAsia="en-US"/>
        </w:rPr>
        <w:t>Разработанные тренером материалы в рамках данного технического задания и договора является интеллектуальной собственностью «ХЕЛЬВЕТАС Свисс Интеркооперейшен» и может использоваться только с его согласия.</w:t>
      </w:r>
    </w:p>
    <w:p w14:paraId="28DE4539" w14:textId="77777777" w:rsidR="00D96465" w:rsidRPr="007D783F" w:rsidRDefault="00CA330C" w:rsidP="001130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sz w:val="21"/>
          <w:szCs w:val="21"/>
          <w:lang w:val="tg-Cyrl-TJ"/>
        </w:rPr>
        <w:t xml:space="preserve">Филиал Ассоциации ХЕЛЬВЕТАС в Республике Таджикистан </w:t>
      </w:r>
      <w:r w:rsidRPr="007D783F">
        <w:rPr>
          <w:rFonts w:ascii="Arial" w:hAnsi="Arial" w:cs="Arial"/>
          <w:sz w:val="21"/>
          <w:szCs w:val="21"/>
        </w:rPr>
        <w:t xml:space="preserve">приглашает все заинтересованные </w:t>
      </w:r>
      <w:r w:rsidRPr="007D783F">
        <w:rPr>
          <w:rFonts w:ascii="Arial" w:hAnsi="Arial" w:cs="Arial"/>
          <w:sz w:val="21"/>
          <w:szCs w:val="21"/>
          <w:lang w:val="tg-Cyrl-TJ" w:eastAsia="en-US"/>
        </w:rPr>
        <w:t xml:space="preserve">правомочные </w:t>
      </w:r>
      <w:r w:rsidRPr="007D783F">
        <w:rPr>
          <w:rFonts w:ascii="Arial" w:hAnsi="Arial" w:cs="Arial"/>
          <w:sz w:val="21"/>
          <w:szCs w:val="21"/>
          <w:lang w:eastAsia="en-US"/>
        </w:rPr>
        <w:t xml:space="preserve">физические и </w:t>
      </w:r>
      <w:r w:rsidRPr="007D783F">
        <w:rPr>
          <w:rFonts w:ascii="Arial" w:hAnsi="Arial" w:cs="Arial"/>
          <w:sz w:val="21"/>
          <w:szCs w:val="21"/>
          <w:lang w:val="tg-Cyrl-TJ" w:eastAsia="en-US"/>
        </w:rPr>
        <w:t xml:space="preserve">юридические лица, а также  индивидуальных предпринимателей Республики Таджикистан </w:t>
      </w:r>
      <w:r w:rsidRPr="007D783F">
        <w:rPr>
          <w:rFonts w:ascii="Arial" w:hAnsi="Arial" w:cs="Arial"/>
          <w:sz w:val="21"/>
          <w:szCs w:val="21"/>
        </w:rPr>
        <w:t xml:space="preserve"> предоставить предложение</w:t>
      </w:r>
      <w:r w:rsidR="00245993" w:rsidRPr="007D783F">
        <w:rPr>
          <w:rFonts w:ascii="Arial" w:hAnsi="Arial" w:cs="Arial"/>
          <w:sz w:val="21"/>
          <w:szCs w:val="21"/>
        </w:rPr>
        <w:t xml:space="preserve"> </w:t>
      </w:r>
      <w:r w:rsidR="00D45CBF" w:rsidRPr="007D783F">
        <w:rPr>
          <w:rFonts w:ascii="Arial" w:hAnsi="Arial" w:cs="Arial"/>
          <w:bCs/>
          <w:sz w:val="21"/>
          <w:szCs w:val="21"/>
        </w:rPr>
        <w:t>на</w:t>
      </w:r>
      <w:r w:rsidR="003E7386" w:rsidRPr="007D783F">
        <w:rPr>
          <w:rFonts w:ascii="Arial" w:hAnsi="Arial" w:cs="Arial"/>
          <w:sz w:val="21"/>
          <w:szCs w:val="21"/>
          <w:lang w:eastAsia="en-US"/>
        </w:rPr>
        <w:t xml:space="preserve"> оказание </w:t>
      </w:r>
      <w:r w:rsidR="000B7751" w:rsidRPr="007D783F">
        <w:rPr>
          <w:rFonts w:ascii="Arial" w:hAnsi="Arial" w:cs="Arial"/>
          <w:sz w:val="21"/>
          <w:szCs w:val="21"/>
          <w:lang w:eastAsia="en-US"/>
        </w:rPr>
        <w:t xml:space="preserve">услуг по обучению английскому языку представителей Государственного Учреждения «Центр Юридической Помощи», «Института повышения квалификации </w:t>
      </w:r>
      <w:r w:rsidR="000B7751" w:rsidRPr="007D783F">
        <w:rPr>
          <w:rFonts w:ascii="Arial" w:hAnsi="Arial" w:cs="Arial"/>
          <w:sz w:val="21"/>
          <w:szCs w:val="21"/>
          <w:lang w:eastAsia="en-US"/>
        </w:rPr>
        <w:lastRenderedPageBreak/>
        <w:t>работников правоохранительных органов, органов юстиции и юридических служб предприятий, учреждений и организаций Министерства юстиции», а также представителей ХЕЛЬВЕТАС (не более 8 человек).</w:t>
      </w:r>
      <w:r w:rsidR="00D45CBF" w:rsidRPr="007D783F">
        <w:rPr>
          <w:rFonts w:ascii="Arial" w:hAnsi="Arial" w:cs="Arial"/>
          <w:bCs/>
          <w:sz w:val="21"/>
          <w:szCs w:val="21"/>
        </w:rPr>
        <w:t>,</w:t>
      </w:r>
      <w:r w:rsidR="004A0389" w:rsidRPr="007D783F">
        <w:rPr>
          <w:rFonts w:ascii="Arial" w:hAnsi="Arial" w:cs="Arial"/>
          <w:bCs/>
          <w:sz w:val="21"/>
          <w:szCs w:val="21"/>
        </w:rPr>
        <w:t xml:space="preserve"> </w:t>
      </w:r>
      <w:r w:rsidR="00D96465" w:rsidRPr="007D783F">
        <w:rPr>
          <w:rFonts w:ascii="Arial" w:hAnsi="Arial" w:cs="Arial"/>
          <w:sz w:val="21"/>
          <w:szCs w:val="21"/>
        </w:rPr>
        <w:t>согласно</w:t>
      </w:r>
      <w:r w:rsidR="003A571A" w:rsidRPr="007D783F">
        <w:rPr>
          <w:rFonts w:ascii="Arial" w:hAnsi="Arial" w:cs="Arial"/>
          <w:sz w:val="21"/>
          <w:szCs w:val="21"/>
        </w:rPr>
        <w:t xml:space="preserve"> предоставленной</w:t>
      </w:r>
      <w:r w:rsidR="00D96465" w:rsidRPr="007D783F">
        <w:rPr>
          <w:rFonts w:ascii="Arial" w:hAnsi="Arial" w:cs="Arial"/>
          <w:sz w:val="21"/>
          <w:szCs w:val="21"/>
        </w:rPr>
        <w:t xml:space="preserve"> форме</w:t>
      </w:r>
      <w:r w:rsidR="003A571A" w:rsidRPr="007D783F">
        <w:rPr>
          <w:rFonts w:ascii="Arial" w:hAnsi="Arial" w:cs="Arial"/>
          <w:sz w:val="21"/>
          <w:szCs w:val="21"/>
        </w:rPr>
        <w:t xml:space="preserve"> коммерческого предложения (Приложение №1)</w:t>
      </w:r>
      <w:r w:rsidR="0098208B" w:rsidRPr="007D783F">
        <w:rPr>
          <w:rFonts w:ascii="Arial" w:hAnsi="Arial" w:cs="Arial"/>
          <w:sz w:val="21"/>
          <w:szCs w:val="21"/>
        </w:rPr>
        <w:t xml:space="preserve">. </w:t>
      </w:r>
    </w:p>
    <w:p w14:paraId="72125660" w14:textId="77777777" w:rsidR="00CA330C" w:rsidRPr="007D783F" w:rsidRDefault="00CA330C" w:rsidP="00CA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>Заявители должны предоставить следующие документы:</w:t>
      </w:r>
    </w:p>
    <w:p w14:paraId="44888355" w14:textId="77777777" w:rsidR="00CA330C" w:rsidRPr="007D783F" w:rsidRDefault="00CA330C" w:rsidP="00CA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>Физические лица:</w:t>
      </w:r>
    </w:p>
    <w:p w14:paraId="4423216E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 xml:space="preserve">Заполненная </w:t>
      </w:r>
      <w:r w:rsidRPr="007D783F">
        <w:rPr>
          <w:rFonts w:ascii="Arial" w:hAnsi="Arial" w:cs="Arial"/>
          <w:bCs/>
          <w:sz w:val="21"/>
          <w:szCs w:val="21"/>
        </w:rPr>
        <w:t>форма предложения (Приложение 1)</w:t>
      </w:r>
    </w:p>
    <w:p w14:paraId="12C652BA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Резюме с указанием соответствующего опыта работы</w:t>
      </w:r>
    </w:p>
    <w:p w14:paraId="5D607446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Копия диплома</w:t>
      </w:r>
    </w:p>
    <w:p w14:paraId="58597EF0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Копия паспорта</w:t>
      </w:r>
    </w:p>
    <w:p w14:paraId="7C67B166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Копия ИНН</w:t>
      </w:r>
    </w:p>
    <w:p w14:paraId="310D8BB1" w14:textId="77777777" w:rsidR="00CA330C" w:rsidRPr="007D783F" w:rsidRDefault="00CA330C" w:rsidP="00CA330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Копия СИН</w:t>
      </w:r>
    </w:p>
    <w:p w14:paraId="6FB4E608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Банковские реквизиты заявителя</w:t>
      </w:r>
    </w:p>
    <w:p w14:paraId="09E9ADDB" w14:textId="77777777" w:rsidR="00975439" w:rsidRPr="007D783F" w:rsidRDefault="00975439" w:rsidP="00CA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64BF623A" w14:textId="77777777" w:rsidR="00CA330C" w:rsidRPr="007D783F" w:rsidRDefault="00CA330C" w:rsidP="00CA33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 xml:space="preserve"> Юридические лица:</w:t>
      </w:r>
    </w:p>
    <w:p w14:paraId="1D2849B4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 xml:space="preserve">Заполненная </w:t>
      </w:r>
      <w:r w:rsidRPr="007D783F">
        <w:rPr>
          <w:rFonts w:ascii="Arial" w:hAnsi="Arial" w:cs="Arial"/>
          <w:bCs/>
          <w:sz w:val="21"/>
          <w:szCs w:val="21"/>
        </w:rPr>
        <w:t>форма предложения (Приложение 1)</w:t>
      </w:r>
    </w:p>
    <w:p w14:paraId="2DA030D2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Сопроводительное письмо с указанием соответствующего опыта работы</w:t>
      </w:r>
    </w:p>
    <w:p w14:paraId="757DA521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 xml:space="preserve">Копия свидетельства о регистрации </w:t>
      </w:r>
    </w:p>
    <w:p w14:paraId="7034CFB5" w14:textId="77777777" w:rsidR="00CA330C" w:rsidRPr="007D783F" w:rsidRDefault="00CA330C" w:rsidP="00CA330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Банковские реквизиты заявителя</w:t>
      </w:r>
    </w:p>
    <w:p w14:paraId="3511422C" w14:textId="77777777" w:rsidR="00CA330C" w:rsidRPr="007D783F" w:rsidRDefault="00CA330C" w:rsidP="00CA330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72246FB8" w14:textId="77777777" w:rsidR="00CA330C" w:rsidRPr="007D783F" w:rsidRDefault="00CA330C" w:rsidP="00CA330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>Индивидуальные предприниматели:</w:t>
      </w:r>
    </w:p>
    <w:p w14:paraId="7ADEC899" w14:textId="77777777" w:rsidR="00CA330C" w:rsidRPr="007D783F" w:rsidRDefault="00CA330C" w:rsidP="007D78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 xml:space="preserve">Заполненная </w:t>
      </w:r>
      <w:r w:rsidRPr="007D783F">
        <w:rPr>
          <w:rFonts w:ascii="Arial" w:hAnsi="Arial" w:cs="Arial"/>
          <w:bCs/>
          <w:sz w:val="21"/>
          <w:szCs w:val="21"/>
        </w:rPr>
        <w:t>форма предложения (Приложение 1)</w:t>
      </w:r>
    </w:p>
    <w:p w14:paraId="4FC27F01" w14:textId="77777777" w:rsidR="00CA330C" w:rsidRPr="007D783F" w:rsidRDefault="00CA330C" w:rsidP="007D78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Резюме с указанием соответствующего опыта работы</w:t>
      </w:r>
    </w:p>
    <w:p w14:paraId="738F3914" w14:textId="77777777" w:rsidR="00CA330C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>Квитанция о последней оплате налогов</w:t>
      </w:r>
    </w:p>
    <w:p w14:paraId="588DADCC" w14:textId="77777777" w:rsidR="00CA330C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 xml:space="preserve">Копия патента или свидетельства о регистрации </w:t>
      </w:r>
    </w:p>
    <w:p w14:paraId="4E515CED" w14:textId="77777777" w:rsidR="00CA330C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>Копия диплома</w:t>
      </w:r>
    </w:p>
    <w:p w14:paraId="2266C691" w14:textId="77777777" w:rsidR="00CA330C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>Копия ИНН индивидуального предпринимателя</w:t>
      </w:r>
    </w:p>
    <w:p w14:paraId="5BDC73AD" w14:textId="77777777" w:rsidR="00CA330C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>Копия паспорта</w:t>
      </w:r>
    </w:p>
    <w:p w14:paraId="334EAD3C" w14:textId="77777777" w:rsidR="00E435E4" w:rsidRPr="007D783F" w:rsidRDefault="00CA330C" w:rsidP="007D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1"/>
          <w:szCs w:val="21"/>
          <w:lang w:val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/>
        </w:rPr>
        <w:t>Банковские реквизиты заявителя</w:t>
      </w:r>
    </w:p>
    <w:p w14:paraId="6C589429" w14:textId="77777777" w:rsidR="00CA330C" w:rsidRPr="007D783F" w:rsidRDefault="00CA330C" w:rsidP="00CA330C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D38E008" w14:textId="77777777" w:rsidR="00E435E4" w:rsidRPr="007D783F" w:rsidRDefault="00E435E4" w:rsidP="00E435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D783F">
        <w:rPr>
          <w:rFonts w:ascii="Arial" w:hAnsi="Arial" w:cs="Arial"/>
          <w:b/>
          <w:color w:val="000000"/>
          <w:sz w:val="21"/>
          <w:szCs w:val="21"/>
        </w:rPr>
        <w:t>Требуемые квалификации:</w:t>
      </w:r>
    </w:p>
    <w:p w14:paraId="29F7658E" w14:textId="77777777" w:rsidR="00E435E4" w:rsidRPr="007D783F" w:rsidRDefault="00E435E4" w:rsidP="00861525">
      <w:pPr>
        <w:pStyle w:val="ListParagraph"/>
        <w:numPr>
          <w:ilvl w:val="0"/>
          <w:numId w:val="9"/>
        </w:numPr>
        <w:tabs>
          <w:tab w:val="left" w:pos="567"/>
          <w:tab w:val="left" w:pos="1417"/>
        </w:tabs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>Соответствующий опыт работы;</w:t>
      </w:r>
    </w:p>
    <w:p w14:paraId="12FFB97A" w14:textId="77777777" w:rsidR="00E435E4" w:rsidRPr="007D783F" w:rsidRDefault="003E7386" w:rsidP="00861525">
      <w:pPr>
        <w:pStyle w:val="ListParagraph"/>
        <w:numPr>
          <w:ilvl w:val="0"/>
          <w:numId w:val="9"/>
        </w:numPr>
        <w:tabs>
          <w:tab w:val="left" w:pos="567"/>
          <w:tab w:val="left" w:pos="1417"/>
        </w:tabs>
        <w:ind w:left="284" w:firstLine="76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>Соответствующее в</w:t>
      </w:r>
      <w:r w:rsidR="00E435E4" w:rsidRPr="007D783F">
        <w:rPr>
          <w:rFonts w:ascii="Arial" w:hAnsi="Arial" w:cs="Arial"/>
          <w:color w:val="000000"/>
          <w:sz w:val="21"/>
          <w:szCs w:val="21"/>
          <w:lang w:val="ru-RU" w:eastAsia="ru-RU"/>
        </w:rPr>
        <w:t>ысшее образование;</w:t>
      </w:r>
    </w:p>
    <w:p w14:paraId="777B3C55" w14:textId="77777777" w:rsidR="00880A1A" w:rsidRPr="007D783F" w:rsidRDefault="00880A1A" w:rsidP="00F7778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1"/>
          <w:szCs w:val="21"/>
        </w:rPr>
      </w:pPr>
    </w:p>
    <w:p w14:paraId="4DC67FDD" w14:textId="77777777" w:rsidR="00F7778D" w:rsidRPr="007D783F" w:rsidRDefault="00F7778D" w:rsidP="00F7778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7D783F">
        <w:rPr>
          <w:rFonts w:ascii="Arial" w:hAnsi="Arial" w:cs="Arial"/>
          <w:color w:val="000000"/>
          <w:sz w:val="21"/>
          <w:szCs w:val="21"/>
        </w:rPr>
        <w:t>Приемлемость заявителя к участию в данном запросе будет оцениваться наличи</w:t>
      </w:r>
      <w:r w:rsidR="00905AE9" w:rsidRPr="007D783F">
        <w:rPr>
          <w:rFonts w:ascii="Arial" w:hAnsi="Arial" w:cs="Arial"/>
          <w:color w:val="000000"/>
          <w:sz w:val="21"/>
          <w:szCs w:val="21"/>
        </w:rPr>
        <w:t>ем</w:t>
      </w:r>
      <w:r w:rsidRPr="007D783F">
        <w:rPr>
          <w:rFonts w:ascii="Arial" w:hAnsi="Arial" w:cs="Arial"/>
          <w:color w:val="000000"/>
          <w:sz w:val="21"/>
          <w:szCs w:val="21"/>
        </w:rPr>
        <w:t xml:space="preserve"> </w:t>
      </w:r>
      <w:r w:rsidR="004A0389" w:rsidRPr="007D783F">
        <w:rPr>
          <w:rFonts w:ascii="Arial" w:hAnsi="Arial" w:cs="Arial"/>
          <w:color w:val="000000"/>
          <w:sz w:val="21"/>
          <w:szCs w:val="21"/>
        </w:rPr>
        <w:t xml:space="preserve">и соответствием </w:t>
      </w:r>
      <w:r w:rsidRPr="007D783F">
        <w:rPr>
          <w:rFonts w:ascii="Arial" w:hAnsi="Arial" w:cs="Arial"/>
          <w:color w:val="000000"/>
          <w:sz w:val="21"/>
          <w:szCs w:val="21"/>
        </w:rPr>
        <w:t>вышеуказанных</w:t>
      </w:r>
      <w:r w:rsidR="00905AE9" w:rsidRPr="007D783F">
        <w:rPr>
          <w:rFonts w:ascii="Arial" w:hAnsi="Arial" w:cs="Arial"/>
          <w:color w:val="000000"/>
          <w:sz w:val="21"/>
          <w:szCs w:val="21"/>
        </w:rPr>
        <w:t xml:space="preserve"> документов и</w:t>
      </w:r>
      <w:r w:rsidRPr="007D783F">
        <w:rPr>
          <w:rFonts w:ascii="Arial" w:hAnsi="Arial" w:cs="Arial"/>
          <w:color w:val="000000"/>
          <w:sz w:val="21"/>
          <w:szCs w:val="21"/>
        </w:rPr>
        <w:t xml:space="preserve"> требований. </w:t>
      </w:r>
    </w:p>
    <w:bookmarkEnd w:id="0"/>
    <w:bookmarkEnd w:id="1"/>
    <w:p w14:paraId="53242C35" w14:textId="77777777" w:rsidR="001861A2" w:rsidRPr="007D783F" w:rsidRDefault="001861A2" w:rsidP="001803B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1"/>
          <w:szCs w:val="21"/>
        </w:rPr>
      </w:pPr>
    </w:p>
    <w:p w14:paraId="2DC0CED0" w14:textId="77777777" w:rsidR="00494C35" w:rsidRPr="007D783F" w:rsidRDefault="00494C35" w:rsidP="00CF74E2">
      <w:pPr>
        <w:jc w:val="both"/>
        <w:rPr>
          <w:rFonts w:ascii="Arial" w:hAnsi="Arial" w:cs="Arial"/>
          <w:sz w:val="21"/>
          <w:szCs w:val="21"/>
        </w:rPr>
      </w:pPr>
      <w:r w:rsidRPr="007D783F">
        <w:rPr>
          <w:rFonts w:ascii="Arial" w:hAnsi="Arial" w:cs="Arial"/>
          <w:sz w:val="21"/>
          <w:szCs w:val="21"/>
        </w:rPr>
        <w:t xml:space="preserve">ХЕЛЬВЕТАС не является плательщиком НДС. Расценки в заявке должны быть предоставлены без учета НДС и с учётом всех </w:t>
      </w:r>
      <w:r w:rsidR="001861A2" w:rsidRPr="007D783F">
        <w:rPr>
          <w:rFonts w:ascii="Arial" w:hAnsi="Arial" w:cs="Arial"/>
          <w:sz w:val="21"/>
          <w:szCs w:val="21"/>
        </w:rPr>
        <w:t xml:space="preserve">возможных налогов и </w:t>
      </w:r>
      <w:r w:rsidRPr="007D783F">
        <w:rPr>
          <w:rFonts w:ascii="Arial" w:hAnsi="Arial" w:cs="Arial"/>
          <w:sz w:val="21"/>
          <w:szCs w:val="21"/>
        </w:rPr>
        <w:t xml:space="preserve">расходов. </w:t>
      </w:r>
    </w:p>
    <w:p w14:paraId="58CAC812" w14:textId="77777777" w:rsidR="00DA6B62" w:rsidRPr="007D783F" w:rsidRDefault="00494C35" w:rsidP="00CF74E2">
      <w:pPr>
        <w:jc w:val="both"/>
        <w:rPr>
          <w:rFonts w:ascii="Arial" w:hAnsi="Arial" w:cs="Arial"/>
          <w:sz w:val="21"/>
          <w:szCs w:val="21"/>
          <w:u w:val="single"/>
        </w:rPr>
      </w:pPr>
      <w:r w:rsidRPr="007D783F">
        <w:rPr>
          <w:rFonts w:ascii="Arial" w:hAnsi="Arial" w:cs="Arial"/>
          <w:sz w:val="21"/>
          <w:szCs w:val="21"/>
        </w:rPr>
        <w:t xml:space="preserve">Предложения могут быть </w:t>
      </w:r>
      <w:r w:rsidR="00E255CA" w:rsidRPr="007D783F">
        <w:rPr>
          <w:rFonts w:ascii="Arial" w:hAnsi="Arial" w:cs="Arial"/>
          <w:sz w:val="21"/>
          <w:szCs w:val="21"/>
        </w:rPr>
        <w:t xml:space="preserve">отправлены в запечатанном конверте </w:t>
      </w:r>
      <w:r w:rsidRPr="007D783F">
        <w:rPr>
          <w:rFonts w:ascii="Arial" w:hAnsi="Arial" w:cs="Arial"/>
          <w:sz w:val="21"/>
          <w:szCs w:val="21"/>
        </w:rPr>
        <w:t xml:space="preserve">по адресу г. Душанбе, ул. Бухоро 2А не позднее </w:t>
      </w:r>
      <w:r w:rsidR="009817E9">
        <w:rPr>
          <w:rFonts w:ascii="Arial" w:hAnsi="Arial" w:cs="Arial"/>
          <w:sz w:val="21"/>
          <w:szCs w:val="21"/>
          <w:lang w:val="en-US"/>
        </w:rPr>
        <w:t>20</w:t>
      </w:r>
      <w:r w:rsidRPr="007D783F">
        <w:rPr>
          <w:rFonts w:ascii="Arial" w:hAnsi="Arial" w:cs="Arial"/>
          <w:sz w:val="21"/>
          <w:szCs w:val="21"/>
        </w:rPr>
        <w:t>.</w:t>
      </w:r>
      <w:r w:rsidR="001803B1" w:rsidRPr="007D783F">
        <w:rPr>
          <w:rFonts w:ascii="Arial" w:hAnsi="Arial" w:cs="Arial"/>
          <w:sz w:val="21"/>
          <w:szCs w:val="21"/>
        </w:rPr>
        <w:t>0</w:t>
      </w:r>
      <w:r w:rsidR="00CD75EB" w:rsidRPr="007D783F">
        <w:rPr>
          <w:rFonts w:ascii="Arial" w:hAnsi="Arial" w:cs="Arial"/>
          <w:sz w:val="21"/>
          <w:szCs w:val="21"/>
        </w:rPr>
        <w:t>1</w:t>
      </w:r>
      <w:r w:rsidRPr="007D783F">
        <w:rPr>
          <w:rFonts w:ascii="Arial" w:hAnsi="Arial" w:cs="Arial"/>
          <w:sz w:val="21"/>
          <w:szCs w:val="21"/>
        </w:rPr>
        <w:t>.20</w:t>
      </w:r>
      <w:r w:rsidR="0000424B" w:rsidRPr="007D783F">
        <w:rPr>
          <w:rFonts w:ascii="Arial" w:hAnsi="Arial" w:cs="Arial"/>
          <w:sz w:val="21"/>
          <w:szCs w:val="21"/>
        </w:rPr>
        <w:t>2</w:t>
      </w:r>
      <w:r w:rsidR="001803B1" w:rsidRPr="007D783F">
        <w:rPr>
          <w:rFonts w:ascii="Arial" w:hAnsi="Arial" w:cs="Arial"/>
          <w:sz w:val="21"/>
          <w:szCs w:val="21"/>
        </w:rPr>
        <w:t>2</w:t>
      </w:r>
      <w:r w:rsidRPr="007D783F">
        <w:rPr>
          <w:rFonts w:ascii="Arial" w:hAnsi="Arial" w:cs="Arial"/>
          <w:sz w:val="21"/>
          <w:szCs w:val="21"/>
        </w:rPr>
        <w:t>, 09:00 часов. Предложения,</w:t>
      </w:r>
      <w:r w:rsidR="001861A2" w:rsidRPr="007D783F">
        <w:rPr>
          <w:rFonts w:ascii="Arial" w:hAnsi="Arial" w:cs="Arial"/>
          <w:sz w:val="21"/>
          <w:szCs w:val="21"/>
        </w:rPr>
        <w:t xml:space="preserve"> не содержащие оригинал подписи</w:t>
      </w:r>
      <w:r w:rsidR="00B12FC7" w:rsidRPr="007D783F">
        <w:rPr>
          <w:rFonts w:ascii="Arial" w:hAnsi="Arial" w:cs="Arial"/>
          <w:sz w:val="21"/>
          <w:szCs w:val="21"/>
        </w:rPr>
        <w:t xml:space="preserve"> </w:t>
      </w:r>
      <w:r w:rsidRPr="007D783F">
        <w:rPr>
          <w:rFonts w:ascii="Arial" w:hAnsi="Arial" w:cs="Arial"/>
          <w:sz w:val="21"/>
          <w:szCs w:val="21"/>
        </w:rPr>
        <w:t xml:space="preserve">или отправленные через электронную почту, не будут рассматриваться. </w:t>
      </w:r>
      <w:r w:rsidR="004149E9" w:rsidRPr="007D783F">
        <w:rPr>
          <w:rFonts w:ascii="Arial" w:hAnsi="Arial" w:cs="Arial"/>
          <w:sz w:val="21"/>
          <w:szCs w:val="21"/>
        </w:rPr>
        <w:t xml:space="preserve">ХЕЛЬВЕТАС может выбрать исполнителя(ей) услуг или не выбрать никого. </w:t>
      </w:r>
      <w:r w:rsidRPr="007D783F">
        <w:rPr>
          <w:rFonts w:ascii="Arial" w:hAnsi="Arial" w:cs="Arial"/>
          <w:sz w:val="21"/>
          <w:szCs w:val="21"/>
        </w:rPr>
        <w:t>ХЕЛЬВЕТАС оставляет за собой право оповестить только одного поставщика, который будет выбран по результатам рассмотрения коммерческих предложений.</w:t>
      </w:r>
    </w:p>
    <w:p w14:paraId="766A3174" w14:textId="77777777" w:rsidR="00016CC3" w:rsidRPr="007D783F" w:rsidRDefault="00016CC3" w:rsidP="002546A9">
      <w:pPr>
        <w:rPr>
          <w:rFonts w:ascii="Arial" w:hAnsi="Arial" w:cs="Arial"/>
          <w:sz w:val="21"/>
          <w:szCs w:val="21"/>
        </w:rPr>
      </w:pPr>
    </w:p>
    <w:p w14:paraId="62F823F4" w14:textId="77777777" w:rsidR="001803B1" w:rsidRPr="007D783F" w:rsidRDefault="001803B1" w:rsidP="003A571A">
      <w:pPr>
        <w:jc w:val="right"/>
        <w:rPr>
          <w:rFonts w:ascii="Arial" w:hAnsi="Arial" w:cs="Arial"/>
          <w:sz w:val="21"/>
          <w:szCs w:val="21"/>
        </w:rPr>
      </w:pPr>
    </w:p>
    <w:p w14:paraId="6488285F" w14:textId="77777777" w:rsidR="001803B1" w:rsidRPr="007D783F" w:rsidRDefault="001803B1" w:rsidP="003A571A">
      <w:pPr>
        <w:jc w:val="right"/>
        <w:rPr>
          <w:rFonts w:ascii="Arial" w:hAnsi="Arial" w:cs="Arial"/>
          <w:sz w:val="21"/>
          <w:szCs w:val="21"/>
        </w:rPr>
      </w:pPr>
    </w:p>
    <w:p w14:paraId="5681B175" w14:textId="77777777" w:rsidR="001803B1" w:rsidRPr="007D783F" w:rsidRDefault="001803B1" w:rsidP="003A571A">
      <w:pPr>
        <w:jc w:val="right"/>
        <w:rPr>
          <w:rFonts w:ascii="Arial" w:hAnsi="Arial" w:cs="Arial"/>
          <w:sz w:val="21"/>
          <w:szCs w:val="21"/>
        </w:rPr>
      </w:pPr>
    </w:p>
    <w:p w14:paraId="4881B364" w14:textId="77777777" w:rsidR="001803B1" w:rsidRDefault="001803B1" w:rsidP="003A571A">
      <w:pPr>
        <w:jc w:val="right"/>
        <w:rPr>
          <w:rFonts w:ascii="Arial" w:hAnsi="Arial" w:cs="Arial"/>
          <w:sz w:val="21"/>
          <w:szCs w:val="21"/>
        </w:rPr>
      </w:pPr>
    </w:p>
    <w:p w14:paraId="32CBCDA8" w14:textId="77777777" w:rsidR="007D783F" w:rsidRPr="007D783F" w:rsidRDefault="007D783F" w:rsidP="003A571A">
      <w:pPr>
        <w:jc w:val="right"/>
        <w:rPr>
          <w:rFonts w:ascii="Arial" w:hAnsi="Arial" w:cs="Arial"/>
          <w:sz w:val="21"/>
          <w:szCs w:val="21"/>
        </w:rPr>
      </w:pPr>
    </w:p>
    <w:p w14:paraId="4F9D8710" w14:textId="77777777" w:rsidR="00035DCE" w:rsidRDefault="00035DCE" w:rsidP="003A571A">
      <w:pPr>
        <w:jc w:val="right"/>
        <w:rPr>
          <w:rFonts w:ascii="Arial" w:hAnsi="Arial" w:cs="Arial"/>
          <w:sz w:val="21"/>
          <w:szCs w:val="21"/>
        </w:rPr>
      </w:pPr>
    </w:p>
    <w:p w14:paraId="69535344" w14:textId="77777777" w:rsidR="00D32F8E" w:rsidRPr="007D783F" w:rsidRDefault="00D32F8E" w:rsidP="003A571A">
      <w:pPr>
        <w:jc w:val="right"/>
        <w:rPr>
          <w:rFonts w:ascii="Arial" w:hAnsi="Arial" w:cs="Arial"/>
          <w:sz w:val="21"/>
          <w:szCs w:val="21"/>
        </w:rPr>
      </w:pPr>
    </w:p>
    <w:p w14:paraId="3CAE4B78" w14:textId="77777777" w:rsidR="00CD75EB" w:rsidRPr="007D783F" w:rsidRDefault="003A571A" w:rsidP="009F4FF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783F">
        <w:rPr>
          <w:rFonts w:ascii="Arial" w:hAnsi="Arial" w:cs="Arial"/>
          <w:sz w:val="20"/>
          <w:szCs w:val="20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518"/>
      </w:tblGrid>
      <w:tr w:rsidR="00CA330C" w:rsidRPr="00C955E5" w14:paraId="4E0D302E" w14:textId="77777777" w:rsidTr="00C955E5">
        <w:trPr>
          <w:trHeight w:val="493"/>
        </w:trPr>
        <w:tc>
          <w:tcPr>
            <w:tcW w:w="11124" w:type="dxa"/>
            <w:gridSpan w:val="2"/>
            <w:shd w:val="clear" w:color="auto" w:fill="auto"/>
          </w:tcPr>
          <w:p w14:paraId="0592066D" w14:textId="77777777" w:rsidR="00CA330C" w:rsidRPr="00C955E5" w:rsidRDefault="001803B1" w:rsidP="00C95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</w:t>
            </w:r>
            <w:r w:rsidR="00CA330C"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оммерческо</w:t>
            </w:r>
            <w:r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="00CA330C"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предложение</w:t>
            </w:r>
            <w:r w:rsidR="00CA330C"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B7751" w:rsidRPr="00C955E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 запросу № 2262</w:t>
            </w:r>
          </w:p>
        </w:tc>
      </w:tr>
      <w:tr w:rsidR="001803B1" w:rsidRPr="00C955E5" w14:paraId="34BCC3DA" w14:textId="77777777" w:rsidTr="00C955E5">
        <w:trPr>
          <w:trHeight w:val="493"/>
        </w:trPr>
        <w:tc>
          <w:tcPr>
            <w:tcW w:w="11124" w:type="dxa"/>
            <w:gridSpan w:val="2"/>
            <w:shd w:val="clear" w:color="auto" w:fill="auto"/>
          </w:tcPr>
          <w:p w14:paraId="6AFE3178" w14:textId="77777777" w:rsidR="001803B1" w:rsidRPr="00C955E5" w:rsidRDefault="001803B1" w:rsidP="00C95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Стоимость одного занятия с учетом нижеприведенных задач, требований и ожидаемых результатов</w:t>
            </w:r>
          </w:p>
        </w:tc>
      </w:tr>
      <w:tr w:rsidR="001803B1" w:rsidRPr="00C955E5" w14:paraId="3521DBFF" w14:textId="77777777" w:rsidTr="00C955E5">
        <w:trPr>
          <w:trHeight w:val="301"/>
        </w:trPr>
        <w:tc>
          <w:tcPr>
            <w:tcW w:w="11124" w:type="dxa"/>
            <w:gridSpan w:val="2"/>
            <w:shd w:val="clear" w:color="auto" w:fill="auto"/>
          </w:tcPr>
          <w:p w14:paraId="48B25464" w14:textId="77777777" w:rsidR="000B7751" w:rsidRPr="00C955E5" w:rsidRDefault="000B7751" w:rsidP="00C955E5">
            <w:pPr>
              <w:pStyle w:val="NoSpacing"/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5E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ru-RU" w:eastAsia="ru-RU"/>
              </w:rPr>
              <w:t>Основные</w:t>
            </w:r>
            <w:r w:rsidRPr="00C955E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55E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ru-RU" w:eastAsia="ru-RU"/>
              </w:rPr>
              <w:t>задачи</w:t>
            </w:r>
          </w:p>
          <w:p w14:paraId="7C5C6421" w14:textId="77777777" w:rsidR="000B7751" w:rsidRPr="00C955E5" w:rsidRDefault="000B7751" w:rsidP="00C955E5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left="426" w:right="261"/>
              <w:jc w:val="both"/>
              <w:rPr>
                <w:rFonts w:ascii="Arial" w:hAnsi="Arial" w:cs="Arial"/>
                <w:lang w:val="ru-RU"/>
              </w:rPr>
            </w:pPr>
            <w:r w:rsidRPr="00C955E5">
              <w:rPr>
                <w:rFonts w:ascii="Arial" w:hAnsi="Arial" w:cs="Arial"/>
                <w:lang w:val="ru-RU"/>
              </w:rPr>
              <w:t>Разработка анкеты для определения уровня знаний до начала индивидуального курса и после проведения индивидуального курса. Проведение оценки знаний участников перед курсом и после курса;</w:t>
            </w:r>
          </w:p>
          <w:p w14:paraId="7F7A4417" w14:textId="77777777" w:rsidR="000B7751" w:rsidRPr="00C955E5" w:rsidRDefault="000B7751" w:rsidP="00C955E5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left="426" w:right="261"/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C955E5">
              <w:rPr>
                <w:rFonts w:ascii="Arial" w:hAnsi="Arial" w:cs="Arial"/>
                <w:lang w:val="ru-RU"/>
              </w:rPr>
              <w:t xml:space="preserve">Проведение индивидуальных курсов для каждого студента по английскому языку для вышеперечисленных представителей (8 человек – индивидуальное занятие, по одному часу не менее 2-х раз в неделю); </w:t>
            </w:r>
          </w:p>
          <w:p w14:paraId="10931B2C" w14:textId="77777777" w:rsidR="000B7751" w:rsidRPr="00C955E5" w:rsidRDefault="000B7751" w:rsidP="00C955E5">
            <w:pPr>
              <w:pStyle w:val="ListParagraph"/>
              <w:tabs>
                <w:tab w:val="left" w:pos="0"/>
                <w:tab w:val="left" w:pos="142"/>
              </w:tabs>
              <w:ind w:left="426" w:right="261"/>
              <w:jc w:val="both"/>
              <w:rPr>
                <w:rFonts w:ascii="Arial" w:hAnsi="Arial" w:cs="Arial"/>
                <w:b/>
                <w:bCs/>
                <w:highlight w:val="green"/>
                <w:lang w:val="ru-RU"/>
              </w:rPr>
            </w:pPr>
          </w:p>
          <w:p w14:paraId="7686215A" w14:textId="77777777" w:rsidR="000B7751" w:rsidRPr="00C955E5" w:rsidRDefault="000B7751" w:rsidP="00C955E5">
            <w:pPr>
              <w:pStyle w:val="ListParagraph"/>
              <w:tabs>
                <w:tab w:val="left" w:pos="0"/>
                <w:tab w:val="left" w:pos="142"/>
              </w:tabs>
              <w:ind w:left="426" w:right="261"/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C955E5">
              <w:rPr>
                <w:rFonts w:ascii="Arial" w:hAnsi="Arial" w:cs="Arial"/>
                <w:b/>
                <w:bCs/>
                <w:lang w:val="ru-RU"/>
              </w:rPr>
              <w:t>Примечание:</w:t>
            </w:r>
            <w:r w:rsidRPr="00C955E5">
              <w:rPr>
                <w:rFonts w:ascii="Arial" w:hAnsi="Arial" w:cs="Arial"/>
                <w:lang w:val="ru-RU"/>
              </w:rPr>
              <w:t xml:space="preserve"> поскольку а</w:t>
            </w:r>
            <w:r w:rsidRPr="00C955E5">
              <w:rPr>
                <w:rFonts w:ascii="Arial" w:hAnsi="Arial" w:cs="Arial"/>
                <w:i/>
                <w:iCs/>
                <w:lang w:val="ru-RU"/>
              </w:rPr>
              <w:t>удиторию курса будут составлять директор и заместитель директора ГУ ЦЮП, ректор Института, начальники учебных отделов, необходимо использовать методики обучения взрослых.</w:t>
            </w:r>
          </w:p>
          <w:p w14:paraId="12BA66A5" w14:textId="77777777" w:rsidR="000B7751" w:rsidRPr="00C955E5" w:rsidRDefault="000B7751" w:rsidP="00C955E5">
            <w:pPr>
              <w:pStyle w:val="ListParagraph"/>
              <w:tabs>
                <w:tab w:val="left" w:pos="0"/>
                <w:tab w:val="left" w:pos="142"/>
              </w:tabs>
              <w:ind w:left="0" w:right="261"/>
              <w:jc w:val="both"/>
              <w:rPr>
                <w:rFonts w:ascii="Arial" w:hAnsi="Arial" w:cs="Arial"/>
                <w:lang w:val="ru-RU"/>
              </w:rPr>
            </w:pPr>
          </w:p>
          <w:p w14:paraId="14007F9E" w14:textId="77777777" w:rsidR="000B7751" w:rsidRPr="00C955E5" w:rsidRDefault="000B7751" w:rsidP="00C955E5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left="426" w:right="261"/>
              <w:jc w:val="both"/>
              <w:rPr>
                <w:rFonts w:ascii="Arial" w:hAnsi="Arial" w:cs="Arial"/>
                <w:lang w:val="ru-RU"/>
              </w:rPr>
            </w:pPr>
            <w:r w:rsidRPr="00C955E5">
              <w:rPr>
                <w:rFonts w:ascii="Arial" w:hAnsi="Arial" w:cs="Arial"/>
                <w:lang w:val="ru-RU"/>
              </w:rPr>
              <w:t>Подготовка отчета о деятельности с рекомендациями, направленными на усиление уровня знания английского языка учащихся.</w:t>
            </w:r>
          </w:p>
          <w:p w14:paraId="722C824C" w14:textId="77777777" w:rsidR="000B7751" w:rsidRPr="00C955E5" w:rsidRDefault="000B7751" w:rsidP="00C955E5">
            <w:pPr>
              <w:tabs>
                <w:tab w:val="left" w:pos="0"/>
                <w:tab w:val="left" w:pos="142"/>
              </w:tabs>
              <w:spacing w:after="0" w:line="24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14:paraId="308F9CC4" w14:textId="77777777" w:rsidR="000B7751" w:rsidRPr="00C955E5" w:rsidRDefault="000B7751" w:rsidP="00C955E5">
            <w:pPr>
              <w:pStyle w:val="NoSpacing"/>
              <w:spacing w:line="270" w:lineRule="atLeast"/>
              <w:ind w:right="76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C955E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ru-RU" w:eastAsia="ru-RU"/>
              </w:rPr>
              <w:t xml:space="preserve">Требования к образовательной программе: </w:t>
            </w:r>
          </w:p>
          <w:p w14:paraId="107DC820" w14:textId="77777777" w:rsidR="000B7751" w:rsidRPr="00C955E5" w:rsidRDefault="000B7751" w:rsidP="00C955E5">
            <w:pPr>
              <w:pStyle w:val="NoSpacing"/>
              <w:numPr>
                <w:ilvl w:val="0"/>
                <w:numId w:val="22"/>
              </w:numPr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Обучение должно проводиться на основании образовательного плана, в очном формате, построенного в соответствии с результатами индивидуального входного тестирования знаний участников индивидуального курса по английскому языку. </w:t>
            </w:r>
          </w:p>
          <w:p w14:paraId="44731A96" w14:textId="77777777" w:rsidR="000B7751" w:rsidRPr="00C955E5" w:rsidRDefault="00246FA7" w:rsidP="00C955E5">
            <w:pPr>
              <w:pStyle w:val="NoSpacing"/>
              <w:numPr>
                <w:ilvl w:val="0"/>
                <w:numId w:val="22"/>
              </w:numPr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Общая продолжительность курса </w:t>
            </w:r>
            <w:r w:rsidRPr="00C955E5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  <w:r w:rsidR="00787B51"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B7751"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месяцев. Не менее 2-х занятий в неделю. Продолжительность одного занятия должно быть не менее одного часа. </w:t>
            </w:r>
          </w:p>
          <w:p w14:paraId="0ECFD7B8" w14:textId="77777777" w:rsidR="000B7751" w:rsidRPr="00C955E5" w:rsidRDefault="000B7751" w:rsidP="00C955E5">
            <w:pPr>
              <w:pStyle w:val="NoSpacing"/>
              <w:numPr>
                <w:ilvl w:val="0"/>
                <w:numId w:val="22"/>
              </w:numPr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Образовательная программа, последовательность освоения материалов, сроки обучения должны быть наглядны и понятны для студента. </w:t>
            </w:r>
          </w:p>
          <w:p w14:paraId="56935E8C" w14:textId="77777777" w:rsidR="000B7751" w:rsidRPr="00C955E5" w:rsidRDefault="000B7751" w:rsidP="00C955E5">
            <w:pPr>
              <w:pStyle w:val="NoSpacing"/>
              <w:numPr>
                <w:ilvl w:val="0"/>
                <w:numId w:val="22"/>
              </w:numPr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>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</w:t>
            </w:r>
          </w:p>
          <w:p w14:paraId="6E9EFD3E" w14:textId="77777777" w:rsidR="000B7751" w:rsidRPr="00C955E5" w:rsidRDefault="000B7751" w:rsidP="00C955E5">
            <w:pPr>
              <w:pStyle w:val="NoSpacing"/>
              <w:numPr>
                <w:ilvl w:val="0"/>
                <w:numId w:val="22"/>
              </w:numPr>
              <w:spacing w:line="270" w:lineRule="atLeast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Образовательная программа должна включать входное и итоговое тестирование уровня знаний английского. </w:t>
            </w:r>
          </w:p>
          <w:p w14:paraId="6466324D" w14:textId="77777777" w:rsidR="000B7751" w:rsidRPr="00C955E5" w:rsidRDefault="000B7751" w:rsidP="00C955E5">
            <w:pPr>
              <w:pStyle w:val="ListParagraph"/>
              <w:tabs>
                <w:tab w:val="left" w:pos="0"/>
                <w:tab w:val="left" w:pos="142"/>
              </w:tabs>
              <w:ind w:left="430" w:right="261"/>
              <w:jc w:val="both"/>
              <w:rPr>
                <w:rFonts w:ascii="Arial" w:hAnsi="Arial" w:cs="Arial"/>
                <w:b/>
                <w:bCs/>
                <w:highlight w:val="yellow"/>
                <w:u w:val="single"/>
                <w:lang w:val="ru-RU"/>
              </w:rPr>
            </w:pPr>
          </w:p>
          <w:p w14:paraId="3FA49AB3" w14:textId="77777777" w:rsidR="000B7751" w:rsidRPr="00C955E5" w:rsidRDefault="000B7751" w:rsidP="00C955E5">
            <w:pPr>
              <w:tabs>
                <w:tab w:val="center" w:pos="4536"/>
              </w:tabs>
              <w:spacing w:after="0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955E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5) Ожидаемые результаты:</w:t>
            </w:r>
          </w:p>
          <w:p w14:paraId="28CF9FFE" w14:textId="77777777" w:rsidR="000B7751" w:rsidRPr="00C955E5" w:rsidRDefault="000B7751" w:rsidP="00C955E5">
            <w:pPr>
              <w:pStyle w:val="NoSpacing"/>
              <w:tabs>
                <w:tab w:val="left" w:pos="339"/>
              </w:tabs>
              <w:spacing w:line="276" w:lineRule="auto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val="ru-RU"/>
              </w:rPr>
              <w:t xml:space="preserve">Уровень знания английского языка представителей ГУ ЦЮП, Института Повышения Квалификации и ХЕЛЬВЕТАС усилен не менее чем на один уровень по следующей шкале: </w:t>
            </w:r>
          </w:p>
          <w:p w14:paraId="40399A61" w14:textId="77777777" w:rsidR="000B7751" w:rsidRPr="00C955E5" w:rsidRDefault="000B7751" w:rsidP="00C955E5">
            <w:pPr>
              <w:pStyle w:val="NoSpacing"/>
              <w:numPr>
                <w:ilvl w:val="0"/>
                <w:numId w:val="19"/>
              </w:numPr>
              <w:tabs>
                <w:tab w:val="left" w:pos="339"/>
              </w:tabs>
              <w:spacing w:line="276" w:lineRule="auto"/>
              <w:ind w:right="76"/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55E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Elementary/Базовый</w:t>
            </w:r>
          </w:p>
          <w:p w14:paraId="7CE46389" w14:textId="77777777" w:rsidR="000B7751" w:rsidRPr="00C955E5" w:rsidRDefault="000B7751" w:rsidP="00C955E5">
            <w:pPr>
              <w:pStyle w:val="NoSpacing"/>
              <w:numPr>
                <w:ilvl w:val="0"/>
                <w:numId w:val="19"/>
              </w:numPr>
              <w:tabs>
                <w:tab w:val="left" w:pos="339"/>
              </w:tabs>
              <w:spacing w:line="276" w:lineRule="auto"/>
              <w:ind w:right="76"/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55E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Intermediate/Средний</w:t>
            </w:r>
          </w:p>
          <w:p w14:paraId="60CB78FA" w14:textId="77777777" w:rsidR="000B7751" w:rsidRPr="00C955E5" w:rsidRDefault="000B7751" w:rsidP="00C955E5">
            <w:pPr>
              <w:pStyle w:val="NoSpacing"/>
              <w:numPr>
                <w:ilvl w:val="0"/>
                <w:numId w:val="19"/>
              </w:numPr>
              <w:tabs>
                <w:tab w:val="left" w:pos="339"/>
              </w:tabs>
              <w:spacing w:line="276" w:lineRule="auto"/>
              <w:ind w:right="76"/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C955E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Upper Intermediate/Выше среднего</w:t>
            </w:r>
          </w:p>
          <w:p w14:paraId="78ECF28C" w14:textId="77777777" w:rsidR="001803B1" w:rsidRPr="00C955E5" w:rsidRDefault="000B7751" w:rsidP="00C955E5">
            <w:pPr>
              <w:pStyle w:val="NoSpacing"/>
              <w:numPr>
                <w:ilvl w:val="0"/>
                <w:numId w:val="19"/>
              </w:numPr>
              <w:tabs>
                <w:tab w:val="left" w:pos="339"/>
              </w:tabs>
              <w:spacing w:line="276" w:lineRule="auto"/>
              <w:ind w:right="7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55E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Advanced</w:t>
            </w:r>
            <w:r w:rsidRPr="00C955E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val="ru-RU"/>
              </w:rPr>
              <w:t>/Продвинутый</w:t>
            </w:r>
          </w:p>
        </w:tc>
      </w:tr>
      <w:tr w:rsidR="00CA330C" w:rsidRPr="00C955E5" w14:paraId="3476204F" w14:textId="77777777" w:rsidTr="00C955E5">
        <w:trPr>
          <w:trHeight w:val="365"/>
        </w:trPr>
        <w:tc>
          <w:tcPr>
            <w:tcW w:w="9606" w:type="dxa"/>
            <w:shd w:val="clear" w:color="auto" w:fill="auto"/>
          </w:tcPr>
          <w:p w14:paraId="6F019848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Физические лица: стоимость</w:t>
            </w:r>
            <w:r w:rsidR="001803B1"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одного занятия</w:t>
            </w: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сомони с указанием налогов 13% и 1%:</w:t>
            </w:r>
          </w:p>
        </w:tc>
        <w:tc>
          <w:tcPr>
            <w:tcW w:w="1518" w:type="dxa"/>
            <w:shd w:val="clear" w:color="auto" w:fill="auto"/>
          </w:tcPr>
          <w:p w14:paraId="2B3BE969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330C" w:rsidRPr="00C955E5" w14:paraId="1225BA57" w14:textId="77777777" w:rsidTr="00C955E5">
        <w:trPr>
          <w:trHeight w:val="272"/>
        </w:trPr>
        <w:tc>
          <w:tcPr>
            <w:tcW w:w="9606" w:type="dxa"/>
            <w:shd w:val="clear" w:color="auto" w:fill="auto"/>
          </w:tcPr>
          <w:p w14:paraId="32C25543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Юридические лица: </w:t>
            </w:r>
            <w:r w:rsidR="001803B1"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стоимость одного занятия </w:t>
            </w: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в сомони без учета НДС:</w:t>
            </w:r>
          </w:p>
        </w:tc>
        <w:tc>
          <w:tcPr>
            <w:tcW w:w="1518" w:type="dxa"/>
            <w:shd w:val="clear" w:color="auto" w:fill="auto"/>
          </w:tcPr>
          <w:p w14:paraId="644DA7A8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330C" w:rsidRPr="00C955E5" w14:paraId="275C53DF" w14:textId="77777777" w:rsidTr="00C955E5">
        <w:trPr>
          <w:trHeight w:val="318"/>
        </w:trPr>
        <w:tc>
          <w:tcPr>
            <w:tcW w:w="9606" w:type="dxa"/>
            <w:shd w:val="clear" w:color="auto" w:fill="auto"/>
          </w:tcPr>
          <w:p w14:paraId="4C6A5B12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Индивидуальные предприниматели: </w:t>
            </w:r>
            <w:r w:rsidR="001803B1"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стоимость одного занятия </w:t>
            </w: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в сомони:</w:t>
            </w:r>
          </w:p>
        </w:tc>
        <w:tc>
          <w:tcPr>
            <w:tcW w:w="1518" w:type="dxa"/>
            <w:shd w:val="clear" w:color="auto" w:fill="auto"/>
          </w:tcPr>
          <w:p w14:paraId="2734959C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330C" w:rsidRPr="00C955E5" w14:paraId="5296ECE1" w14:textId="77777777" w:rsidTr="00C955E5">
        <w:trPr>
          <w:trHeight w:val="286"/>
        </w:trPr>
        <w:tc>
          <w:tcPr>
            <w:tcW w:w="11124" w:type="dxa"/>
            <w:gridSpan w:val="2"/>
            <w:shd w:val="clear" w:color="auto" w:fill="auto"/>
          </w:tcPr>
          <w:p w14:paraId="1C0A4F75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Сумма прописью:</w:t>
            </w:r>
          </w:p>
        </w:tc>
      </w:tr>
      <w:tr w:rsidR="00CA330C" w:rsidRPr="00C955E5" w14:paraId="23616159" w14:textId="77777777" w:rsidTr="00C955E5">
        <w:trPr>
          <w:trHeight w:val="286"/>
        </w:trPr>
        <w:tc>
          <w:tcPr>
            <w:tcW w:w="11124" w:type="dxa"/>
            <w:gridSpan w:val="2"/>
            <w:shd w:val="clear" w:color="auto" w:fill="auto"/>
          </w:tcPr>
          <w:p w14:paraId="030A687B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56EA02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Адрес: </w:t>
            </w:r>
          </w:p>
          <w:p w14:paraId="3E5C38D4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FCEF49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Телефон:</w:t>
            </w:r>
          </w:p>
          <w:p w14:paraId="6C74AE4A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4F46F1" w14:textId="77777777" w:rsidR="00CA330C" w:rsidRPr="00C955E5" w:rsidRDefault="001803B1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Электронная почта:</w:t>
            </w:r>
          </w:p>
        </w:tc>
      </w:tr>
      <w:tr w:rsidR="00CA330C" w:rsidRPr="00C955E5" w14:paraId="3D5F0685" w14:textId="77777777" w:rsidTr="00C955E5">
        <w:trPr>
          <w:trHeight w:val="493"/>
        </w:trPr>
        <w:tc>
          <w:tcPr>
            <w:tcW w:w="11124" w:type="dxa"/>
            <w:gridSpan w:val="2"/>
            <w:shd w:val="clear" w:color="auto" w:fill="auto"/>
          </w:tcPr>
          <w:p w14:paraId="69E045FB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E9A64B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Имя заявителя:</w:t>
            </w:r>
          </w:p>
          <w:p w14:paraId="2D9D6B9B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35E36B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Подпись</w:t>
            </w:r>
          </w:p>
          <w:p w14:paraId="2D6225A3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Печать (для юридических лиц):</w:t>
            </w:r>
          </w:p>
          <w:p w14:paraId="294AA6AC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E8E0C3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  <w:p w14:paraId="14036F3C" w14:textId="77777777" w:rsidR="00EB0A2D" w:rsidRPr="00C955E5" w:rsidRDefault="00EB0A2D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2CF14D4" w14:textId="77777777" w:rsidR="00CA330C" w:rsidRPr="00C955E5" w:rsidRDefault="00CA330C" w:rsidP="00C955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55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Срок действия предложения: </w:t>
            </w:r>
            <w:r w:rsidRPr="00C955E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рабочих дней с момента подписания данного документа</w:t>
            </w:r>
          </w:p>
        </w:tc>
      </w:tr>
    </w:tbl>
    <w:p w14:paraId="0189FFAD" w14:textId="77777777" w:rsidR="00ED3F93" w:rsidRPr="007D783F" w:rsidRDefault="00ED3F93" w:rsidP="009F4FFC">
      <w:pPr>
        <w:rPr>
          <w:rFonts w:ascii="Arial" w:hAnsi="Arial" w:cs="Arial"/>
          <w:sz w:val="20"/>
          <w:szCs w:val="20"/>
        </w:rPr>
      </w:pPr>
    </w:p>
    <w:sectPr w:rsidR="00ED3F93" w:rsidRPr="007D783F">
      <w:type w:val="continuous"/>
      <w:pgSz w:w="11907" w:h="16841"/>
      <w:pgMar w:top="483" w:right="407" w:bottom="580" w:left="5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2A0"/>
    <w:multiLevelType w:val="hybridMultilevel"/>
    <w:tmpl w:val="074A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9A497B"/>
    <w:multiLevelType w:val="hybridMultilevel"/>
    <w:tmpl w:val="1AE08A0A"/>
    <w:lvl w:ilvl="0" w:tplc="90F48E4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D3778C0"/>
    <w:multiLevelType w:val="hybridMultilevel"/>
    <w:tmpl w:val="6758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462"/>
    <w:multiLevelType w:val="hybridMultilevel"/>
    <w:tmpl w:val="F91C5AEA"/>
    <w:lvl w:ilvl="0" w:tplc="58DC8438">
      <w:start w:val="9"/>
      <w:numFmt w:val="decimal"/>
      <w:lvlText w:val="%1)"/>
      <w:lvlJc w:val="left"/>
      <w:pPr>
        <w:ind w:left="76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4" w15:restartNumberingAfterBreak="0">
    <w:nsid w:val="29222936"/>
    <w:multiLevelType w:val="hybridMultilevel"/>
    <w:tmpl w:val="D21070C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7B0C06"/>
    <w:multiLevelType w:val="hybridMultilevel"/>
    <w:tmpl w:val="38F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4467"/>
    <w:multiLevelType w:val="hybridMultilevel"/>
    <w:tmpl w:val="3C6ED3D4"/>
    <w:lvl w:ilvl="0" w:tplc="0FF22B5E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503F00"/>
    <w:multiLevelType w:val="multilevel"/>
    <w:tmpl w:val="5EA41172"/>
    <w:lvl w:ilvl="0">
      <w:start w:val="4"/>
      <w:numFmt w:val="decimal"/>
      <w:lvlText w:val="%1."/>
      <w:lvlJc w:val="left"/>
      <w:pPr>
        <w:ind w:left="7667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66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3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1800"/>
      </w:pPr>
      <w:rPr>
        <w:rFonts w:cs="Times New Roman" w:hint="default"/>
      </w:rPr>
    </w:lvl>
  </w:abstractNum>
  <w:abstractNum w:abstractNumId="8" w15:restartNumberingAfterBreak="0">
    <w:nsid w:val="3ECF41D7"/>
    <w:multiLevelType w:val="hybridMultilevel"/>
    <w:tmpl w:val="A55067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055059"/>
    <w:multiLevelType w:val="hybridMultilevel"/>
    <w:tmpl w:val="0C92BFB8"/>
    <w:lvl w:ilvl="0" w:tplc="714A87C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44C02D66"/>
    <w:multiLevelType w:val="hybridMultilevel"/>
    <w:tmpl w:val="AA006CCC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72AD6"/>
    <w:multiLevelType w:val="hybridMultilevel"/>
    <w:tmpl w:val="A88A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5540"/>
    <w:multiLevelType w:val="hybridMultilevel"/>
    <w:tmpl w:val="7C707B7C"/>
    <w:lvl w:ilvl="0" w:tplc="B8B2FA3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C05E78"/>
    <w:multiLevelType w:val="hybridMultilevel"/>
    <w:tmpl w:val="C972A51E"/>
    <w:lvl w:ilvl="0" w:tplc="04090011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3E6826"/>
    <w:multiLevelType w:val="hybridMultilevel"/>
    <w:tmpl w:val="8FB8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15A7"/>
    <w:multiLevelType w:val="hybridMultilevel"/>
    <w:tmpl w:val="CEF4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B6261"/>
    <w:multiLevelType w:val="hybridMultilevel"/>
    <w:tmpl w:val="074A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AC95DBC"/>
    <w:multiLevelType w:val="hybridMultilevel"/>
    <w:tmpl w:val="D21070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CF4D52"/>
    <w:multiLevelType w:val="hybridMultilevel"/>
    <w:tmpl w:val="9CB2E850"/>
    <w:lvl w:ilvl="0" w:tplc="A10CD1BC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CF18E5"/>
    <w:multiLevelType w:val="multilevel"/>
    <w:tmpl w:val="902A07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B641E3"/>
    <w:multiLevelType w:val="hybridMultilevel"/>
    <w:tmpl w:val="B79C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45EA4"/>
    <w:multiLevelType w:val="hybridMultilevel"/>
    <w:tmpl w:val="E3A0365E"/>
    <w:lvl w:ilvl="0" w:tplc="19A893C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A03920"/>
    <w:multiLevelType w:val="hybridMultilevel"/>
    <w:tmpl w:val="E3A0365E"/>
    <w:lvl w:ilvl="0" w:tplc="19A893C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0B1FF2"/>
    <w:multiLevelType w:val="multilevel"/>
    <w:tmpl w:val="7616CF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9"/>
  </w:num>
  <w:num w:numId="7">
    <w:abstractNumId w:val="23"/>
  </w:num>
  <w:num w:numId="8">
    <w:abstractNumId w:val="13"/>
  </w:num>
  <w:num w:numId="9">
    <w:abstractNumId w:val="15"/>
  </w:num>
  <w:num w:numId="10">
    <w:abstractNumId w:val="22"/>
  </w:num>
  <w:num w:numId="11">
    <w:abstractNumId w:val="21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20"/>
  </w:num>
  <w:num w:numId="17">
    <w:abstractNumId w:val="7"/>
  </w:num>
  <w:num w:numId="18">
    <w:abstractNumId w:val="16"/>
  </w:num>
  <w:num w:numId="19">
    <w:abstractNumId w:val="14"/>
  </w:num>
  <w:num w:numId="20">
    <w:abstractNumId w:val="18"/>
  </w:num>
  <w:num w:numId="21">
    <w:abstractNumId w:val="17"/>
  </w:num>
  <w:num w:numId="22">
    <w:abstractNumId w:val="4"/>
  </w:num>
  <w:num w:numId="23">
    <w:abstractNumId w:val="10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342"/>
    <w:rsid w:val="0000424B"/>
    <w:rsid w:val="00012C3B"/>
    <w:rsid w:val="00016CC3"/>
    <w:rsid w:val="00017419"/>
    <w:rsid w:val="00025BA0"/>
    <w:rsid w:val="00030B85"/>
    <w:rsid w:val="00033443"/>
    <w:rsid w:val="00035DCE"/>
    <w:rsid w:val="000408CF"/>
    <w:rsid w:val="0004272E"/>
    <w:rsid w:val="00046BC6"/>
    <w:rsid w:val="00063E61"/>
    <w:rsid w:val="000651EB"/>
    <w:rsid w:val="000654DD"/>
    <w:rsid w:val="00073EF4"/>
    <w:rsid w:val="000819D7"/>
    <w:rsid w:val="000858DC"/>
    <w:rsid w:val="00096F74"/>
    <w:rsid w:val="000B6A00"/>
    <w:rsid w:val="000B7751"/>
    <w:rsid w:val="000C02C4"/>
    <w:rsid w:val="000C0A16"/>
    <w:rsid w:val="000C6478"/>
    <w:rsid w:val="000E0612"/>
    <w:rsid w:val="000F45CE"/>
    <w:rsid w:val="001018BC"/>
    <w:rsid w:val="001122E2"/>
    <w:rsid w:val="0011300F"/>
    <w:rsid w:val="00113E11"/>
    <w:rsid w:val="00115130"/>
    <w:rsid w:val="0012040A"/>
    <w:rsid w:val="00124B13"/>
    <w:rsid w:val="00126049"/>
    <w:rsid w:val="00126C2B"/>
    <w:rsid w:val="001307AF"/>
    <w:rsid w:val="00130DC4"/>
    <w:rsid w:val="001331AC"/>
    <w:rsid w:val="00135868"/>
    <w:rsid w:val="00135EA2"/>
    <w:rsid w:val="00136DCD"/>
    <w:rsid w:val="001437A4"/>
    <w:rsid w:val="0015055F"/>
    <w:rsid w:val="001538BD"/>
    <w:rsid w:val="00156E41"/>
    <w:rsid w:val="0015743A"/>
    <w:rsid w:val="00160447"/>
    <w:rsid w:val="001613C4"/>
    <w:rsid w:val="001803B1"/>
    <w:rsid w:val="00183262"/>
    <w:rsid w:val="001861A2"/>
    <w:rsid w:val="00187D1F"/>
    <w:rsid w:val="001A59A7"/>
    <w:rsid w:val="001B11C9"/>
    <w:rsid w:val="001B6B14"/>
    <w:rsid w:val="001B794E"/>
    <w:rsid w:val="001C1392"/>
    <w:rsid w:val="001C3C17"/>
    <w:rsid w:val="001C4BD8"/>
    <w:rsid w:val="001F50AF"/>
    <w:rsid w:val="00206F71"/>
    <w:rsid w:val="00207A8E"/>
    <w:rsid w:val="0021406D"/>
    <w:rsid w:val="00227F67"/>
    <w:rsid w:val="00237761"/>
    <w:rsid w:val="002453EE"/>
    <w:rsid w:val="0024544B"/>
    <w:rsid w:val="0024552C"/>
    <w:rsid w:val="00245993"/>
    <w:rsid w:val="002462CD"/>
    <w:rsid w:val="00246FA7"/>
    <w:rsid w:val="00253294"/>
    <w:rsid w:val="002546A9"/>
    <w:rsid w:val="002570C7"/>
    <w:rsid w:val="00271A1F"/>
    <w:rsid w:val="0027537C"/>
    <w:rsid w:val="00277F1E"/>
    <w:rsid w:val="00285F78"/>
    <w:rsid w:val="002A0BAA"/>
    <w:rsid w:val="002A18DD"/>
    <w:rsid w:val="002B51A5"/>
    <w:rsid w:val="002B7851"/>
    <w:rsid w:val="002C2C56"/>
    <w:rsid w:val="002D32DB"/>
    <w:rsid w:val="002D3BA1"/>
    <w:rsid w:val="002D6CC8"/>
    <w:rsid w:val="002E07B9"/>
    <w:rsid w:val="002E7F8F"/>
    <w:rsid w:val="002F297E"/>
    <w:rsid w:val="002F2FEC"/>
    <w:rsid w:val="002F7E48"/>
    <w:rsid w:val="00310F35"/>
    <w:rsid w:val="0031705F"/>
    <w:rsid w:val="00317531"/>
    <w:rsid w:val="00333508"/>
    <w:rsid w:val="00334037"/>
    <w:rsid w:val="00337014"/>
    <w:rsid w:val="00343DF1"/>
    <w:rsid w:val="00347139"/>
    <w:rsid w:val="003563F4"/>
    <w:rsid w:val="00363922"/>
    <w:rsid w:val="003655F8"/>
    <w:rsid w:val="00370044"/>
    <w:rsid w:val="00396308"/>
    <w:rsid w:val="00397B82"/>
    <w:rsid w:val="003A571A"/>
    <w:rsid w:val="003B6D08"/>
    <w:rsid w:val="003D066F"/>
    <w:rsid w:val="003E043D"/>
    <w:rsid w:val="003E7386"/>
    <w:rsid w:val="003E7E3B"/>
    <w:rsid w:val="003F4FE9"/>
    <w:rsid w:val="003F6EC5"/>
    <w:rsid w:val="00400059"/>
    <w:rsid w:val="00405637"/>
    <w:rsid w:val="0041157A"/>
    <w:rsid w:val="004116B0"/>
    <w:rsid w:val="004149E9"/>
    <w:rsid w:val="0042033C"/>
    <w:rsid w:val="00422469"/>
    <w:rsid w:val="00430E00"/>
    <w:rsid w:val="00456241"/>
    <w:rsid w:val="00456828"/>
    <w:rsid w:val="00462934"/>
    <w:rsid w:val="00463C70"/>
    <w:rsid w:val="00464E61"/>
    <w:rsid w:val="00464F8B"/>
    <w:rsid w:val="004742A5"/>
    <w:rsid w:val="00490640"/>
    <w:rsid w:val="00494C35"/>
    <w:rsid w:val="004A0389"/>
    <w:rsid w:val="004A28B7"/>
    <w:rsid w:val="004A5659"/>
    <w:rsid w:val="004A754C"/>
    <w:rsid w:val="004C1962"/>
    <w:rsid w:val="004C2CED"/>
    <w:rsid w:val="004C5A90"/>
    <w:rsid w:val="004D23AF"/>
    <w:rsid w:val="004E460B"/>
    <w:rsid w:val="004F07C4"/>
    <w:rsid w:val="004F3583"/>
    <w:rsid w:val="004F5292"/>
    <w:rsid w:val="00514F43"/>
    <w:rsid w:val="00537677"/>
    <w:rsid w:val="0055581A"/>
    <w:rsid w:val="00572378"/>
    <w:rsid w:val="005800A3"/>
    <w:rsid w:val="00583EC5"/>
    <w:rsid w:val="00586EF0"/>
    <w:rsid w:val="00592014"/>
    <w:rsid w:val="00593076"/>
    <w:rsid w:val="005969D4"/>
    <w:rsid w:val="00597B34"/>
    <w:rsid w:val="005A5A3E"/>
    <w:rsid w:val="005B3FC6"/>
    <w:rsid w:val="005B7A3B"/>
    <w:rsid w:val="005C6FEA"/>
    <w:rsid w:val="005D40AD"/>
    <w:rsid w:val="005D6770"/>
    <w:rsid w:val="005E5CF8"/>
    <w:rsid w:val="005E7E80"/>
    <w:rsid w:val="005F164D"/>
    <w:rsid w:val="005F1A7F"/>
    <w:rsid w:val="005F58F6"/>
    <w:rsid w:val="0060266A"/>
    <w:rsid w:val="00612673"/>
    <w:rsid w:val="0061460B"/>
    <w:rsid w:val="00620A10"/>
    <w:rsid w:val="00622816"/>
    <w:rsid w:val="00625828"/>
    <w:rsid w:val="006335F3"/>
    <w:rsid w:val="006467D4"/>
    <w:rsid w:val="00647DDD"/>
    <w:rsid w:val="006646FC"/>
    <w:rsid w:val="00664C57"/>
    <w:rsid w:val="00664D11"/>
    <w:rsid w:val="00667ACD"/>
    <w:rsid w:val="00676D6C"/>
    <w:rsid w:val="006825A4"/>
    <w:rsid w:val="0068627F"/>
    <w:rsid w:val="006902A6"/>
    <w:rsid w:val="006C15E9"/>
    <w:rsid w:val="006E0D37"/>
    <w:rsid w:val="00701715"/>
    <w:rsid w:val="00710A0E"/>
    <w:rsid w:val="0071140A"/>
    <w:rsid w:val="00713593"/>
    <w:rsid w:val="007141EF"/>
    <w:rsid w:val="00721731"/>
    <w:rsid w:val="0072320D"/>
    <w:rsid w:val="00724A45"/>
    <w:rsid w:val="0073223F"/>
    <w:rsid w:val="00751E04"/>
    <w:rsid w:val="00771142"/>
    <w:rsid w:val="00772229"/>
    <w:rsid w:val="00772ECD"/>
    <w:rsid w:val="00785461"/>
    <w:rsid w:val="00787B51"/>
    <w:rsid w:val="00791F1C"/>
    <w:rsid w:val="00792042"/>
    <w:rsid w:val="00796EE5"/>
    <w:rsid w:val="007B09F3"/>
    <w:rsid w:val="007B4D4E"/>
    <w:rsid w:val="007B4F45"/>
    <w:rsid w:val="007B7673"/>
    <w:rsid w:val="007C3E32"/>
    <w:rsid w:val="007C3EA3"/>
    <w:rsid w:val="007D71DA"/>
    <w:rsid w:val="007D783F"/>
    <w:rsid w:val="007D7CC9"/>
    <w:rsid w:val="007F0933"/>
    <w:rsid w:val="00802108"/>
    <w:rsid w:val="00804B28"/>
    <w:rsid w:val="00806995"/>
    <w:rsid w:val="00815440"/>
    <w:rsid w:val="00815573"/>
    <w:rsid w:val="00824D94"/>
    <w:rsid w:val="00833E7A"/>
    <w:rsid w:val="008447E2"/>
    <w:rsid w:val="00850EFD"/>
    <w:rsid w:val="00855B81"/>
    <w:rsid w:val="00861525"/>
    <w:rsid w:val="008700FE"/>
    <w:rsid w:val="00880A1A"/>
    <w:rsid w:val="008841F7"/>
    <w:rsid w:val="00887986"/>
    <w:rsid w:val="00890DDE"/>
    <w:rsid w:val="00892547"/>
    <w:rsid w:val="008A0572"/>
    <w:rsid w:val="008B110F"/>
    <w:rsid w:val="008B5458"/>
    <w:rsid w:val="008B74D6"/>
    <w:rsid w:val="008C26E1"/>
    <w:rsid w:val="008E5910"/>
    <w:rsid w:val="008E6EF2"/>
    <w:rsid w:val="008F6FDD"/>
    <w:rsid w:val="009009EA"/>
    <w:rsid w:val="0090286F"/>
    <w:rsid w:val="00905AE9"/>
    <w:rsid w:val="009115FE"/>
    <w:rsid w:val="00912BA4"/>
    <w:rsid w:val="009170C9"/>
    <w:rsid w:val="009177AA"/>
    <w:rsid w:val="0092243E"/>
    <w:rsid w:val="00933A77"/>
    <w:rsid w:val="009341BB"/>
    <w:rsid w:val="00936CC7"/>
    <w:rsid w:val="00940BEB"/>
    <w:rsid w:val="009448F4"/>
    <w:rsid w:val="00957731"/>
    <w:rsid w:val="00960872"/>
    <w:rsid w:val="00975439"/>
    <w:rsid w:val="009817E9"/>
    <w:rsid w:val="0098208B"/>
    <w:rsid w:val="00985EE6"/>
    <w:rsid w:val="00987ECB"/>
    <w:rsid w:val="00997103"/>
    <w:rsid w:val="0099774C"/>
    <w:rsid w:val="009A22ED"/>
    <w:rsid w:val="009A604E"/>
    <w:rsid w:val="009B1268"/>
    <w:rsid w:val="009C0346"/>
    <w:rsid w:val="009C6A89"/>
    <w:rsid w:val="009E0256"/>
    <w:rsid w:val="009E0878"/>
    <w:rsid w:val="009E1C1F"/>
    <w:rsid w:val="009F4FFC"/>
    <w:rsid w:val="009F64C9"/>
    <w:rsid w:val="00A06EB0"/>
    <w:rsid w:val="00A17211"/>
    <w:rsid w:val="00A21D6C"/>
    <w:rsid w:val="00A2522C"/>
    <w:rsid w:val="00A25906"/>
    <w:rsid w:val="00A32D63"/>
    <w:rsid w:val="00A60642"/>
    <w:rsid w:val="00A63E69"/>
    <w:rsid w:val="00A6732B"/>
    <w:rsid w:val="00A743D5"/>
    <w:rsid w:val="00A75510"/>
    <w:rsid w:val="00A84833"/>
    <w:rsid w:val="00A9162E"/>
    <w:rsid w:val="00A9479F"/>
    <w:rsid w:val="00A96881"/>
    <w:rsid w:val="00AA2983"/>
    <w:rsid w:val="00AA54CD"/>
    <w:rsid w:val="00AA551E"/>
    <w:rsid w:val="00AA67B6"/>
    <w:rsid w:val="00AB362B"/>
    <w:rsid w:val="00AC3877"/>
    <w:rsid w:val="00AC3D15"/>
    <w:rsid w:val="00AC7AEA"/>
    <w:rsid w:val="00AD46E3"/>
    <w:rsid w:val="00AD5C34"/>
    <w:rsid w:val="00AD7A5D"/>
    <w:rsid w:val="00AE0CD3"/>
    <w:rsid w:val="00AE2A3F"/>
    <w:rsid w:val="00AF7D13"/>
    <w:rsid w:val="00B03ED1"/>
    <w:rsid w:val="00B11876"/>
    <w:rsid w:val="00B12FC7"/>
    <w:rsid w:val="00B13548"/>
    <w:rsid w:val="00B2064E"/>
    <w:rsid w:val="00B20FE9"/>
    <w:rsid w:val="00B23C47"/>
    <w:rsid w:val="00B23EE9"/>
    <w:rsid w:val="00B26C1D"/>
    <w:rsid w:val="00B40165"/>
    <w:rsid w:val="00B4084D"/>
    <w:rsid w:val="00B5101D"/>
    <w:rsid w:val="00B53930"/>
    <w:rsid w:val="00B5631D"/>
    <w:rsid w:val="00B837B2"/>
    <w:rsid w:val="00B87760"/>
    <w:rsid w:val="00B877F2"/>
    <w:rsid w:val="00BA2A00"/>
    <w:rsid w:val="00BA7AA4"/>
    <w:rsid w:val="00BB501F"/>
    <w:rsid w:val="00BC3BFF"/>
    <w:rsid w:val="00BC3E25"/>
    <w:rsid w:val="00BD0AAD"/>
    <w:rsid w:val="00BD7498"/>
    <w:rsid w:val="00BD7E37"/>
    <w:rsid w:val="00BE21AB"/>
    <w:rsid w:val="00BE4DE5"/>
    <w:rsid w:val="00BE5306"/>
    <w:rsid w:val="00BF7CF4"/>
    <w:rsid w:val="00C04A22"/>
    <w:rsid w:val="00C24FFF"/>
    <w:rsid w:val="00C3005E"/>
    <w:rsid w:val="00C346AD"/>
    <w:rsid w:val="00C348EE"/>
    <w:rsid w:val="00C4785D"/>
    <w:rsid w:val="00C57503"/>
    <w:rsid w:val="00C72EAF"/>
    <w:rsid w:val="00C76B28"/>
    <w:rsid w:val="00C77C90"/>
    <w:rsid w:val="00C82060"/>
    <w:rsid w:val="00C955E5"/>
    <w:rsid w:val="00C9641F"/>
    <w:rsid w:val="00CA330C"/>
    <w:rsid w:val="00CB07F8"/>
    <w:rsid w:val="00CB264E"/>
    <w:rsid w:val="00CB5342"/>
    <w:rsid w:val="00CC2B4C"/>
    <w:rsid w:val="00CC59B5"/>
    <w:rsid w:val="00CD4B19"/>
    <w:rsid w:val="00CD75EB"/>
    <w:rsid w:val="00CE0035"/>
    <w:rsid w:val="00CE0F11"/>
    <w:rsid w:val="00CE30CD"/>
    <w:rsid w:val="00CE6FA6"/>
    <w:rsid w:val="00CF1E1F"/>
    <w:rsid w:val="00CF432B"/>
    <w:rsid w:val="00CF74E2"/>
    <w:rsid w:val="00D05C79"/>
    <w:rsid w:val="00D063E9"/>
    <w:rsid w:val="00D14CC5"/>
    <w:rsid w:val="00D32F8E"/>
    <w:rsid w:val="00D435B0"/>
    <w:rsid w:val="00D45CBF"/>
    <w:rsid w:val="00D556BA"/>
    <w:rsid w:val="00D55FDC"/>
    <w:rsid w:val="00D638F4"/>
    <w:rsid w:val="00D76FD1"/>
    <w:rsid w:val="00D8052E"/>
    <w:rsid w:val="00D80918"/>
    <w:rsid w:val="00D811CD"/>
    <w:rsid w:val="00D90D88"/>
    <w:rsid w:val="00D91441"/>
    <w:rsid w:val="00D92441"/>
    <w:rsid w:val="00D939C9"/>
    <w:rsid w:val="00D96465"/>
    <w:rsid w:val="00DA5B6A"/>
    <w:rsid w:val="00DA6B62"/>
    <w:rsid w:val="00DD1678"/>
    <w:rsid w:val="00DD7B84"/>
    <w:rsid w:val="00DE033C"/>
    <w:rsid w:val="00DE486C"/>
    <w:rsid w:val="00DE4EF8"/>
    <w:rsid w:val="00E07414"/>
    <w:rsid w:val="00E23F14"/>
    <w:rsid w:val="00E255CA"/>
    <w:rsid w:val="00E323C7"/>
    <w:rsid w:val="00E35C73"/>
    <w:rsid w:val="00E3783B"/>
    <w:rsid w:val="00E41690"/>
    <w:rsid w:val="00E435E4"/>
    <w:rsid w:val="00E43BF7"/>
    <w:rsid w:val="00E570C1"/>
    <w:rsid w:val="00E6238A"/>
    <w:rsid w:val="00E6469B"/>
    <w:rsid w:val="00E65065"/>
    <w:rsid w:val="00E77556"/>
    <w:rsid w:val="00E85D80"/>
    <w:rsid w:val="00E872CC"/>
    <w:rsid w:val="00EA0273"/>
    <w:rsid w:val="00EA13B5"/>
    <w:rsid w:val="00EA465B"/>
    <w:rsid w:val="00EB0A2D"/>
    <w:rsid w:val="00EB25BE"/>
    <w:rsid w:val="00EB27BD"/>
    <w:rsid w:val="00EC0736"/>
    <w:rsid w:val="00ED3F93"/>
    <w:rsid w:val="00EE0123"/>
    <w:rsid w:val="00EE3D4A"/>
    <w:rsid w:val="00EF24C7"/>
    <w:rsid w:val="00EF47AE"/>
    <w:rsid w:val="00F01FC1"/>
    <w:rsid w:val="00F02BB2"/>
    <w:rsid w:val="00F123A4"/>
    <w:rsid w:val="00F2460A"/>
    <w:rsid w:val="00F25D9E"/>
    <w:rsid w:val="00F53C05"/>
    <w:rsid w:val="00F56C08"/>
    <w:rsid w:val="00F574D9"/>
    <w:rsid w:val="00F57F48"/>
    <w:rsid w:val="00F60E5C"/>
    <w:rsid w:val="00F6425D"/>
    <w:rsid w:val="00F64504"/>
    <w:rsid w:val="00F66901"/>
    <w:rsid w:val="00F71291"/>
    <w:rsid w:val="00F749B9"/>
    <w:rsid w:val="00F7778D"/>
    <w:rsid w:val="00F80327"/>
    <w:rsid w:val="00F847A9"/>
    <w:rsid w:val="00F93F25"/>
    <w:rsid w:val="00F952F2"/>
    <w:rsid w:val="00FA3869"/>
    <w:rsid w:val="00FA46F2"/>
    <w:rsid w:val="00FA5771"/>
    <w:rsid w:val="00FB08F9"/>
    <w:rsid w:val="00FB6DA4"/>
    <w:rsid w:val="00FC3C7B"/>
    <w:rsid w:val="00FD08F5"/>
    <w:rsid w:val="00FD11A7"/>
    <w:rsid w:val="00FD4858"/>
    <w:rsid w:val="00FD6199"/>
    <w:rsid w:val="00FE6663"/>
    <w:rsid w:val="00FE690C"/>
    <w:rsid w:val="00FF13B8"/>
    <w:rsid w:val="00FF713E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8E266"/>
  <w14:defaultImageDpi w14:val="0"/>
  <w15:docId w15:val="{F8DDE5B2-8BE7-4211-B730-60F248C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Balloon Text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3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33"/>
    </w:pPr>
    <w:rPr>
      <w:color w:val="auto"/>
    </w:rPr>
  </w:style>
  <w:style w:type="character" w:styleId="Hyperlink">
    <w:name w:val="Hyperlink"/>
    <w:uiPriority w:val="99"/>
    <w:unhideWhenUsed/>
    <w:rsid w:val="002455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A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d,List Paragraph (numbered (a)),Medium Grid 1 - Accent 21,WB Para,List Paragraph1"/>
    <w:basedOn w:val="Normal"/>
    <w:link w:val="ListParagraphChar"/>
    <w:uiPriority w:val="34"/>
    <w:qFormat/>
    <w:rsid w:val="00AA67B6"/>
    <w:pPr>
      <w:widowControl w:val="0"/>
      <w:spacing w:after="0" w:line="240" w:lineRule="auto"/>
      <w:ind w:left="720"/>
      <w:contextualSpacing/>
    </w:pPr>
    <w:rPr>
      <w:rFonts w:ascii="Courier New" w:hAnsi="Courier New"/>
      <w:sz w:val="20"/>
      <w:szCs w:val="20"/>
      <w:lang w:val="de-DE" w:eastAsia="de-DE"/>
    </w:rPr>
  </w:style>
  <w:style w:type="character" w:customStyle="1" w:styleId="ListParagraphChar">
    <w:name w:val="List Paragraph Char"/>
    <w:aliases w:val="Red Char,List Paragraph (numbered (a)) Char,Medium Grid 1 - Accent 21 Char,WB Para Char,List Paragraph1 Char"/>
    <w:link w:val="ListParagraph"/>
    <w:uiPriority w:val="34"/>
    <w:locked/>
    <w:rsid w:val="00AA67B6"/>
    <w:rPr>
      <w:rFonts w:ascii="Courier New" w:hAnsi="Courier New"/>
      <w:sz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7673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F1A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5F1A7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22816"/>
    <w:rPr>
      <w:sz w:val="22"/>
      <w:szCs w:val="22"/>
    </w:rPr>
  </w:style>
  <w:style w:type="paragraph" w:customStyle="1" w:styleId="Formatvorlage2">
    <w:name w:val="Formatvorlage2"/>
    <w:basedOn w:val="Normal"/>
    <w:uiPriority w:val="99"/>
    <w:qFormat/>
    <w:rsid w:val="001437A4"/>
    <w:pPr>
      <w:spacing w:before="80" w:after="0" w:line="270" w:lineRule="atLeast"/>
    </w:pPr>
    <w:rPr>
      <w:rFonts w:ascii="Arial" w:hAnsi="Arial"/>
      <w:bCs/>
      <w:sz w:val="21"/>
      <w:szCs w:val="24"/>
      <w:lang w:val="en-GB" w:eastAsia="de-DE"/>
    </w:rPr>
  </w:style>
  <w:style w:type="character" w:customStyle="1" w:styleId="NoSpacingChar">
    <w:name w:val="No Spacing Char"/>
    <w:link w:val="NoSpacing"/>
    <w:uiPriority w:val="1"/>
    <w:locked/>
    <w:rsid w:val="00815573"/>
    <w:rPr>
      <w:rFonts w:ascii="Calibri" w:hAnsi="Calibri"/>
      <w:lang w:val="en-US" w:eastAsia="en-US"/>
    </w:rPr>
  </w:style>
  <w:style w:type="table" w:styleId="TableWeb2">
    <w:name w:val="Table Web 2"/>
    <w:basedOn w:val="TableNormal"/>
    <w:uiPriority w:val="99"/>
    <w:rsid w:val="007C3EA3"/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7C3EA3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5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2hTitel">
    <w:name w:val="02 h_Titel"/>
    <w:basedOn w:val="Normal"/>
    <w:rsid w:val="00B20FE9"/>
    <w:pPr>
      <w:pBdr>
        <w:top w:val="dotted" w:sz="8" w:space="1" w:color="auto"/>
        <w:bottom w:val="dotted" w:sz="8" w:space="1" w:color="auto"/>
      </w:pBdr>
      <w:spacing w:after="0" w:line="380" w:lineRule="atLeast"/>
    </w:pPr>
    <w:rPr>
      <w:rFonts w:ascii="Arial Narrow" w:hAnsi="Arial Narrow" w:cs="Arial Narrow"/>
      <w:b/>
      <w:bCs/>
      <w:sz w:val="32"/>
      <w:szCs w:val="32"/>
      <w:lang w:val="de-DE" w:eastAsia="de-CH"/>
    </w:rPr>
  </w:style>
  <w:style w:type="paragraph" w:styleId="TOC6">
    <w:name w:val="toc 6"/>
    <w:basedOn w:val="Normal"/>
    <w:next w:val="Normal"/>
    <w:autoRedefine/>
    <w:uiPriority w:val="39"/>
    <w:semiHidden/>
    <w:rsid w:val="00FB6DA4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hAnsi="Courier New"/>
      <w:sz w:val="20"/>
      <w:szCs w:val="20"/>
      <w:lang w:val="en-US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D7A5D"/>
    <w:pPr>
      <w:ind w:left="220"/>
    </w:pPr>
  </w:style>
  <w:style w:type="paragraph" w:styleId="BodyTextIndent">
    <w:name w:val="Body Text Indent"/>
    <w:basedOn w:val="Normal"/>
    <w:link w:val="BodyTextIndentChar"/>
    <w:uiPriority w:val="99"/>
    <w:rsid w:val="00F847A9"/>
    <w:pPr>
      <w:spacing w:after="0" w:line="240" w:lineRule="auto"/>
      <w:ind w:left="567" w:hanging="567"/>
      <w:jc w:val="both"/>
    </w:pPr>
    <w:rPr>
      <w:rFonts w:ascii="Helvetica" w:hAnsi="Helvetica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F847A9"/>
    <w:rPr>
      <w:rFonts w:ascii="Helvetica" w:hAnsi="Helvetica" w:cs="Times New Roman"/>
      <w:sz w:val="24"/>
      <w:szCs w:val="24"/>
      <w:lang w:val="en-GB" w:eastAsia="x-none"/>
    </w:rPr>
  </w:style>
  <w:style w:type="character" w:customStyle="1" w:styleId="4">
    <w:name w:val="Основной текст (4)_"/>
    <w:link w:val="40"/>
    <w:locked/>
    <w:rsid w:val="00126049"/>
    <w:rPr>
      <w:rFonts w:ascii="Arial" w:hAnsi="Arial"/>
      <w:b/>
      <w:sz w:val="21"/>
      <w:shd w:val="clear" w:color="auto" w:fill="FFFFFF"/>
    </w:rPr>
  </w:style>
  <w:style w:type="character" w:customStyle="1" w:styleId="3">
    <w:name w:val="Заголовок №3_"/>
    <w:link w:val="30"/>
    <w:locked/>
    <w:rsid w:val="00126049"/>
    <w:rPr>
      <w:rFonts w:ascii="Arial" w:hAnsi="Arial"/>
      <w:b/>
      <w:sz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26049"/>
    <w:rPr>
      <w:rFonts w:ascii="Arial" w:hAnsi="Arial"/>
      <w:sz w:val="21"/>
      <w:shd w:val="clear" w:color="auto" w:fill="FFFFFF"/>
    </w:rPr>
  </w:style>
  <w:style w:type="paragraph" w:customStyle="1" w:styleId="30">
    <w:name w:val="Заголовок №3"/>
    <w:basedOn w:val="Normal"/>
    <w:link w:val="3"/>
    <w:rsid w:val="00126049"/>
    <w:pPr>
      <w:widowControl w:val="0"/>
      <w:shd w:val="clear" w:color="auto" w:fill="FFFFFF"/>
      <w:spacing w:after="0" w:line="250" w:lineRule="exact"/>
      <w:jc w:val="center"/>
      <w:outlineLvl w:val="2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0">
    <w:name w:val="Основной текст (4)"/>
    <w:basedOn w:val="Normal"/>
    <w:link w:val="4"/>
    <w:rsid w:val="00126049"/>
    <w:pPr>
      <w:widowControl w:val="0"/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20">
    <w:name w:val="Основной текст (2)"/>
    <w:basedOn w:val="Normal"/>
    <w:link w:val="2"/>
    <w:rsid w:val="00126049"/>
    <w:pPr>
      <w:widowControl w:val="0"/>
      <w:shd w:val="clear" w:color="auto" w:fill="FFFFFF"/>
      <w:spacing w:before="300" w:after="180" w:line="245" w:lineRule="exact"/>
      <w:ind w:hanging="300"/>
      <w:jc w:val="both"/>
    </w:pPr>
    <w:rPr>
      <w:rFonts w:ascii="Arial" w:hAnsi="Arial" w:cs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1C71-0577-4098-AC64-698C612F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UNDP/NV/FO/06/062</dc:title>
  <dc:subject/>
  <dc:creator>shahodat</dc:creator>
  <cp:keywords/>
  <dc:description/>
  <cp:lastModifiedBy>Parviz Makhmudov</cp:lastModifiedBy>
  <cp:revision>2</cp:revision>
  <cp:lastPrinted>2018-10-31T09:20:00Z</cp:lastPrinted>
  <dcterms:created xsi:type="dcterms:W3CDTF">2022-01-11T10:36:00Z</dcterms:created>
  <dcterms:modified xsi:type="dcterms:W3CDTF">2022-01-11T10:36:00Z</dcterms:modified>
</cp:coreProperties>
</file>