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A888119" w:rsidR="00B12835" w:rsidRPr="002A7BBD" w:rsidRDefault="00BC7FD8" w:rsidP="002A7BBD">
      <w:pPr>
        <w:keepNext/>
        <w:keepLines/>
        <w:spacing w:line="276" w:lineRule="auto"/>
        <w:jc w:val="center"/>
        <w:rPr>
          <w:rFonts w:ascii="Aptos" w:eastAsia="Aptos" w:hAnsi="Aptos" w:cs="Arial"/>
          <w:b/>
          <w:sz w:val="28"/>
          <w:szCs w:val="28"/>
        </w:rPr>
      </w:pPr>
      <w:r w:rsidRPr="002A7BBD">
        <w:rPr>
          <w:rFonts w:ascii="Aptos" w:eastAsia="Aptos" w:hAnsi="Aptos" w:cs="Arial"/>
          <w:b/>
          <w:sz w:val="28"/>
          <w:szCs w:val="28"/>
        </w:rPr>
        <w:t>Expression of Interest (EoI)</w:t>
      </w:r>
    </w:p>
    <w:tbl>
      <w:tblPr>
        <w:tblStyle w:val="afd"/>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2"/>
        <w:gridCol w:w="7229"/>
      </w:tblGrid>
      <w:tr w:rsidR="00B12835" w:rsidRPr="002A7BBD" w14:paraId="2B23225F" w14:textId="77777777">
        <w:trPr>
          <w:trHeight w:val="442"/>
        </w:trPr>
        <w:tc>
          <w:tcPr>
            <w:tcW w:w="2122" w:type="dxa"/>
          </w:tcPr>
          <w:p w14:paraId="00000002" w14:textId="77777777" w:rsidR="00B12835" w:rsidRPr="002A7BBD" w:rsidRDefault="00E97AC1" w:rsidP="002A7BBD">
            <w:pPr>
              <w:widowControl w:val="0"/>
              <w:spacing w:line="276" w:lineRule="auto"/>
              <w:jc w:val="left"/>
              <w:rPr>
                <w:rFonts w:ascii="Aptos" w:eastAsia="Aptos" w:hAnsi="Aptos" w:cs="Arial"/>
                <w:color w:val="002060"/>
              </w:rPr>
            </w:pPr>
            <w:r w:rsidRPr="002A7BBD">
              <w:rPr>
                <w:rFonts w:ascii="Aptos" w:eastAsia="Aptos" w:hAnsi="Aptos" w:cs="Arial"/>
                <w:color w:val="002060"/>
              </w:rPr>
              <w:t xml:space="preserve">Package </w:t>
            </w:r>
            <w:r w:rsidRPr="002A7BBD">
              <w:rPr>
                <w:rFonts w:ascii="Aptos" w:eastAsia="Aptos" w:hAnsi="Aptos" w:cs="Arial"/>
                <w:b/>
                <w:color w:val="002060"/>
              </w:rPr>
              <w:t>CS07</w:t>
            </w:r>
            <w:r w:rsidRPr="002A7BBD">
              <w:rPr>
                <w:rFonts w:ascii="Aptos" w:eastAsia="Aptos" w:hAnsi="Aptos" w:cs="Arial"/>
                <w:color w:val="002060"/>
              </w:rPr>
              <w:t>:</w:t>
            </w:r>
          </w:p>
        </w:tc>
        <w:tc>
          <w:tcPr>
            <w:tcW w:w="7229" w:type="dxa"/>
          </w:tcPr>
          <w:p w14:paraId="00000003" w14:textId="5538CFB2" w:rsidR="00B12835" w:rsidRPr="002A7BBD" w:rsidRDefault="00E97AC1" w:rsidP="002A7BBD">
            <w:pPr>
              <w:widowControl w:val="0"/>
              <w:spacing w:line="276" w:lineRule="auto"/>
              <w:rPr>
                <w:rFonts w:ascii="Aptos" w:eastAsia="Aptos" w:hAnsi="Aptos" w:cs="Arial"/>
              </w:rPr>
            </w:pPr>
            <w:r w:rsidRPr="002A7BBD">
              <w:rPr>
                <w:rFonts w:ascii="Aptos" w:eastAsia="Aptos" w:hAnsi="Aptos" w:cs="Arial"/>
              </w:rPr>
              <w:t>Updated IT program</w:t>
            </w:r>
            <w:r w:rsidR="00607184" w:rsidRPr="002A7BBD">
              <w:rPr>
                <w:rFonts w:ascii="Aptos" w:eastAsia="Aptos" w:hAnsi="Aptos" w:cs="Arial"/>
              </w:rPr>
              <w:t xml:space="preserve"> Development </w:t>
            </w:r>
            <w:r w:rsidR="00607184">
              <w:rPr>
                <w:rFonts w:ascii="Aptos" w:eastAsia="Aptos" w:hAnsi="Aptos" w:cs="Arial"/>
              </w:rPr>
              <w:t>a</w:t>
            </w:r>
            <w:r w:rsidR="00607184" w:rsidRPr="002A7BBD">
              <w:rPr>
                <w:rFonts w:ascii="Aptos" w:eastAsia="Aptos" w:hAnsi="Aptos" w:cs="Arial"/>
              </w:rPr>
              <w:t>nd Training (</w:t>
            </w:r>
            <w:r w:rsidRPr="002A7BBD">
              <w:rPr>
                <w:rFonts w:ascii="Aptos" w:eastAsia="Aptos" w:hAnsi="Aptos" w:cs="Arial"/>
              </w:rPr>
              <w:t>ITPDF)</w:t>
            </w:r>
          </w:p>
        </w:tc>
      </w:tr>
      <w:tr w:rsidR="00B12835" w:rsidRPr="002A7BBD" w14:paraId="7DEA5047" w14:textId="77777777">
        <w:trPr>
          <w:trHeight w:val="561"/>
        </w:trPr>
        <w:tc>
          <w:tcPr>
            <w:tcW w:w="2122" w:type="dxa"/>
          </w:tcPr>
          <w:p w14:paraId="00000004" w14:textId="77777777" w:rsidR="00B12835" w:rsidRPr="002A7BBD" w:rsidRDefault="00E97AC1" w:rsidP="002A7BBD">
            <w:pPr>
              <w:widowControl w:val="0"/>
              <w:spacing w:line="276" w:lineRule="auto"/>
              <w:jc w:val="left"/>
              <w:rPr>
                <w:rFonts w:ascii="Aptos" w:eastAsia="Aptos" w:hAnsi="Aptos" w:cs="Arial"/>
                <w:color w:val="002060"/>
              </w:rPr>
            </w:pPr>
            <w:r w:rsidRPr="002A7BBD">
              <w:rPr>
                <w:rFonts w:ascii="Aptos" w:eastAsia="Aptos" w:hAnsi="Aptos" w:cs="Arial"/>
                <w:color w:val="002060"/>
              </w:rPr>
              <w:t>G0926-TAJ:</w:t>
            </w:r>
          </w:p>
        </w:tc>
        <w:tc>
          <w:tcPr>
            <w:tcW w:w="7229" w:type="dxa"/>
          </w:tcPr>
          <w:p w14:paraId="00000005" w14:textId="77777777" w:rsidR="00B12835" w:rsidRPr="002A7BBD" w:rsidRDefault="00E97AC1" w:rsidP="002A7BBD">
            <w:pPr>
              <w:widowControl w:val="0"/>
              <w:spacing w:line="276" w:lineRule="auto"/>
              <w:jc w:val="left"/>
              <w:rPr>
                <w:rFonts w:ascii="Aptos" w:eastAsia="Aptos" w:hAnsi="Aptos" w:cs="Arial"/>
              </w:rPr>
            </w:pPr>
            <w:r w:rsidRPr="002A7BBD">
              <w:rPr>
                <w:rFonts w:ascii="Aptos" w:eastAsia="Aptos" w:hAnsi="Aptos" w:cs="Arial"/>
              </w:rPr>
              <w:t>Improving the Sciences, Technology, Engineering, and Mathematics Secondary Education Project</w:t>
            </w:r>
          </w:p>
        </w:tc>
      </w:tr>
      <w:tr w:rsidR="00B12835" w:rsidRPr="002A7BBD" w14:paraId="2116B5B9" w14:textId="77777777">
        <w:trPr>
          <w:trHeight w:val="421"/>
        </w:trPr>
        <w:tc>
          <w:tcPr>
            <w:tcW w:w="2122" w:type="dxa"/>
            <w:vAlign w:val="center"/>
          </w:tcPr>
          <w:p w14:paraId="00000006" w14:textId="77777777" w:rsidR="00B12835" w:rsidRPr="002A7BBD" w:rsidRDefault="00E97AC1" w:rsidP="002A7BBD">
            <w:pPr>
              <w:widowControl w:val="0"/>
              <w:spacing w:line="276" w:lineRule="auto"/>
              <w:jc w:val="left"/>
              <w:rPr>
                <w:rFonts w:ascii="Aptos" w:eastAsia="Aptos" w:hAnsi="Aptos" w:cs="Arial"/>
                <w:color w:val="002060"/>
              </w:rPr>
            </w:pPr>
            <w:r w:rsidRPr="002A7BBD">
              <w:rPr>
                <w:rFonts w:ascii="Aptos" w:eastAsia="Aptos" w:hAnsi="Aptos" w:cs="Arial"/>
                <w:color w:val="002060"/>
              </w:rPr>
              <w:t>Executing Agency</w:t>
            </w:r>
          </w:p>
        </w:tc>
        <w:tc>
          <w:tcPr>
            <w:tcW w:w="7229" w:type="dxa"/>
            <w:vAlign w:val="center"/>
          </w:tcPr>
          <w:p w14:paraId="00000007" w14:textId="77777777" w:rsidR="00B12835" w:rsidRPr="002A7BBD" w:rsidRDefault="00E97AC1" w:rsidP="002A7BBD">
            <w:pPr>
              <w:widowControl w:val="0"/>
              <w:spacing w:line="276" w:lineRule="auto"/>
              <w:jc w:val="left"/>
              <w:rPr>
                <w:rFonts w:ascii="Aptos" w:eastAsia="Aptos" w:hAnsi="Aptos" w:cs="Arial"/>
              </w:rPr>
            </w:pPr>
            <w:r w:rsidRPr="002A7BBD">
              <w:rPr>
                <w:rFonts w:ascii="Aptos" w:eastAsia="Aptos" w:hAnsi="Aptos" w:cs="Arial"/>
              </w:rPr>
              <w:t>Ministry of Education and Science of the Republic of Tajikistan</w:t>
            </w:r>
          </w:p>
        </w:tc>
      </w:tr>
      <w:tr w:rsidR="00B12835" w:rsidRPr="002A7BBD" w14:paraId="7F462C55" w14:textId="77777777">
        <w:trPr>
          <w:trHeight w:val="414"/>
        </w:trPr>
        <w:tc>
          <w:tcPr>
            <w:tcW w:w="2122" w:type="dxa"/>
            <w:vAlign w:val="center"/>
          </w:tcPr>
          <w:p w14:paraId="00000008" w14:textId="77777777" w:rsidR="00B12835" w:rsidRPr="002A7BBD" w:rsidRDefault="00E97AC1" w:rsidP="002A7BBD">
            <w:pPr>
              <w:widowControl w:val="0"/>
              <w:spacing w:line="276" w:lineRule="auto"/>
              <w:jc w:val="left"/>
              <w:rPr>
                <w:rFonts w:ascii="Aptos" w:eastAsia="Aptos" w:hAnsi="Aptos" w:cs="Arial"/>
                <w:color w:val="002060"/>
              </w:rPr>
            </w:pPr>
            <w:r w:rsidRPr="002A7BBD">
              <w:rPr>
                <w:rFonts w:ascii="Aptos" w:eastAsia="Aptos" w:hAnsi="Aptos" w:cs="Arial"/>
                <w:color w:val="002060"/>
              </w:rPr>
              <w:t>Country:</w:t>
            </w:r>
          </w:p>
        </w:tc>
        <w:tc>
          <w:tcPr>
            <w:tcW w:w="7229" w:type="dxa"/>
            <w:vAlign w:val="center"/>
          </w:tcPr>
          <w:p w14:paraId="00000009" w14:textId="77777777" w:rsidR="00B12835" w:rsidRPr="002A7BBD" w:rsidRDefault="00E97AC1" w:rsidP="002A7BBD">
            <w:pPr>
              <w:widowControl w:val="0"/>
              <w:spacing w:line="276" w:lineRule="auto"/>
              <w:jc w:val="left"/>
              <w:rPr>
                <w:rFonts w:ascii="Aptos" w:eastAsia="Aptos" w:hAnsi="Aptos" w:cs="Arial"/>
              </w:rPr>
            </w:pPr>
            <w:r w:rsidRPr="002A7BBD">
              <w:rPr>
                <w:rFonts w:ascii="Aptos" w:eastAsia="Aptos" w:hAnsi="Aptos" w:cs="Arial"/>
              </w:rPr>
              <w:t>Tajikistan</w:t>
            </w:r>
          </w:p>
        </w:tc>
      </w:tr>
    </w:tbl>
    <w:p w14:paraId="0000000A" w14:textId="77777777" w:rsidR="00B12835" w:rsidRPr="002A7BBD" w:rsidRDefault="00B12835" w:rsidP="002A7BBD">
      <w:pPr>
        <w:spacing w:line="276" w:lineRule="auto"/>
        <w:rPr>
          <w:rFonts w:ascii="Aptos" w:eastAsia="Aptos" w:hAnsi="Aptos" w:cs="Arial"/>
          <w:b/>
          <w:sz w:val="10"/>
          <w:szCs w:val="10"/>
        </w:rPr>
      </w:pPr>
    </w:p>
    <w:p w14:paraId="0000000B" w14:textId="77777777" w:rsidR="00B12835" w:rsidRPr="002A7BBD" w:rsidRDefault="00E97AC1" w:rsidP="002A7BBD">
      <w:pPr>
        <w:widowControl w:val="0"/>
        <w:spacing w:line="276" w:lineRule="auto"/>
        <w:ind w:left="142"/>
        <w:rPr>
          <w:rFonts w:ascii="Aptos" w:eastAsia="Aptos" w:hAnsi="Aptos" w:cs="Arial"/>
        </w:rPr>
      </w:pPr>
      <w:r w:rsidRPr="002A7BBD">
        <w:rPr>
          <w:rFonts w:ascii="Aptos" w:eastAsia="Aptos" w:hAnsi="Aptos" w:cs="Arial"/>
          <w:color w:val="002060"/>
        </w:rPr>
        <w:t>Consultant Type:</w:t>
      </w:r>
      <w:r w:rsidRPr="002A7BBD">
        <w:rPr>
          <w:rFonts w:ascii="Aptos" w:eastAsia="Aptos" w:hAnsi="Aptos" w:cs="Arial"/>
          <w:b/>
          <w:color w:val="002060"/>
        </w:rPr>
        <w:t xml:space="preserve"> </w:t>
      </w:r>
      <w:r w:rsidRPr="002A7BBD">
        <w:rPr>
          <w:rFonts w:ascii="Aptos" w:eastAsia="Aptos" w:hAnsi="Aptos" w:cs="Arial"/>
        </w:rPr>
        <w:t>Firm</w:t>
      </w:r>
    </w:p>
    <w:p w14:paraId="0000000C" w14:textId="77777777" w:rsidR="00B12835" w:rsidRPr="002A7BBD" w:rsidRDefault="00E97AC1" w:rsidP="002A7BBD">
      <w:pPr>
        <w:widowControl w:val="0"/>
        <w:spacing w:line="276" w:lineRule="auto"/>
        <w:ind w:left="142"/>
        <w:rPr>
          <w:rFonts w:ascii="Aptos" w:eastAsia="Aptos" w:hAnsi="Aptos" w:cs="Arial"/>
        </w:rPr>
      </w:pPr>
      <w:r w:rsidRPr="002A7BBD">
        <w:rPr>
          <w:rFonts w:ascii="Aptos" w:eastAsia="Aptos" w:hAnsi="Aptos" w:cs="Arial"/>
          <w:color w:val="002060"/>
        </w:rPr>
        <w:t xml:space="preserve">Source: </w:t>
      </w:r>
      <w:r w:rsidRPr="002A7BBD">
        <w:rPr>
          <w:rFonts w:ascii="Aptos" w:eastAsia="Aptos" w:hAnsi="Aptos" w:cs="Arial"/>
        </w:rPr>
        <w:t>International</w:t>
      </w:r>
    </w:p>
    <w:p w14:paraId="0000000D" w14:textId="77777777" w:rsidR="00B12835" w:rsidRPr="002A7BBD" w:rsidRDefault="00E97AC1" w:rsidP="002A7BBD">
      <w:pPr>
        <w:widowControl w:val="0"/>
        <w:spacing w:line="276" w:lineRule="auto"/>
        <w:ind w:left="142"/>
        <w:rPr>
          <w:rFonts w:ascii="Aptos" w:eastAsia="Aptos" w:hAnsi="Aptos" w:cs="Arial"/>
        </w:rPr>
      </w:pPr>
      <w:r w:rsidRPr="002A7BBD">
        <w:rPr>
          <w:rFonts w:ascii="Aptos" w:eastAsia="Aptos" w:hAnsi="Aptos" w:cs="Arial"/>
          <w:color w:val="002060"/>
        </w:rPr>
        <w:t xml:space="preserve">Selection Method: </w:t>
      </w:r>
      <w:r w:rsidRPr="002A7BBD">
        <w:rPr>
          <w:rFonts w:ascii="Aptos" w:eastAsia="Aptos" w:hAnsi="Aptos" w:cs="Arial"/>
          <w:color w:val="000000"/>
        </w:rPr>
        <w:t>Quality-and Cost-Based Selection (</w:t>
      </w:r>
      <w:r w:rsidRPr="002A7BBD">
        <w:rPr>
          <w:rFonts w:ascii="Aptos" w:eastAsia="Aptos" w:hAnsi="Aptos" w:cs="Arial"/>
        </w:rPr>
        <w:t>QCBS)</w:t>
      </w:r>
    </w:p>
    <w:p w14:paraId="0000000E" w14:textId="77777777" w:rsidR="00B12835" w:rsidRPr="002A7BBD" w:rsidRDefault="00E97AC1" w:rsidP="002A7BBD">
      <w:pPr>
        <w:widowControl w:val="0"/>
        <w:spacing w:line="276" w:lineRule="auto"/>
        <w:ind w:left="142"/>
        <w:rPr>
          <w:rFonts w:ascii="Aptos" w:eastAsia="Aptos" w:hAnsi="Aptos" w:cs="Arial"/>
        </w:rPr>
      </w:pPr>
      <w:r w:rsidRPr="002A7BBD">
        <w:rPr>
          <w:rFonts w:ascii="Aptos" w:eastAsia="Aptos" w:hAnsi="Aptos" w:cs="Arial"/>
          <w:color w:val="002060"/>
        </w:rPr>
        <w:t xml:space="preserve">Technical Proposal: </w:t>
      </w:r>
      <w:r w:rsidRPr="002A7BBD">
        <w:rPr>
          <w:rFonts w:ascii="Aptos" w:eastAsia="Aptos" w:hAnsi="Aptos" w:cs="Arial"/>
        </w:rPr>
        <w:t>Simplified Technical Proposal</w:t>
      </w:r>
    </w:p>
    <w:p w14:paraId="00000011" w14:textId="5176EFD1" w:rsidR="00B12835" w:rsidRPr="002A7BBD" w:rsidRDefault="00E97AC1" w:rsidP="002A7BBD">
      <w:pPr>
        <w:widowControl w:val="0"/>
        <w:spacing w:line="276" w:lineRule="auto"/>
        <w:ind w:left="142"/>
        <w:rPr>
          <w:rFonts w:ascii="Aptos" w:eastAsia="Aptos" w:hAnsi="Aptos" w:cs="Arial"/>
        </w:rPr>
      </w:pPr>
      <w:r w:rsidRPr="002A7BBD">
        <w:rPr>
          <w:rFonts w:ascii="Aptos" w:eastAsia="Aptos" w:hAnsi="Aptos" w:cs="Arial"/>
          <w:color w:val="002060"/>
        </w:rPr>
        <w:t xml:space="preserve">Engagement Period: </w:t>
      </w:r>
      <w:r w:rsidR="00B27AA0" w:rsidRPr="002A7BBD">
        <w:rPr>
          <w:rFonts w:ascii="Aptos" w:eastAsia="Aptos" w:hAnsi="Aptos" w:cs="Arial"/>
        </w:rPr>
        <w:t>16</w:t>
      </w:r>
      <w:r w:rsidRPr="002A7BBD">
        <w:rPr>
          <w:rFonts w:ascii="Aptos" w:eastAsia="Aptos" w:hAnsi="Aptos" w:cs="Arial"/>
        </w:rPr>
        <w:t xml:space="preserve"> months, from </w:t>
      </w:r>
      <w:r w:rsidR="00B27AA0" w:rsidRPr="002A7BBD">
        <w:rPr>
          <w:rFonts w:ascii="Aptos" w:eastAsia="Aptos" w:hAnsi="Aptos" w:cs="Arial"/>
        </w:rPr>
        <w:t>January</w:t>
      </w:r>
      <w:r w:rsidRPr="002A7BBD">
        <w:rPr>
          <w:rFonts w:ascii="Aptos" w:eastAsia="Aptos" w:hAnsi="Aptos" w:cs="Arial"/>
        </w:rPr>
        <w:t xml:space="preserve"> 202</w:t>
      </w:r>
      <w:r w:rsidR="00B27AA0" w:rsidRPr="002A7BBD">
        <w:rPr>
          <w:rFonts w:ascii="Aptos" w:eastAsia="Aptos" w:hAnsi="Aptos" w:cs="Arial"/>
        </w:rPr>
        <w:t>6</w:t>
      </w:r>
      <w:r w:rsidRPr="002A7BBD">
        <w:rPr>
          <w:rFonts w:ascii="Aptos" w:eastAsia="Aptos" w:hAnsi="Aptos" w:cs="Arial"/>
        </w:rPr>
        <w:t xml:space="preserve"> (intermittent)  </w:t>
      </w:r>
      <w:r w:rsidRPr="002A7BBD">
        <w:rPr>
          <w:rFonts w:ascii="Aptos" w:eastAsia="Aptos" w:hAnsi="Aptos" w:cs="Arial"/>
          <w:color w:val="000000"/>
          <w:szCs w:val="22"/>
        </w:rPr>
        <w:tab/>
      </w:r>
    </w:p>
    <w:p w14:paraId="00000012" w14:textId="55349E5E" w:rsidR="00B12835" w:rsidRPr="002A7BBD" w:rsidRDefault="00E97AC1" w:rsidP="002A7BBD">
      <w:pPr>
        <w:pBdr>
          <w:top w:val="nil"/>
          <w:left w:val="nil"/>
          <w:bottom w:val="nil"/>
          <w:right w:val="nil"/>
          <w:between w:val="nil"/>
        </w:pBdr>
        <w:spacing w:line="276" w:lineRule="auto"/>
        <w:ind w:left="142"/>
        <w:rPr>
          <w:rFonts w:ascii="Aptos" w:eastAsia="Aptos" w:hAnsi="Aptos" w:cs="Arial"/>
          <w:color w:val="000000"/>
          <w:szCs w:val="22"/>
        </w:rPr>
      </w:pPr>
      <w:r w:rsidRPr="002A7BBD">
        <w:rPr>
          <w:rFonts w:ascii="Aptos" w:eastAsia="Aptos" w:hAnsi="Aptos" w:cs="Arial"/>
          <w:color w:val="002060"/>
          <w:szCs w:val="22"/>
        </w:rPr>
        <w:t xml:space="preserve">Inputs: </w:t>
      </w:r>
      <w:r w:rsidR="004E0066" w:rsidRPr="002A7BBD">
        <w:rPr>
          <w:rFonts w:ascii="Aptos" w:eastAsia="Aptos" w:hAnsi="Aptos" w:cs="Arial"/>
          <w:color w:val="002060"/>
          <w:szCs w:val="22"/>
        </w:rPr>
        <w:t xml:space="preserve">Total </w:t>
      </w:r>
      <w:r w:rsidR="001910E1" w:rsidRPr="002A7BBD">
        <w:rPr>
          <w:rFonts w:ascii="Aptos" w:eastAsia="Aptos" w:hAnsi="Aptos" w:cs="Arial"/>
          <w:color w:val="002060"/>
          <w:szCs w:val="22"/>
        </w:rPr>
        <w:t>95</w:t>
      </w:r>
      <w:r w:rsidR="004E0066" w:rsidRPr="002A7BBD">
        <w:rPr>
          <w:rFonts w:ascii="Aptos" w:eastAsia="Aptos" w:hAnsi="Aptos" w:cs="Arial"/>
          <w:color w:val="002060"/>
          <w:szCs w:val="22"/>
        </w:rPr>
        <w:t xml:space="preserve"> person months of which </w:t>
      </w:r>
      <w:r w:rsidR="001910E1" w:rsidRPr="002A7BBD">
        <w:rPr>
          <w:rFonts w:ascii="Aptos" w:eastAsia="Aptos" w:hAnsi="Aptos" w:cs="Arial"/>
          <w:color w:val="000000"/>
          <w:szCs w:val="22"/>
        </w:rPr>
        <w:t>69</w:t>
      </w:r>
      <w:r w:rsidRPr="002A7BBD">
        <w:rPr>
          <w:rFonts w:ascii="Aptos" w:eastAsia="Aptos" w:hAnsi="Aptos" w:cs="Arial"/>
          <w:color w:val="000000"/>
          <w:szCs w:val="22"/>
        </w:rPr>
        <w:t xml:space="preserve"> person-months </w:t>
      </w:r>
      <w:r w:rsidR="004E0066" w:rsidRPr="002A7BBD">
        <w:rPr>
          <w:rFonts w:ascii="Aptos" w:eastAsia="Aptos" w:hAnsi="Aptos" w:cs="Arial"/>
          <w:color w:val="000000"/>
          <w:szCs w:val="22"/>
        </w:rPr>
        <w:t xml:space="preserve">are </w:t>
      </w:r>
      <w:r w:rsidRPr="002A7BBD">
        <w:rPr>
          <w:rFonts w:ascii="Aptos" w:eastAsia="Aptos" w:hAnsi="Aptos" w:cs="Arial"/>
          <w:color w:val="000000"/>
          <w:szCs w:val="22"/>
        </w:rPr>
        <w:t>for key experts</w:t>
      </w:r>
      <w:r w:rsidR="004E0066" w:rsidRPr="002A7BBD">
        <w:rPr>
          <w:rFonts w:ascii="Aptos" w:eastAsia="Aptos" w:hAnsi="Aptos" w:cs="Arial"/>
          <w:color w:val="000000"/>
          <w:szCs w:val="22"/>
        </w:rPr>
        <w:t>,</w:t>
      </w:r>
      <w:r w:rsidRPr="002A7BBD">
        <w:rPr>
          <w:rFonts w:ascii="Aptos" w:eastAsia="Aptos" w:hAnsi="Aptos" w:cs="Arial"/>
          <w:color w:val="000000"/>
          <w:szCs w:val="22"/>
        </w:rPr>
        <w:t xml:space="preserve"> and </w:t>
      </w:r>
      <w:r w:rsidR="004E0066" w:rsidRPr="002A7BBD">
        <w:rPr>
          <w:rFonts w:ascii="Aptos" w:eastAsia="Aptos" w:hAnsi="Aptos" w:cs="Arial"/>
          <w:color w:val="000000"/>
          <w:szCs w:val="22"/>
        </w:rPr>
        <w:t>26</w:t>
      </w:r>
      <w:r w:rsidRPr="002A7BBD">
        <w:rPr>
          <w:rFonts w:ascii="Aptos" w:eastAsia="Aptos" w:hAnsi="Aptos" w:cs="Arial"/>
          <w:color w:val="000000"/>
          <w:szCs w:val="22"/>
        </w:rPr>
        <w:t xml:space="preserve"> person-months for non-key expert</w:t>
      </w:r>
      <w:r w:rsidR="00B27AA0" w:rsidRPr="002A7BBD">
        <w:rPr>
          <w:rFonts w:ascii="Aptos" w:eastAsia="Aptos" w:hAnsi="Aptos" w:cs="Arial"/>
          <w:color w:val="000000"/>
          <w:szCs w:val="22"/>
        </w:rPr>
        <w:t>s</w:t>
      </w:r>
    </w:p>
    <w:p w14:paraId="00000013" w14:textId="77777777" w:rsidR="00B12835" w:rsidRPr="002A7BBD" w:rsidRDefault="00B12835" w:rsidP="002A7BBD">
      <w:pPr>
        <w:pBdr>
          <w:top w:val="nil"/>
          <w:left w:val="nil"/>
          <w:bottom w:val="nil"/>
          <w:right w:val="nil"/>
          <w:between w:val="nil"/>
        </w:pBdr>
        <w:spacing w:line="276" w:lineRule="auto"/>
        <w:ind w:left="142"/>
        <w:rPr>
          <w:rFonts w:ascii="Aptos" w:eastAsia="Aptos" w:hAnsi="Aptos" w:cs="Arial"/>
          <w:color w:val="000000"/>
          <w:szCs w:val="22"/>
        </w:rPr>
      </w:pPr>
    </w:p>
    <w:p w14:paraId="00000014" w14:textId="77777777" w:rsidR="00B12835" w:rsidRPr="002A7BBD" w:rsidRDefault="00B12835" w:rsidP="002A7BBD">
      <w:pPr>
        <w:pBdr>
          <w:top w:val="nil"/>
          <w:left w:val="nil"/>
          <w:bottom w:val="nil"/>
          <w:right w:val="nil"/>
          <w:between w:val="nil"/>
        </w:pBdr>
        <w:spacing w:line="276" w:lineRule="auto"/>
        <w:jc w:val="center"/>
        <w:rPr>
          <w:rFonts w:ascii="Aptos" w:eastAsia="Aptos" w:hAnsi="Aptos" w:cs="Arial"/>
          <w:b/>
          <w:color w:val="FF0000"/>
          <w:sz w:val="24"/>
          <w:szCs w:val="24"/>
        </w:rPr>
      </w:pPr>
    </w:p>
    <w:p w14:paraId="00000015" w14:textId="77777777" w:rsidR="00B12835" w:rsidRPr="002A7BBD" w:rsidRDefault="00E97AC1" w:rsidP="002A7BBD">
      <w:pPr>
        <w:numPr>
          <w:ilvl w:val="0"/>
          <w:numId w:val="31"/>
        </w:numPr>
        <w:pBdr>
          <w:top w:val="nil"/>
          <w:left w:val="nil"/>
          <w:bottom w:val="nil"/>
          <w:right w:val="nil"/>
          <w:between w:val="nil"/>
        </w:pBdr>
        <w:spacing w:line="276" w:lineRule="auto"/>
        <w:ind w:left="284"/>
        <w:jc w:val="left"/>
        <w:rPr>
          <w:rFonts w:ascii="Aptos" w:eastAsia="Aptos" w:hAnsi="Aptos" w:cs="Arial"/>
          <w:b/>
          <w:color w:val="000000"/>
          <w:sz w:val="25"/>
          <w:szCs w:val="25"/>
        </w:rPr>
      </w:pPr>
      <w:r w:rsidRPr="002A7BBD">
        <w:rPr>
          <w:rFonts w:ascii="Aptos" w:eastAsia="Aptos" w:hAnsi="Aptos" w:cs="Arial"/>
          <w:b/>
          <w:color w:val="000000"/>
          <w:sz w:val="25"/>
          <w:szCs w:val="25"/>
        </w:rPr>
        <w:t>Background:</w:t>
      </w:r>
    </w:p>
    <w:p w14:paraId="0000001A" w14:textId="5ADAF493" w:rsidR="00B12835" w:rsidRPr="002A7BBD" w:rsidRDefault="00E97AC1" w:rsidP="002A7BBD">
      <w:pPr>
        <w:pBdr>
          <w:top w:val="nil"/>
          <w:left w:val="nil"/>
          <w:bottom w:val="nil"/>
          <w:right w:val="nil"/>
          <w:between w:val="nil"/>
        </w:pBdr>
        <w:spacing w:line="276" w:lineRule="auto"/>
        <w:ind w:right="-49" w:firstLine="720"/>
        <w:rPr>
          <w:rFonts w:ascii="Aptos" w:eastAsia="Aptos" w:hAnsi="Aptos" w:cs="Arial"/>
          <w:b/>
          <w:color w:val="000000"/>
          <w:sz w:val="25"/>
          <w:szCs w:val="25"/>
        </w:rPr>
      </w:pPr>
      <w:r w:rsidRPr="002A7BBD">
        <w:rPr>
          <w:rFonts w:ascii="Aptos" w:eastAsia="Aptos" w:hAnsi="Aptos" w:cs="Arial"/>
          <w:color w:val="000000"/>
          <w:sz w:val="24"/>
          <w:szCs w:val="24"/>
        </w:rPr>
        <w:t>The Ministry of Education and Science of the Republic of Tajikistan (</w:t>
      </w:r>
      <w:proofErr w:type="spellStart"/>
      <w:r w:rsidRPr="002A7BBD">
        <w:rPr>
          <w:rFonts w:ascii="Aptos" w:eastAsia="Aptos" w:hAnsi="Aptos" w:cs="Arial"/>
          <w:color w:val="000000"/>
          <w:sz w:val="24"/>
          <w:szCs w:val="24"/>
        </w:rPr>
        <w:t>MoES</w:t>
      </w:r>
      <w:proofErr w:type="spellEnd"/>
      <w:r w:rsidRPr="002A7BBD">
        <w:rPr>
          <w:rFonts w:ascii="Aptos" w:eastAsia="Aptos" w:hAnsi="Aptos" w:cs="Arial"/>
          <w:color w:val="000000"/>
          <w:sz w:val="24"/>
          <w:szCs w:val="24"/>
        </w:rPr>
        <w:t xml:space="preserve">) is the executing agency of the Improving the Science, Technology, Engineering, and Mathematics Secondary Education Project (ISTEMP), which is funded by the Asian Development Bank. The project administration group (PAG) under the </w:t>
      </w:r>
      <w:proofErr w:type="spellStart"/>
      <w:r w:rsidRPr="002A7BBD">
        <w:rPr>
          <w:rFonts w:ascii="Aptos" w:eastAsia="Aptos" w:hAnsi="Aptos" w:cs="Arial"/>
          <w:color w:val="000000"/>
          <w:sz w:val="24"/>
          <w:szCs w:val="24"/>
        </w:rPr>
        <w:t>MoES</w:t>
      </w:r>
      <w:proofErr w:type="spellEnd"/>
      <w:r w:rsidRPr="002A7BBD">
        <w:rPr>
          <w:rFonts w:ascii="Aptos" w:eastAsia="Aptos" w:hAnsi="Aptos" w:cs="Arial"/>
          <w:color w:val="000000"/>
          <w:sz w:val="24"/>
          <w:szCs w:val="24"/>
        </w:rPr>
        <w:t xml:space="preserve"> for the project is the implementing agency. The ISTEMP aims to promote equal access to quality secondary education in science, technology, engineering and mathematics (STEM) from grades 5 to 11. </w:t>
      </w:r>
      <w:r w:rsidRPr="002A7BBD">
        <w:rPr>
          <w:rFonts w:ascii="Aptos" w:eastAsia="Aptos" w:hAnsi="Aptos" w:cs="Arial"/>
          <w:b/>
          <w:color w:val="000000"/>
          <w:sz w:val="25"/>
          <w:szCs w:val="25"/>
        </w:rPr>
        <w:t>Project Description:</w:t>
      </w:r>
    </w:p>
    <w:p w14:paraId="00000055" w14:textId="77777777" w:rsidR="00B12835" w:rsidRPr="002A7BBD" w:rsidRDefault="00B12835" w:rsidP="002A7BBD">
      <w:pPr>
        <w:spacing w:line="276" w:lineRule="auto"/>
        <w:rPr>
          <w:rFonts w:ascii="Aptos" w:eastAsia="Aptos" w:hAnsi="Aptos" w:cs="Arial"/>
        </w:rPr>
      </w:pPr>
    </w:p>
    <w:p w14:paraId="00000056" w14:textId="77777777" w:rsidR="00B12835" w:rsidRPr="002A7BBD" w:rsidRDefault="00B12835" w:rsidP="002A7BBD">
      <w:pPr>
        <w:spacing w:line="276" w:lineRule="auto"/>
        <w:rPr>
          <w:rFonts w:ascii="Aptos" w:eastAsia="Aptos" w:hAnsi="Aptos" w:cs="Arial"/>
          <w:sz w:val="6"/>
          <w:szCs w:val="6"/>
        </w:rPr>
      </w:pPr>
    </w:p>
    <w:p w14:paraId="00000057" w14:textId="77777777" w:rsidR="00B12835" w:rsidRPr="002A7BBD" w:rsidRDefault="00E97AC1" w:rsidP="002A7BBD">
      <w:pPr>
        <w:numPr>
          <w:ilvl w:val="0"/>
          <w:numId w:val="31"/>
        </w:numPr>
        <w:pBdr>
          <w:top w:val="nil"/>
          <w:left w:val="nil"/>
          <w:bottom w:val="nil"/>
          <w:right w:val="nil"/>
          <w:between w:val="nil"/>
        </w:pBdr>
        <w:spacing w:line="276" w:lineRule="auto"/>
        <w:ind w:left="426" w:hanging="426"/>
        <w:jc w:val="left"/>
        <w:rPr>
          <w:rFonts w:ascii="Aptos" w:eastAsia="Aptos" w:hAnsi="Aptos" w:cs="Arial"/>
          <w:b/>
          <w:color w:val="000000"/>
          <w:sz w:val="26"/>
          <w:szCs w:val="26"/>
        </w:rPr>
      </w:pPr>
      <w:r w:rsidRPr="002A7BBD">
        <w:rPr>
          <w:rFonts w:ascii="Aptos" w:eastAsia="Aptos" w:hAnsi="Aptos" w:cs="Arial"/>
          <w:b/>
          <w:color w:val="000000"/>
          <w:sz w:val="26"/>
          <w:szCs w:val="26"/>
        </w:rPr>
        <w:t>The objective of the ITPDF Consultant Assignment:</w:t>
      </w:r>
    </w:p>
    <w:p w14:paraId="00000058" w14:textId="23031462" w:rsidR="00B12835" w:rsidRPr="002A7BBD" w:rsidRDefault="00E97AC1" w:rsidP="002A7BBD">
      <w:pPr>
        <w:spacing w:line="276" w:lineRule="auto"/>
        <w:ind w:firstLine="709"/>
        <w:rPr>
          <w:rFonts w:ascii="Aptos" w:eastAsia="Aptos" w:hAnsi="Aptos" w:cs="Arial"/>
          <w:color w:val="000000" w:themeColor="text1"/>
          <w:sz w:val="24"/>
          <w:szCs w:val="24"/>
        </w:rPr>
      </w:pPr>
      <w:r w:rsidRPr="002A7BBD">
        <w:rPr>
          <w:rFonts w:ascii="Aptos" w:eastAsia="Aptos" w:hAnsi="Aptos" w:cs="Arial"/>
          <w:color w:val="000000" w:themeColor="text1"/>
          <w:sz w:val="24"/>
          <w:szCs w:val="24"/>
        </w:rPr>
        <w:t>Under the ADB grant, the Ministry of Education and Science (</w:t>
      </w:r>
      <w:proofErr w:type="spellStart"/>
      <w:r w:rsidRPr="002A7BBD">
        <w:rPr>
          <w:rFonts w:ascii="Aptos" w:eastAsia="Aptos" w:hAnsi="Aptos" w:cs="Arial"/>
          <w:color w:val="000000" w:themeColor="text1"/>
          <w:sz w:val="24"/>
          <w:szCs w:val="24"/>
        </w:rPr>
        <w:t>MoES</w:t>
      </w:r>
      <w:proofErr w:type="spellEnd"/>
      <w:r w:rsidRPr="002A7BBD">
        <w:rPr>
          <w:rFonts w:ascii="Aptos" w:eastAsia="Aptos" w:hAnsi="Aptos" w:cs="Arial"/>
          <w:color w:val="000000" w:themeColor="text1"/>
          <w:sz w:val="24"/>
          <w:szCs w:val="24"/>
        </w:rPr>
        <w:t>) plans to engage the IT Program Development Firm (ITPDF) to assist the Executing Agency (</w:t>
      </w:r>
      <w:proofErr w:type="spellStart"/>
      <w:r w:rsidRPr="002A7BBD">
        <w:rPr>
          <w:rFonts w:ascii="Aptos" w:eastAsia="Aptos" w:hAnsi="Aptos" w:cs="Arial"/>
          <w:color w:val="000000" w:themeColor="text1"/>
          <w:sz w:val="24"/>
          <w:szCs w:val="24"/>
        </w:rPr>
        <w:t>MoES</w:t>
      </w:r>
      <w:proofErr w:type="spellEnd"/>
      <w:r w:rsidRPr="002A7BBD">
        <w:rPr>
          <w:rFonts w:ascii="Aptos" w:eastAsia="Aptos" w:hAnsi="Aptos" w:cs="Arial"/>
          <w:color w:val="000000" w:themeColor="text1"/>
          <w:sz w:val="24"/>
          <w:szCs w:val="24"/>
        </w:rPr>
        <w:t xml:space="preserve">) and the Implementing Agency (IA) – the Project Administration Group (PAG) in developing five training modules, focusing on key aspects of digital competencies. These modules will primarily target </w:t>
      </w:r>
      <w:sdt>
        <w:sdtPr>
          <w:rPr>
            <w:rFonts w:ascii="Aptos" w:hAnsi="Aptos" w:cs="Arial"/>
            <w:color w:val="000000" w:themeColor="text1"/>
          </w:rPr>
          <w:tag w:val="goog_rdk_0"/>
          <w:id w:val="-966347342"/>
        </w:sdtPr>
        <w:sdtContent/>
      </w:sdt>
      <w:r w:rsidRPr="002A7BBD">
        <w:rPr>
          <w:rFonts w:ascii="Aptos" w:eastAsia="Aptos" w:hAnsi="Aptos" w:cs="Arial"/>
          <w:color w:val="000000" w:themeColor="text1"/>
          <w:sz w:val="24"/>
          <w:szCs w:val="24"/>
        </w:rPr>
        <w:t xml:space="preserve">upper secondary school students, teacher trainees and teacher candidates (i.e., pedagogical university / pedagogical college students). More specifically, ITPDF will play a critical role in advancing a digitally skilled workforce in Tajikistan by designing and delivering ICT training programs aligned with the project’s objectives. The assignment under the </w:t>
      </w:r>
      <w:r w:rsidRPr="002A7BBD">
        <w:rPr>
          <w:rFonts w:ascii="Aptos" w:eastAsia="Aptos" w:hAnsi="Aptos" w:cs="Arial"/>
          <w:color w:val="000000" w:themeColor="text1"/>
        </w:rPr>
        <w:t>ITPDF</w:t>
      </w:r>
      <w:r w:rsidR="00BC7FD8" w:rsidRPr="002A7BBD">
        <w:rPr>
          <w:rFonts w:ascii="Aptos" w:eastAsia="Aptos" w:hAnsi="Aptos" w:cs="Arial"/>
          <w:color w:val="000000" w:themeColor="text1"/>
          <w:sz w:val="24"/>
          <w:szCs w:val="24"/>
        </w:rPr>
        <w:t xml:space="preserve"> is </w:t>
      </w:r>
      <w:r w:rsidRPr="002A7BBD">
        <w:rPr>
          <w:rFonts w:ascii="Aptos" w:eastAsia="Aptos" w:hAnsi="Aptos" w:cs="Arial"/>
          <w:color w:val="000000" w:themeColor="text1"/>
          <w:sz w:val="24"/>
          <w:szCs w:val="24"/>
        </w:rPr>
        <w:t xml:space="preserve">to enhance digital competencies, foster innovation and career progression, and build capacity among teachers and teacher candidates (especially females) and professionals within STEM disciplines. Leveraging global best practices, state-of-the-art tools, and local insights, the firm will address skill </w:t>
      </w:r>
      <w:r w:rsidR="0033538E" w:rsidRPr="002A7BBD">
        <w:rPr>
          <w:rFonts w:ascii="Aptos" w:eastAsia="Aptos" w:hAnsi="Aptos" w:cs="Arial"/>
          <w:color w:val="000000" w:themeColor="text1"/>
          <w:sz w:val="24"/>
          <w:szCs w:val="24"/>
        </w:rPr>
        <w:t xml:space="preserve">and competency </w:t>
      </w:r>
      <w:r w:rsidRPr="002A7BBD">
        <w:rPr>
          <w:rFonts w:ascii="Aptos" w:eastAsia="Aptos" w:hAnsi="Aptos" w:cs="Arial"/>
          <w:color w:val="000000" w:themeColor="text1"/>
          <w:sz w:val="24"/>
          <w:szCs w:val="24"/>
        </w:rPr>
        <w:t>gaps, support workforce transformation, and empower individuals with the knowledge and capabilities essential for driving Tajikistan's technological advancement and economic growth. Key aspects of this objective include:</w:t>
      </w:r>
    </w:p>
    <w:p w14:paraId="00000059" w14:textId="48F27A4D" w:rsidR="00B12835" w:rsidRPr="002A7BBD" w:rsidRDefault="00E97AC1" w:rsidP="002A7BBD">
      <w:pPr>
        <w:numPr>
          <w:ilvl w:val="0"/>
          <w:numId w:val="17"/>
        </w:numPr>
        <w:pBdr>
          <w:top w:val="nil"/>
          <w:left w:val="nil"/>
          <w:bottom w:val="nil"/>
          <w:right w:val="nil"/>
          <w:between w:val="nil"/>
        </w:pBdr>
        <w:spacing w:line="276" w:lineRule="auto"/>
        <w:rPr>
          <w:rFonts w:ascii="Aptos" w:eastAsia="Aptos" w:hAnsi="Aptos" w:cs="Arial"/>
          <w:color w:val="000000" w:themeColor="text1"/>
          <w:sz w:val="24"/>
          <w:szCs w:val="24"/>
        </w:rPr>
      </w:pPr>
      <w:r w:rsidRPr="002A7BBD">
        <w:rPr>
          <w:rFonts w:ascii="Aptos" w:eastAsia="Aptos" w:hAnsi="Aptos" w:cs="Arial"/>
          <w:i/>
          <w:color w:val="000000" w:themeColor="text1"/>
          <w:sz w:val="24"/>
          <w:szCs w:val="24"/>
        </w:rPr>
        <w:t>Training Modules Development:</w:t>
      </w:r>
      <w:r w:rsidRPr="002A7BBD">
        <w:rPr>
          <w:rFonts w:ascii="Aptos" w:eastAsia="Aptos" w:hAnsi="Aptos" w:cs="Arial"/>
          <w:color w:val="000000" w:themeColor="text1"/>
          <w:sz w:val="24"/>
          <w:szCs w:val="24"/>
        </w:rPr>
        <w:t xml:space="preserve"> Collaborate with schools, </w:t>
      </w:r>
      <w:proofErr w:type="spellStart"/>
      <w:r w:rsidRPr="002A7BBD">
        <w:rPr>
          <w:rFonts w:ascii="Aptos" w:eastAsia="Aptos" w:hAnsi="Aptos" w:cs="Arial"/>
          <w:color w:val="000000" w:themeColor="text1"/>
          <w:sz w:val="24"/>
          <w:szCs w:val="24"/>
        </w:rPr>
        <w:t>MoES</w:t>
      </w:r>
      <w:proofErr w:type="spellEnd"/>
      <w:r w:rsidRPr="002A7BBD">
        <w:rPr>
          <w:rFonts w:ascii="Aptos" w:eastAsia="Aptos" w:hAnsi="Aptos" w:cs="Arial"/>
          <w:color w:val="000000" w:themeColor="text1"/>
          <w:sz w:val="24"/>
          <w:szCs w:val="24"/>
        </w:rPr>
        <w:t xml:space="preserve"> sub-structures and education stakeholders to develop </w:t>
      </w:r>
      <w:r w:rsidR="00095152" w:rsidRPr="002A7BBD">
        <w:rPr>
          <w:rFonts w:ascii="Aptos" w:eastAsia="Aptos" w:hAnsi="Aptos" w:cs="Arial"/>
          <w:color w:val="000000" w:themeColor="text1"/>
          <w:sz w:val="24"/>
          <w:szCs w:val="24"/>
        </w:rPr>
        <w:t>skills-</w:t>
      </w:r>
      <w:proofErr w:type="spellStart"/>
      <w:r w:rsidR="00095152" w:rsidRPr="002A7BBD">
        <w:rPr>
          <w:rFonts w:ascii="Aptos" w:eastAsia="Aptos" w:hAnsi="Aptos" w:cs="Arial"/>
          <w:color w:val="000000" w:themeColor="text1"/>
          <w:sz w:val="24"/>
          <w:szCs w:val="24"/>
        </w:rPr>
        <w:t>focussed</w:t>
      </w:r>
      <w:proofErr w:type="spellEnd"/>
      <w:r w:rsidR="00095152" w:rsidRPr="002A7BBD">
        <w:rPr>
          <w:rFonts w:ascii="Aptos" w:eastAsia="Aptos" w:hAnsi="Aptos" w:cs="Arial"/>
          <w:color w:val="000000" w:themeColor="text1"/>
          <w:sz w:val="24"/>
          <w:szCs w:val="24"/>
        </w:rPr>
        <w:t xml:space="preserve"> </w:t>
      </w:r>
      <w:r w:rsidRPr="002A7BBD">
        <w:rPr>
          <w:rFonts w:ascii="Aptos" w:eastAsia="Aptos" w:hAnsi="Aptos" w:cs="Arial"/>
          <w:color w:val="000000" w:themeColor="text1"/>
          <w:sz w:val="24"/>
          <w:szCs w:val="24"/>
        </w:rPr>
        <w:t xml:space="preserve">ICT-enhanced STEM training modules </w:t>
      </w:r>
      <w:r w:rsidRPr="002A7BBD">
        <w:rPr>
          <w:rFonts w:ascii="Aptos" w:eastAsia="Aptos" w:hAnsi="Aptos" w:cs="Arial"/>
          <w:color w:val="000000" w:themeColor="text1"/>
          <w:sz w:val="24"/>
          <w:szCs w:val="24"/>
        </w:rPr>
        <w:lastRenderedPageBreak/>
        <w:t>that align with international standards and local needs, including ICT-based women’s leadership courses (for teachers, teacher candidates and school management).</w:t>
      </w:r>
    </w:p>
    <w:p w14:paraId="0000005A" w14:textId="31873E93" w:rsidR="00B12835" w:rsidRPr="002A7BBD" w:rsidRDefault="00000000" w:rsidP="002A7BBD">
      <w:pPr>
        <w:numPr>
          <w:ilvl w:val="0"/>
          <w:numId w:val="17"/>
        </w:numPr>
        <w:pBdr>
          <w:top w:val="nil"/>
          <w:left w:val="nil"/>
          <w:bottom w:val="nil"/>
          <w:right w:val="nil"/>
          <w:between w:val="nil"/>
        </w:pBdr>
        <w:spacing w:line="276" w:lineRule="auto"/>
        <w:rPr>
          <w:rFonts w:ascii="Aptos" w:eastAsia="Aptos" w:hAnsi="Aptos" w:cs="Arial"/>
          <w:color w:val="000000" w:themeColor="text1"/>
          <w:sz w:val="24"/>
          <w:szCs w:val="24"/>
        </w:rPr>
      </w:pPr>
      <w:sdt>
        <w:sdtPr>
          <w:rPr>
            <w:rFonts w:ascii="Aptos" w:hAnsi="Aptos" w:cs="Arial"/>
            <w:color w:val="000000" w:themeColor="text1"/>
          </w:rPr>
          <w:tag w:val="goog_rdk_1"/>
          <w:id w:val="1600598930"/>
        </w:sdtPr>
        <w:sdtContent/>
      </w:sdt>
      <w:r w:rsidR="00E97AC1" w:rsidRPr="002A7BBD">
        <w:rPr>
          <w:rFonts w:ascii="Aptos" w:eastAsia="Aptos" w:hAnsi="Aptos" w:cs="Arial"/>
          <w:i/>
          <w:color w:val="000000" w:themeColor="text1"/>
          <w:sz w:val="24"/>
          <w:szCs w:val="24"/>
        </w:rPr>
        <w:t>Teacher Training:</w:t>
      </w:r>
      <w:r w:rsidR="00E97AC1" w:rsidRPr="002A7BBD">
        <w:rPr>
          <w:rFonts w:ascii="Aptos" w:eastAsia="Aptos" w:hAnsi="Aptos" w:cs="Arial"/>
          <w:color w:val="000000" w:themeColor="text1"/>
          <w:sz w:val="24"/>
          <w:szCs w:val="24"/>
        </w:rPr>
        <w:t xml:space="preserve"> Provide comprehensive training programs for STEM teachers and teacher candidates to equip them with the skills </w:t>
      </w:r>
      <w:r w:rsidR="00095152" w:rsidRPr="002A7BBD">
        <w:rPr>
          <w:rFonts w:ascii="Aptos" w:eastAsia="Aptos" w:hAnsi="Aptos" w:cs="Arial"/>
          <w:color w:val="000000" w:themeColor="text1"/>
          <w:sz w:val="24"/>
          <w:szCs w:val="24"/>
        </w:rPr>
        <w:t xml:space="preserve">and competencies </w:t>
      </w:r>
      <w:r w:rsidR="00E97AC1" w:rsidRPr="002A7BBD">
        <w:rPr>
          <w:rFonts w:ascii="Aptos" w:eastAsia="Aptos" w:hAnsi="Aptos" w:cs="Arial"/>
          <w:color w:val="000000" w:themeColor="text1"/>
          <w:sz w:val="24"/>
          <w:szCs w:val="24"/>
        </w:rPr>
        <w:t xml:space="preserve">needed to effectively use ICT tools in their teaching practices. Map the differences in the capacity of ongoing STEM teachers (especially the non-ICT specialized teachers) by conducting need-based assessments at the beginning of the service.  Moreover, to provide ICT </w:t>
      </w:r>
      <w:r w:rsidR="00A912D9" w:rsidRPr="002A7BBD">
        <w:rPr>
          <w:rFonts w:ascii="Aptos" w:eastAsia="Aptos" w:hAnsi="Aptos" w:cs="Arial"/>
          <w:color w:val="000000" w:themeColor="text1"/>
          <w:sz w:val="24"/>
          <w:szCs w:val="24"/>
        </w:rPr>
        <w:t xml:space="preserve">and digital competency-building </w:t>
      </w:r>
      <w:r w:rsidR="00E97AC1" w:rsidRPr="002A7BBD">
        <w:rPr>
          <w:rFonts w:ascii="Aptos" w:eastAsia="Aptos" w:hAnsi="Aptos" w:cs="Arial"/>
          <w:color w:val="000000" w:themeColor="text1"/>
          <w:sz w:val="24"/>
          <w:szCs w:val="24"/>
        </w:rPr>
        <w:t>courses for 3000 STEM teacher candidates and secondary school students on data analysis, program</w:t>
      </w:r>
      <w:r w:rsidR="002A7BBD">
        <w:rPr>
          <w:rFonts w:ascii="Aptos" w:eastAsia="Aptos" w:hAnsi="Aptos" w:cs="Arial"/>
          <w:color w:val="000000" w:themeColor="text1"/>
          <w:sz w:val="24"/>
          <w:szCs w:val="24"/>
        </w:rPr>
        <w:t>m</w:t>
      </w:r>
      <w:r w:rsidR="00E97AC1" w:rsidRPr="002A7BBD">
        <w:rPr>
          <w:rFonts w:ascii="Aptos" w:eastAsia="Aptos" w:hAnsi="Aptos" w:cs="Arial"/>
          <w:color w:val="000000" w:themeColor="text1"/>
          <w:sz w:val="24"/>
          <w:szCs w:val="24"/>
        </w:rPr>
        <w:t xml:space="preserve">ing, and e-learning material development, by </w:t>
      </w:r>
      <w:proofErr w:type="spellStart"/>
      <w:r w:rsidR="00E97AC1" w:rsidRPr="002A7BBD">
        <w:rPr>
          <w:rFonts w:ascii="Aptos" w:eastAsia="Aptos" w:hAnsi="Aptos" w:cs="Arial"/>
          <w:color w:val="000000" w:themeColor="text1"/>
          <w:sz w:val="24"/>
          <w:szCs w:val="24"/>
        </w:rPr>
        <w:t>prioriti</w:t>
      </w:r>
      <w:r w:rsidR="002A7BBD">
        <w:rPr>
          <w:rFonts w:ascii="Aptos" w:eastAsia="Aptos" w:hAnsi="Aptos" w:cs="Arial"/>
          <w:color w:val="000000" w:themeColor="text1"/>
          <w:sz w:val="24"/>
          <w:szCs w:val="24"/>
        </w:rPr>
        <w:t>s</w:t>
      </w:r>
      <w:r w:rsidR="00E97AC1" w:rsidRPr="002A7BBD">
        <w:rPr>
          <w:rFonts w:ascii="Aptos" w:eastAsia="Aptos" w:hAnsi="Aptos" w:cs="Arial"/>
          <w:color w:val="000000" w:themeColor="text1"/>
          <w:sz w:val="24"/>
          <w:szCs w:val="24"/>
        </w:rPr>
        <w:t>ing</w:t>
      </w:r>
      <w:proofErr w:type="spellEnd"/>
      <w:r w:rsidR="00E97AC1" w:rsidRPr="002A7BBD">
        <w:rPr>
          <w:rFonts w:ascii="Aptos" w:eastAsia="Aptos" w:hAnsi="Aptos" w:cs="Arial"/>
          <w:color w:val="000000" w:themeColor="text1"/>
          <w:sz w:val="24"/>
          <w:szCs w:val="24"/>
        </w:rPr>
        <w:t xml:space="preserve"> females.  Also, measure the differences in the capacity among the non-ICT </w:t>
      </w:r>
      <w:proofErr w:type="spellStart"/>
      <w:r w:rsidR="00E97AC1" w:rsidRPr="002A7BBD">
        <w:rPr>
          <w:rFonts w:ascii="Aptos" w:eastAsia="Aptos" w:hAnsi="Aptos" w:cs="Arial"/>
          <w:color w:val="000000" w:themeColor="text1"/>
          <w:sz w:val="24"/>
          <w:szCs w:val="24"/>
        </w:rPr>
        <w:t>speciali</w:t>
      </w:r>
      <w:r w:rsidR="002A7BBD">
        <w:rPr>
          <w:rFonts w:ascii="Aptos" w:eastAsia="Aptos" w:hAnsi="Aptos" w:cs="Arial"/>
          <w:color w:val="000000" w:themeColor="text1"/>
          <w:sz w:val="24"/>
          <w:szCs w:val="24"/>
        </w:rPr>
        <w:t>s</w:t>
      </w:r>
      <w:r w:rsidR="00E97AC1" w:rsidRPr="002A7BBD">
        <w:rPr>
          <w:rFonts w:ascii="Aptos" w:eastAsia="Aptos" w:hAnsi="Aptos" w:cs="Arial"/>
          <w:color w:val="000000" w:themeColor="text1"/>
          <w:sz w:val="24"/>
          <w:szCs w:val="24"/>
        </w:rPr>
        <w:t>ed</w:t>
      </w:r>
      <w:proofErr w:type="spellEnd"/>
      <w:r w:rsidR="00E97AC1" w:rsidRPr="002A7BBD">
        <w:rPr>
          <w:rFonts w:ascii="Aptos" w:eastAsia="Aptos" w:hAnsi="Aptos" w:cs="Arial"/>
          <w:color w:val="000000" w:themeColor="text1"/>
          <w:sz w:val="24"/>
          <w:szCs w:val="24"/>
        </w:rPr>
        <w:t xml:space="preserve"> STEM teacher candidates by different faculties. Such </w:t>
      </w:r>
      <w:r w:rsidR="002A7BBD">
        <w:rPr>
          <w:rFonts w:ascii="Aptos" w:eastAsia="Aptos" w:hAnsi="Aptos" w:cs="Arial"/>
          <w:color w:val="000000" w:themeColor="text1"/>
          <w:sz w:val="24"/>
          <w:szCs w:val="24"/>
        </w:rPr>
        <w:t xml:space="preserve">a </w:t>
      </w:r>
      <w:r w:rsidR="00E97AC1" w:rsidRPr="002A7BBD">
        <w:rPr>
          <w:rFonts w:ascii="Aptos" w:eastAsia="Aptos" w:hAnsi="Aptos" w:cs="Arial"/>
          <w:color w:val="000000" w:themeColor="text1"/>
          <w:sz w:val="24"/>
          <w:szCs w:val="24"/>
        </w:rPr>
        <w:t xml:space="preserve">training program shall be </w:t>
      </w:r>
      <w:proofErr w:type="spellStart"/>
      <w:r w:rsidR="00E97AC1" w:rsidRPr="002A7BBD">
        <w:rPr>
          <w:rFonts w:ascii="Aptos" w:eastAsia="Aptos" w:hAnsi="Aptos" w:cs="Arial"/>
          <w:color w:val="000000" w:themeColor="text1"/>
          <w:sz w:val="24"/>
          <w:szCs w:val="24"/>
        </w:rPr>
        <w:t>organi</w:t>
      </w:r>
      <w:r w:rsidR="002A7BBD">
        <w:rPr>
          <w:rFonts w:ascii="Aptos" w:eastAsia="Aptos" w:hAnsi="Aptos" w:cs="Arial"/>
          <w:color w:val="000000" w:themeColor="text1"/>
          <w:sz w:val="24"/>
          <w:szCs w:val="24"/>
        </w:rPr>
        <w:t>s</w:t>
      </w:r>
      <w:r w:rsidR="00E97AC1" w:rsidRPr="002A7BBD">
        <w:rPr>
          <w:rFonts w:ascii="Aptos" w:eastAsia="Aptos" w:hAnsi="Aptos" w:cs="Arial"/>
          <w:color w:val="000000" w:themeColor="text1"/>
          <w:sz w:val="24"/>
          <w:szCs w:val="24"/>
        </w:rPr>
        <w:t>ed</w:t>
      </w:r>
      <w:proofErr w:type="spellEnd"/>
      <w:r w:rsidR="00E97AC1" w:rsidRPr="002A7BBD">
        <w:rPr>
          <w:rFonts w:ascii="Aptos" w:eastAsia="Aptos" w:hAnsi="Aptos" w:cs="Arial"/>
          <w:color w:val="000000" w:themeColor="text1"/>
          <w:sz w:val="24"/>
          <w:szCs w:val="24"/>
        </w:rPr>
        <w:t xml:space="preserve"> at different levels of competencies.</w:t>
      </w:r>
    </w:p>
    <w:p w14:paraId="0000005B" w14:textId="1DAFB49D" w:rsidR="00B12835" w:rsidRPr="002A7BBD" w:rsidRDefault="00E97AC1" w:rsidP="002A7BBD">
      <w:pPr>
        <w:numPr>
          <w:ilvl w:val="0"/>
          <w:numId w:val="17"/>
        </w:numPr>
        <w:pBdr>
          <w:top w:val="nil"/>
          <w:left w:val="nil"/>
          <w:bottom w:val="nil"/>
          <w:right w:val="nil"/>
          <w:between w:val="nil"/>
        </w:pBdr>
        <w:spacing w:line="276" w:lineRule="auto"/>
        <w:rPr>
          <w:rFonts w:ascii="Aptos" w:eastAsia="Aptos" w:hAnsi="Aptos" w:cs="Arial"/>
          <w:color w:val="000000" w:themeColor="text1"/>
          <w:sz w:val="24"/>
          <w:szCs w:val="24"/>
        </w:rPr>
      </w:pPr>
      <w:r w:rsidRPr="002A7BBD">
        <w:rPr>
          <w:rFonts w:ascii="Aptos" w:eastAsia="Aptos" w:hAnsi="Aptos" w:cs="Arial"/>
          <w:i/>
          <w:color w:val="000000" w:themeColor="text1"/>
          <w:sz w:val="24"/>
          <w:szCs w:val="24"/>
        </w:rPr>
        <w:t>E-Learning Materials:</w:t>
      </w:r>
      <w:r w:rsidRPr="002A7BBD">
        <w:rPr>
          <w:rFonts w:ascii="Aptos" w:eastAsia="Aptos" w:hAnsi="Aptos" w:cs="Arial"/>
          <w:color w:val="000000" w:themeColor="text1"/>
          <w:sz w:val="24"/>
          <w:szCs w:val="24"/>
        </w:rPr>
        <w:t xml:space="preserve"> </w:t>
      </w:r>
      <w:r w:rsidR="008F7C00" w:rsidRPr="002A7BBD">
        <w:rPr>
          <w:rFonts w:ascii="Aptos" w:eastAsia="Aptos" w:hAnsi="Aptos" w:cs="Arial"/>
          <w:color w:val="000000" w:themeColor="text1"/>
          <w:sz w:val="24"/>
          <w:szCs w:val="24"/>
        </w:rPr>
        <w:t xml:space="preserve">Working jointly </w:t>
      </w:r>
      <w:r w:rsidRPr="002A7BBD">
        <w:rPr>
          <w:rFonts w:ascii="Aptos" w:eastAsia="Aptos" w:hAnsi="Aptos" w:cs="Arial"/>
          <w:color w:val="000000" w:themeColor="text1"/>
          <w:sz w:val="24"/>
          <w:szCs w:val="24"/>
        </w:rPr>
        <w:t>with PAG, PISF and DLPF (Distance Learning Platform Firm)</w:t>
      </w:r>
      <w:r w:rsidR="008F7C00" w:rsidRPr="002A7BBD">
        <w:rPr>
          <w:rFonts w:ascii="Aptos" w:eastAsia="Aptos" w:hAnsi="Aptos" w:cs="Arial"/>
          <w:color w:val="000000" w:themeColor="text1"/>
          <w:sz w:val="24"/>
          <w:szCs w:val="24"/>
        </w:rPr>
        <w:t xml:space="preserve"> stakeholders</w:t>
      </w:r>
      <w:r w:rsidRPr="002A7BBD">
        <w:rPr>
          <w:rFonts w:ascii="Aptos" w:eastAsia="Aptos" w:hAnsi="Aptos" w:cs="Arial"/>
          <w:color w:val="000000" w:themeColor="text1"/>
          <w:sz w:val="24"/>
          <w:szCs w:val="24"/>
        </w:rPr>
        <w:t xml:space="preserve">, </w:t>
      </w:r>
      <w:r w:rsidR="00020FA2" w:rsidRPr="002A7BBD">
        <w:rPr>
          <w:rFonts w:ascii="Aptos" w:eastAsia="Aptos" w:hAnsi="Aptos" w:cs="Arial"/>
          <w:color w:val="000000" w:themeColor="text1"/>
          <w:sz w:val="24"/>
          <w:szCs w:val="24"/>
        </w:rPr>
        <w:t xml:space="preserve">adopt digital </w:t>
      </w:r>
      <w:r w:rsidR="001121D1" w:rsidRPr="002A7BBD">
        <w:rPr>
          <w:rFonts w:ascii="Aptos" w:eastAsia="Aptos" w:hAnsi="Aptos" w:cs="Arial"/>
          <w:color w:val="000000" w:themeColor="text1"/>
          <w:sz w:val="24"/>
          <w:szCs w:val="24"/>
        </w:rPr>
        <w:t xml:space="preserve">standards, </w:t>
      </w:r>
      <w:r w:rsidR="00020FA2" w:rsidRPr="002A7BBD">
        <w:rPr>
          <w:rFonts w:ascii="Aptos" w:eastAsia="Aptos" w:hAnsi="Aptos" w:cs="Arial"/>
          <w:color w:val="000000" w:themeColor="text1"/>
          <w:sz w:val="24"/>
          <w:szCs w:val="24"/>
        </w:rPr>
        <w:t>create</w:t>
      </w:r>
      <w:r w:rsidR="005777F3" w:rsidRPr="002A7BBD">
        <w:rPr>
          <w:rFonts w:ascii="Aptos" w:eastAsia="Aptos" w:hAnsi="Aptos" w:cs="Arial"/>
          <w:color w:val="000000" w:themeColor="text1"/>
          <w:sz w:val="24"/>
          <w:szCs w:val="24"/>
        </w:rPr>
        <w:t>/curate</w:t>
      </w:r>
      <w:r w:rsidRPr="002A7BBD">
        <w:rPr>
          <w:rFonts w:ascii="Aptos" w:eastAsia="Aptos" w:hAnsi="Aptos" w:cs="Arial"/>
          <w:color w:val="000000" w:themeColor="text1"/>
          <w:sz w:val="24"/>
          <w:szCs w:val="24"/>
        </w:rPr>
        <w:t xml:space="preserve"> and implement e-learning materials and digital resources to support </w:t>
      </w:r>
      <w:r w:rsidR="004B6FC9" w:rsidRPr="002A7BBD">
        <w:rPr>
          <w:rFonts w:ascii="Aptos" w:eastAsia="Aptos" w:hAnsi="Aptos" w:cs="Arial"/>
          <w:color w:val="000000" w:themeColor="text1"/>
          <w:sz w:val="24"/>
          <w:szCs w:val="24"/>
        </w:rPr>
        <w:t xml:space="preserve">professional training and development of </w:t>
      </w:r>
      <w:r w:rsidRPr="002A7BBD">
        <w:rPr>
          <w:rFonts w:ascii="Aptos" w:eastAsia="Aptos" w:hAnsi="Aptos" w:cs="Arial"/>
          <w:color w:val="000000" w:themeColor="text1"/>
          <w:sz w:val="24"/>
          <w:szCs w:val="24"/>
        </w:rPr>
        <w:t>both teachers</w:t>
      </w:r>
      <w:r w:rsidR="00A912D9" w:rsidRPr="002A7BBD">
        <w:rPr>
          <w:rFonts w:ascii="Aptos" w:eastAsia="Aptos" w:hAnsi="Aptos" w:cs="Arial"/>
          <w:color w:val="000000" w:themeColor="text1"/>
          <w:sz w:val="24"/>
          <w:szCs w:val="24"/>
        </w:rPr>
        <w:t xml:space="preserve"> and </w:t>
      </w:r>
      <w:r w:rsidRPr="002A7BBD">
        <w:rPr>
          <w:rFonts w:ascii="Aptos" w:eastAsia="Aptos" w:hAnsi="Aptos" w:cs="Arial"/>
          <w:color w:val="000000" w:themeColor="text1"/>
          <w:sz w:val="24"/>
          <w:szCs w:val="24"/>
        </w:rPr>
        <w:t xml:space="preserve">teacher candidates in STEM </w:t>
      </w:r>
      <w:proofErr w:type="gramStart"/>
      <w:r w:rsidRPr="002A7BBD">
        <w:rPr>
          <w:rFonts w:ascii="Aptos" w:eastAsia="Aptos" w:hAnsi="Aptos" w:cs="Arial"/>
          <w:color w:val="000000" w:themeColor="text1"/>
          <w:sz w:val="24"/>
          <w:szCs w:val="24"/>
        </w:rPr>
        <w:t>education .</w:t>
      </w:r>
      <w:proofErr w:type="gramEnd"/>
    </w:p>
    <w:p w14:paraId="0000005C" w14:textId="77777777" w:rsidR="00B12835" w:rsidRPr="002A7BBD" w:rsidRDefault="00000000" w:rsidP="002A7BBD">
      <w:pPr>
        <w:numPr>
          <w:ilvl w:val="0"/>
          <w:numId w:val="17"/>
        </w:numPr>
        <w:pBdr>
          <w:top w:val="nil"/>
          <w:left w:val="nil"/>
          <w:bottom w:val="nil"/>
          <w:right w:val="nil"/>
          <w:between w:val="nil"/>
        </w:pBdr>
        <w:spacing w:line="276" w:lineRule="auto"/>
        <w:rPr>
          <w:rFonts w:ascii="Aptos" w:eastAsia="Aptos" w:hAnsi="Aptos" w:cs="Arial"/>
          <w:color w:val="000000" w:themeColor="text1"/>
          <w:sz w:val="24"/>
          <w:szCs w:val="24"/>
        </w:rPr>
      </w:pPr>
      <w:sdt>
        <w:sdtPr>
          <w:rPr>
            <w:rFonts w:ascii="Aptos" w:hAnsi="Aptos" w:cs="Arial"/>
            <w:color w:val="000000" w:themeColor="text1"/>
          </w:rPr>
          <w:tag w:val="goog_rdk_3"/>
          <w:id w:val="-929716488"/>
        </w:sdtPr>
        <w:sdtContent/>
      </w:sdt>
      <w:r w:rsidR="00E97AC1" w:rsidRPr="002A7BBD">
        <w:rPr>
          <w:rFonts w:ascii="Aptos" w:eastAsia="Aptos" w:hAnsi="Aptos" w:cs="Arial"/>
          <w:i/>
          <w:color w:val="000000" w:themeColor="text1"/>
          <w:sz w:val="24"/>
          <w:szCs w:val="24"/>
        </w:rPr>
        <w:t>Capacity Building:</w:t>
      </w:r>
      <w:r w:rsidR="00E97AC1" w:rsidRPr="002A7BBD">
        <w:rPr>
          <w:rFonts w:ascii="Aptos" w:eastAsia="Aptos" w:hAnsi="Aptos" w:cs="Arial"/>
          <w:color w:val="000000" w:themeColor="text1"/>
          <w:sz w:val="24"/>
          <w:szCs w:val="24"/>
        </w:rPr>
        <w:t xml:space="preserve"> Strengthening the capacity of targeted schools, educational institutions, and </w:t>
      </w:r>
      <w:proofErr w:type="spellStart"/>
      <w:r w:rsidR="00E97AC1" w:rsidRPr="002A7BBD">
        <w:rPr>
          <w:rFonts w:ascii="Aptos" w:eastAsia="Aptos" w:hAnsi="Aptos" w:cs="Arial"/>
          <w:color w:val="000000" w:themeColor="text1"/>
          <w:sz w:val="24"/>
          <w:szCs w:val="24"/>
        </w:rPr>
        <w:t>MoES</w:t>
      </w:r>
      <w:proofErr w:type="spellEnd"/>
      <w:r w:rsidR="00E97AC1" w:rsidRPr="002A7BBD">
        <w:rPr>
          <w:rFonts w:ascii="Aptos" w:eastAsia="Aptos" w:hAnsi="Aptos" w:cs="Arial"/>
          <w:color w:val="000000" w:themeColor="text1"/>
          <w:sz w:val="24"/>
          <w:szCs w:val="24"/>
        </w:rPr>
        <w:t xml:space="preserve"> sub-structures to integrate advanced IT courses and methodologies.</w:t>
      </w:r>
    </w:p>
    <w:p w14:paraId="0000005D" w14:textId="77777777" w:rsidR="00B12835" w:rsidRPr="002A7BBD" w:rsidRDefault="00E97AC1" w:rsidP="002A7BBD">
      <w:pPr>
        <w:numPr>
          <w:ilvl w:val="0"/>
          <w:numId w:val="17"/>
        </w:numPr>
        <w:pBdr>
          <w:top w:val="nil"/>
          <w:left w:val="nil"/>
          <w:bottom w:val="nil"/>
          <w:right w:val="nil"/>
          <w:between w:val="nil"/>
        </w:pBdr>
        <w:spacing w:line="276" w:lineRule="auto"/>
        <w:rPr>
          <w:rFonts w:ascii="Aptos" w:eastAsia="Aptos" w:hAnsi="Aptos" w:cs="Arial"/>
          <w:color w:val="000000" w:themeColor="text1"/>
          <w:sz w:val="24"/>
          <w:szCs w:val="24"/>
        </w:rPr>
      </w:pPr>
      <w:r w:rsidRPr="002A7BBD">
        <w:rPr>
          <w:rFonts w:ascii="Aptos" w:eastAsia="Aptos" w:hAnsi="Aptos" w:cs="Arial"/>
          <w:i/>
          <w:color w:val="000000" w:themeColor="text1"/>
          <w:sz w:val="24"/>
          <w:szCs w:val="24"/>
        </w:rPr>
        <w:t>Monitoring and Evaluation:</w:t>
      </w:r>
      <w:r w:rsidRPr="002A7BBD">
        <w:rPr>
          <w:rFonts w:ascii="Aptos" w:eastAsia="Aptos" w:hAnsi="Aptos" w:cs="Arial"/>
          <w:color w:val="000000" w:themeColor="text1"/>
          <w:sz w:val="24"/>
          <w:szCs w:val="24"/>
        </w:rPr>
        <w:t xml:space="preserve"> Establishing systems to monitor and evaluate the impact of ICT interventions on STEM education outcomes, ensuring continuous improvement of teachers/ teacher candidates’ and school management’s digital competencies.</w:t>
      </w:r>
    </w:p>
    <w:p w14:paraId="0000005E" w14:textId="46E0CAB8" w:rsidR="00B12835" w:rsidRPr="002A7BBD" w:rsidRDefault="00E97AC1" w:rsidP="002A7BBD">
      <w:pPr>
        <w:numPr>
          <w:ilvl w:val="0"/>
          <w:numId w:val="17"/>
        </w:numPr>
        <w:pBdr>
          <w:top w:val="nil"/>
          <w:left w:val="nil"/>
          <w:bottom w:val="nil"/>
          <w:right w:val="nil"/>
          <w:between w:val="nil"/>
        </w:pBdr>
        <w:spacing w:line="276" w:lineRule="auto"/>
        <w:ind w:left="714" w:hanging="357"/>
        <w:rPr>
          <w:rFonts w:ascii="Aptos" w:eastAsia="Aptos" w:hAnsi="Aptos" w:cs="Arial"/>
          <w:color w:val="000000" w:themeColor="text1"/>
          <w:sz w:val="24"/>
          <w:szCs w:val="24"/>
        </w:rPr>
      </w:pPr>
      <w:r w:rsidRPr="002A7BBD">
        <w:rPr>
          <w:rFonts w:ascii="Aptos" w:eastAsia="Aptos" w:hAnsi="Aptos" w:cs="Arial"/>
          <w:i/>
          <w:color w:val="000000" w:themeColor="text1"/>
          <w:sz w:val="24"/>
          <w:szCs w:val="24"/>
        </w:rPr>
        <w:t>Promoting Inclusivity:</w:t>
      </w:r>
      <w:r w:rsidRPr="002A7BBD">
        <w:rPr>
          <w:rFonts w:ascii="Aptos" w:eastAsia="Aptos" w:hAnsi="Aptos" w:cs="Arial"/>
          <w:color w:val="000000" w:themeColor="text1"/>
          <w:sz w:val="24"/>
          <w:szCs w:val="24"/>
        </w:rPr>
        <w:t xml:space="preserve"> Ensuring that IT solutions are accessible to all students and teachers, including those in remote or underserved areas, to bridge the digital divide</w:t>
      </w:r>
      <w:r w:rsidR="00213DE8" w:rsidRPr="002A7BBD">
        <w:rPr>
          <w:rFonts w:ascii="Aptos" w:eastAsia="Aptos" w:hAnsi="Aptos" w:cs="Arial"/>
          <w:color w:val="000000" w:themeColor="text1"/>
          <w:sz w:val="24"/>
          <w:szCs w:val="24"/>
        </w:rPr>
        <w:t xml:space="preserve"> – by adapting the </w:t>
      </w:r>
      <w:r w:rsidR="003F6C30" w:rsidRPr="002A7BBD">
        <w:rPr>
          <w:rFonts w:ascii="Aptos" w:eastAsia="Aptos" w:hAnsi="Aptos" w:cs="Arial"/>
          <w:color w:val="000000" w:themeColor="text1"/>
          <w:sz w:val="24"/>
          <w:szCs w:val="24"/>
        </w:rPr>
        <w:t xml:space="preserve">content accessibility and use through offline solutions and training the teachers on how to effectively </w:t>
      </w:r>
      <w:r w:rsidR="00221A87" w:rsidRPr="002A7BBD">
        <w:rPr>
          <w:rFonts w:ascii="Aptos" w:eastAsia="Aptos" w:hAnsi="Aptos" w:cs="Arial"/>
          <w:color w:val="000000" w:themeColor="text1"/>
          <w:sz w:val="24"/>
          <w:szCs w:val="24"/>
        </w:rPr>
        <w:t>use them</w:t>
      </w:r>
      <w:r w:rsidRPr="002A7BBD">
        <w:rPr>
          <w:rFonts w:ascii="Aptos" w:eastAsia="Aptos" w:hAnsi="Aptos" w:cs="Arial"/>
          <w:color w:val="000000" w:themeColor="text1"/>
          <w:sz w:val="24"/>
          <w:szCs w:val="24"/>
        </w:rPr>
        <w:t>. Provide ICT courses for 3000 STEM teachers/teacher candidates and secondary school students (at least 1000 STEM teachers/teacher candidates [52% female]) on ICT training programs</w:t>
      </w:r>
      <w:r w:rsidR="000D09EF" w:rsidRPr="002A7BBD">
        <w:rPr>
          <w:rFonts w:ascii="Aptos" w:eastAsia="Aptos" w:hAnsi="Aptos" w:cs="Arial"/>
          <w:color w:val="000000" w:themeColor="text1"/>
          <w:sz w:val="24"/>
          <w:szCs w:val="24"/>
        </w:rPr>
        <w:t xml:space="preserve"> </w:t>
      </w:r>
      <w:r w:rsidRPr="002A7BBD">
        <w:rPr>
          <w:rFonts w:ascii="Aptos" w:eastAsia="Aptos" w:hAnsi="Aptos" w:cs="Arial"/>
          <w:color w:val="000000" w:themeColor="text1"/>
          <w:sz w:val="24"/>
          <w:szCs w:val="24"/>
        </w:rPr>
        <w:t>(see below), and e-learning material development by prioritizing females.</w:t>
      </w:r>
      <w:sdt>
        <w:sdtPr>
          <w:rPr>
            <w:rFonts w:ascii="Aptos" w:hAnsi="Aptos" w:cs="Arial"/>
            <w:color w:val="000000" w:themeColor="text1"/>
          </w:rPr>
          <w:tag w:val="goog_rdk_4"/>
          <w:id w:val="-728317008"/>
          <w:showingPlcHdr/>
        </w:sdtPr>
        <w:sdtContent>
          <w:r w:rsidR="000D09EF" w:rsidRPr="002A7BBD">
            <w:rPr>
              <w:rFonts w:ascii="Aptos" w:hAnsi="Aptos" w:cs="Arial"/>
              <w:color w:val="000000" w:themeColor="text1"/>
            </w:rPr>
            <w:t xml:space="preserve">     </w:t>
          </w:r>
        </w:sdtContent>
      </w:sdt>
    </w:p>
    <w:p w14:paraId="7393281F" w14:textId="77777777" w:rsidR="00BC7FD8" w:rsidRPr="002A7BBD" w:rsidRDefault="00E97AC1" w:rsidP="002A7BBD">
      <w:pPr>
        <w:pBdr>
          <w:top w:val="nil"/>
          <w:left w:val="nil"/>
          <w:bottom w:val="nil"/>
          <w:right w:val="nil"/>
          <w:between w:val="nil"/>
        </w:pBdr>
        <w:spacing w:line="276" w:lineRule="auto"/>
        <w:ind w:firstLine="709"/>
        <w:rPr>
          <w:rFonts w:ascii="Aptos" w:eastAsia="Aptos" w:hAnsi="Aptos" w:cs="Arial"/>
          <w:color w:val="000000" w:themeColor="text1"/>
          <w:sz w:val="24"/>
          <w:szCs w:val="24"/>
        </w:rPr>
      </w:pPr>
      <w:r w:rsidRPr="002A7BBD">
        <w:rPr>
          <w:rFonts w:ascii="Aptos" w:eastAsia="Aptos" w:hAnsi="Aptos" w:cs="Arial"/>
          <w:color w:val="000000" w:themeColor="text1"/>
          <w:sz w:val="24"/>
          <w:szCs w:val="24"/>
        </w:rPr>
        <w:t xml:space="preserve">This consulting assignment will strengthen the nation's human capital in STEM fields by improving ICT-focused education and </w:t>
      </w:r>
      <w:r w:rsidR="00E032FE" w:rsidRPr="002A7BBD">
        <w:rPr>
          <w:rFonts w:ascii="Aptos" w:eastAsia="Aptos" w:hAnsi="Aptos" w:cs="Arial"/>
          <w:color w:val="000000" w:themeColor="text1"/>
          <w:sz w:val="24"/>
          <w:szCs w:val="24"/>
        </w:rPr>
        <w:t xml:space="preserve">skills/competence </w:t>
      </w:r>
      <w:r w:rsidRPr="002A7BBD">
        <w:rPr>
          <w:rFonts w:ascii="Aptos" w:eastAsia="Aptos" w:hAnsi="Aptos" w:cs="Arial"/>
          <w:color w:val="000000" w:themeColor="text1"/>
          <w:sz w:val="24"/>
          <w:szCs w:val="24"/>
        </w:rPr>
        <w:t xml:space="preserve">training. It entails developing and implementing comprehensive ICT training programs (ICT-based women’s leadership courses) that effectively address skill </w:t>
      </w:r>
      <w:r w:rsidR="00E032FE" w:rsidRPr="002A7BBD">
        <w:rPr>
          <w:rFonts w:ascii="Aptos" w:eastAsia="Aptos" w:hAnsi="Aptos" w:cs="Arial"/>
          <w:color w:val="000000" w:themeColor="text1"/>
          <w:sz w:val="24"/>
          <w:szCs w:val="24"/>
        </w:rPr>
        <w:t xml:space="preserve">and competence </w:t>
      </w:r>
      <w:r w:rsidRPr="002A7BBD">
        <w:rPr>
          <w:rFonts w:ascii="Aptos" w:eastAsia="Aptos" w:hAnsi="Aptos" w:cs="Arial"/>
          <w:color w:val="000000" w:themeColor="text1"/>
          <w:sz w:val="24"/>
          <w:szCs w:val="24"/>
        </w:rPr>
        <w:t xml:space="preserve">gaps and fulfil the needs of educators, students, and professionals. The </w:t>
      </w:r>
      <w:proofErr w:type="gramStart"/>
      <w:r w:rsidRPr="002A7BBD">
        <w:rPr>
          <w:rFonts w:ascii="Aptos" w:eastAsia="Aptos" w:hAnsi="Aptos" w:cs="Arial"/>
          <w:color w:val="000000" w:themeColor="text1"/>
          <w:sz w:val="24"/>
          <w:szCs w:val="24"/>
        </w:rPr>
        <w:t>ultimate goal</w:t>
      </w:r>
      <w:proofErr w:type="gramEnd"/>
      <w:r w:rsidRPr="002A7BBD">
        <w:rPr>
          <w:rFonts w:ascii="Aptos" w:eastAsia="Aptos" w:hAnsi="Aptos" w:cs="Arial"/>
          <w:color w:val="000000" w:themeColor="text1"/>
          <w:sz w:val="24"/>
          <w:szCs w:val="24"/>
        </w:rPr>
        <w:t xml:space="preserve"> of the assignment is to equip both STEM teachers/teacher candidates and students with the digital skills and competencies required to accelerate technological progress and foster economic development in Tajikistan and its regions.</w:t>
      </w:r>
    </w:p>
    <w:p w14:paraId="4D37AFA5" w14:textId="2A82B62A" w:rsidR="00E032FE" w:rsidRPr="002A7BBD" w:rsidRDefault="00E97AC1" w:rsidP="002A7BBD">
      <w:pPr>
        <w:pBdr>
          <w:top w:val="nil"/>
          <w:left w:val="nil"/>
          <w:bottom w:val="nil"/>
          <w:right w:val="nil"/>
          <w:between w:val="nil"/>
        </w:pBdr>
        <w:spacing w:line="276" w:lineRule="auto"/>
        <w:ind w:firstLine="709"/>
        <w:rPr>
          <w:rFonts w:ascii="Aptos" w:eastAsia="Aptos" w:hAnsi="Aptos" w:cs="Arial"/>
          <w:color w:val="000000" w:themeColor="text1"/>
          <w:sz w:val="24"/>
          <w:szCs w:val="24"/>
        </w:rPr>
      </w:pPr>
      <w:r w:rsidRPr="002A7BBD">
        <w:rPr>
          <w:rFonts w:ascii="Aptos" w:eastAsia="Aptos" w:hAnsi="Aptos" w:cs="Arial"/>
          <w:color w:val="000000" w:themeColor="text1"/>
          <w:sz w:val="24"/>
          <w:szCs w:val="24"/>
        </w:rPr>
        <w:t xml:space="preserve"> </w:t>
      </w:r>
    </w:p>
    <w:p w14:paraId="000000B6" w14:textId="7BBC495D" w:rsidR="00B12835" w:rsidRPr="002A7BBD" w:rsidRDefault="00E97AC1" w:rsidP="002A7BBD">
      <w:pPr>
        <w:numPr>
          <w:ilvl w:val="0"/>
          <w:numId w:val="31"/>
        </w:numPr>
        <w:pBdr>
          <w:top w:val="nil"/>
          <w:left w:val="nil"/>
          <w:bottom w:val="nil"/>
          <w:right w:val="nil"/>
          <w:between w:val="nil"/>
        </w:pBdr>
        <w:spacing w:line="276" w:lineRule="auto"/>
        <w:ind w:left="426" w:hanging="426"/>
        <w:jc w:val="left"/>
        <w:rPr>
          <w:rFonts w:ascii="Aptos" w:eastAsia="Aptos" w:hAnsi="Aptos" w:cs="Arial"/>
          <w:b/>
          <w:color w:val="000000"/>
          <w:sz w:val="26"/>
          <w:szCs w:val="26"/>
        </w:rPr>
      </w:pPr>
      <w:r w:rsidRPr="002A7BBD">
        <w:rPr>
          <w:rFonts w:ascii="Aptos" w:eastAsia="Aptos" w:hAnsi="Aptos" w:cs="Arial"/>
          <w:b/>
          <w:color w:val="000000"/>
          <w:sz w:val="26"/>
          <w:szCs w:val="26"/>
        </w:rPr>
        <w:t xml:space="preserve">Team Composition </w:t>
      </w:r>
    </w:p>
    <w:p w14:paraId="54AC3191" w14:textId="5E88E9F5" w:rsidR="00BC7FD8" w:rsidRPr="002A7BBD" w:rsidRDefault="00BC7FD8"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IC1: International ICT Course Developer (hardware maintenance/Team Leader</w:t>
      </w:r>
    </w:p>
    <w:p w14:paraId="0C62DE33" w14:textId="77777777" w:rsidR="002A7BBD"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 xml:space="preserve">IC2: International Internet of Things Specialist </w:t>
      </w:r>
    </w:p>
    <w:p w14:paraId="47F2F563" w14:textId="77777777" w:rsidR="002A7BBD"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lastRenderedPageBreak/>
        <w:t>NC1: National ICT course developer and e -learning teaching specialist/Deputy Team Leader</w:t>
      </w:r>
    </w:p>
    <w:p w14:paraId="4EBCACE8" w14:textId="77777777" w:rsidR="002A7BBD"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NC2: National IT course developer – IT networking and device maintenance</w:t>
      </w:r>
    </w:p>
    <w:p w14:paraId="3742273C" w14:textId="77777777" w:rsidR="002A7BBD"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NC3: National IT course developer – multimedia production specialist</w:t>
      </w:r>
    </w:p>
    <w:p w14:paraId="7FE7F24C" w14:textId="77777777" w:rsidR="002A7BBD"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 xml:space="preserve">NC4: National IT course developer – programming, coding and web development specialist </w:t>
      </w:r>
    </w:p>
    <w:p w14:paraId="2A40D453" w14:textId="00475515" w:rsidR="00BC7FD8" w:rsidRPr="002A7BBD" w:rsidRDefault="002A7BBD" w:rsidP="002A7BBD">
      <w:pPr>
        <w:pStyle w:val="a7"/>
        <w:numPr>
          <w:ilvl w:val="0"/>
          <w:numId w:val="48"/>
        </w:num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NC5: National IT course developer – data analysis</w:t>
      </w:r>
    </w:p>
    <w:p w14:paraId="68A30674" w14:textId="77777777" w:rsidR="00BC7FD8" w:rsidRPr="002A7BBD" w:rsidRDefault="00BC7FD8" w:rsidP="002A7BBD">
      <w:pPr>
        <w:pBdr>
          <w:top w:val="nil"/>
          <w:left w:val="nil"/>
          <w:bottom w:val="nil"/>
          <w:right w:val="nil"/>
          <w:between w:val="nil"/>
        </w:pBdr>
        <w:spacing w:line="276" w:lineRule="auto"/>
        <w:jc w:val="left"/>
        <w:rPr>
          <w:rFonts w:ascii="Aptos" w:eastAsia="Aptos" w:hAnsi="Aptos" w:cs="Arial"/>
          <w:bCs/>
          <w:color w:val="000000"/>
          <w:sz w:val="24"/>
          <w:szCs w:val="24"/>
        </w:rPr>
      </w:pPr>
    </w:p>
    <w:p w14:paraId="0D8693F4" w14:textId="71CC74BE" w:rsidR="002A7BBD" w:rsidRPr="002A7BBD" w:rsidRDefault="002A7BBD" w:rsidP="002A7BBD">
      <w:pPr>
        <w:pBdr>
          <w:top w:val="nil"/>
          <w:left w:val="nil"/>
          <w:bottom w:val="nil"/>
          <w:right w:val="nil"/>
          <w:between w:val="nil"/>
        </w:pBdr>
        <w:spacing w:line="276" w:lineRule="auto"/>
        <w:jc w:val="left"/>
        <w:rPr>
          <w:rFonts w:ascii="Aptos" w:eastAsia="Aptos" w:hAnsi="Aptos" w:cs="Arial"/>
          <w:bCs/>
          <w:color w:val="000000"/>
          <w:sz w:val="24"/>
          <w:szCs w:val="24"/>
        </w:rPr>
      </w:pPr>
      <w:r w:rsidRPr="002A7BBD">
        <w:rPr>
          <w:rFonts w:ascii="Aptos" w:eastAsia="Aptos" w:hAnsi="Aptos" w:cs="Arial"/>
          <w:bCs/>
          <w:color w:val="000000"/>
          <w:sz w:val="24"/>
          <w:szCs w:val="24"/>
        </w:rPr>
        <w:t xml:space="preserve">More detailed information is provided in the </w:t>
      </w:r>
      <w:proofErr w:type="spellStart"/>
      <w:r w:rsidRPr="002A7BBD">
        <w:rPr>
          <w:rFonts w:ascii="Aptos" w:eastAsia="Aptos" w:hAnsi="Aptos" w:cs="Arial"/>
          <w:bCs/>
          <w:color w:val="000000"/>
          <w:sz w:val="24"/>
          <w:szCs w:val="24"/>
        </w:rPr>
        <w:t>ToR</w:t>
      </w:r>
      <w:proofErr w:type="spellEnd"/>
      <w:r w:rsidRPr="002A7BBD">
        <w:rPr>
          <w:rFonts w:ascii="Aptos" w:eastAsia="Aptos" w:hAnsi="Aptos" w:cs="Arial"/>
          <w:bCs/>
          <w:color w:val="000000"/>
          <w:sz w:val="24"/>
          <w:szCs w:val="24"/>
        </w:rPr>
        <w:t>.</w:t>
      </w:r>
    </w:p>
    <w:p w14:paraId="000001DD" w14:textId="77777777" w:rsidR="00B12835" w:rsidRPr="002A7BBD" w:rsidRDefault="00B12835" w:rsidP="002A7BBD">
      <w:pPr>
        <w:pBdr>
          <w:top w:val="nil"/>
          <w:left w:val="nil"/>
          <w:bottom w:val="nil"/>
          <w:right w:val="nil"/>
          <w:between w:val="nil"/>
        </w:pBdr>
        <w:spacing w:line="276" w:lineRule="auto"/>
        <w:rPr>
          <w:rFonts w:ascii="Aptos" w:eastAsia="Aptos" w:hAnsi="Aptos" w:cs="Arial"/>
          <w:color w:val="000000"/>
          <w:szCs w:val="22"/>
        </w:rPr>
      </w:pPr>
    </w:p>
    <w:p w14:paraId="000001DE" w14:textId="77777777" w:rsidR="00B12835" w:rsidRPr="002A7BBD" w:rsidRDefault="00E97AC1" w:rsidP="002A7BBD">
      <w:pPr>
        <w:numPr>
          <w:ilvl w:val="0"/>
          <w:numId w:val="31"/>
        </w:numPr>
        <w:pBdr>
          <w:top w:val="nil"/>
          <w:left w:val="nil"/>
          <w:bottom w:val="nil"/>
          <w:right w:val="nil"/>
          <w:between w:val="nil"/>
        </w:pBdr>
        <w:spacing w:line="276" w:lineRule="auto"/>
        <w:ind w:left="567" w:hanging="567"/>
        <w:jc w:val="left"/>
        <w:rPr>
          <w:rFonts w:ascii="Aptos" w:eastAsia="Aptos" w:hAnsi="Aptos" w:cs="Arial"/>
          <w:b/>
          <w:color w:val="000000" w:themeColor="text1"/>
          <w:sz w:val="24"/>
          <w:szCs w:val="24"/>
        </w:rPr>
      </w:pPr>
      <w:r w:rsidRPr="002A7BBD">
        <w:rPr>
          <w:rFonts w:ascii="Aptos" w:eastAsia="Aptos" w:hAnsi="Aptos" w:cs="Arial"/>
          <w:b/>
          <w:color w:val="000000" w:themeColor="text1"/>
          <w:sz w:val="24"/>
          <w:szCs w:val="24"/>
        </w:rPr>
        <w:t xml:space="preserve">Required Qualifications of the ITPDF: </w:t>
      </w:r>
      <w:r w:rsidRPr="002A7BBD">
        <w:rPr>
          <w:rFonts w:ascii="Aptos" w:eastAsia="Aptos" w:hAnsi="Aptos" w:cs="Arial"/>
          <w:color w:val="000000" w:themeColor="text1"/>
          <w:sz w:val="24"/>
          <w:szCs w:val="24"/>
        </w:rPr>
        <w:t>The ITPDF should have the following qualifications and experience:</w:t>
      </w:r>
    </w:p>
    <w:p w14:paraId="000001DF" w14:textId="4B567379" w:rsidR="00B12835" w:rsidRPr="002A7BBD" w:rsidRDefault="00E97AC1" w:rsidP="002A7BBD">
      <w:pPr>
        <w:widowControl w:val="0"/>
        <w:numPr>
          <w:ilvl w:val="0"/>
          <w:numId w:val="9"/>
        </w:numPr>
        <w:pBdr>
          <w:top w:val="nil"/>
          <w:left w:val="nil"/>
          <w:bottom w:val="nil"/>
          <w:right w:val="nil"/>
          <w:between w:val="nil"/>
        </w:pBdr>
        <w:tabs>
          <w:tab w:val="left" w:pos="0"/>
        </w:tabs>
        <w:spacing w:line="276" w:lineRule="auto"/>
        <w:ind w:left="1134"/>
        <w:rPr>
          <w:rFonts w:ascii="Aptos" w:eastAsia="Aptos" w:hAnsi="Aptos" w:cs="Arial"/>
          <w:color w:val="000000" w:themeColor="text1"/>
          <w:sz w:val="24"/>
          <w:szCs w:val="24"/>
        </w:rPr>
      </w:pPr>
      <w:r w:rsidRPr="002A7BBD">
        <w:rPr>
          <w:rFonts w:ascii="Aptos" w:eastAsia="Aptos" w:hAnsi="Aptos" w:cs="Arial"/>
          <w:b/>
          <w:color w:val="000000" w:themeColor="text1"/>
          <w:sz w:val="24"/>
          <w:szCs w:val="24"/>
        </w:rPr>
        <w:t xml:space="preserve">Proven Track Record: </w:t>
      </w:r>
      <w:r w:rsidR="006304DF" w:rsidRPr="002A7BBD">
        <w:rPr>
          <w:rFonts w:ascii="Aptos" w:eastAsia="Aptos" w:hAnsi="Aptos" w:cs="Arial"/>
          <w:color w:val="000000" w:themeColor="text1"/>
          <w:sz w:val="24"/>
          <w:szCs w:val="24"/>
        </w:rPr>
        <w:t>5 years of experience (similar contract) in implementing ICT-enabled STEM capacity-building programs for teachers/teacher candidates and secondary students—covering the end-to-end design and rollout of modular courses in data analysis, programming/web development, multimedia production, device maintenance, and IT networking; development and localization of e-learning materials for integration with national platforms; delivery in low-connectivity/offline contexts and rural schools; and gender-responsive approaches that prioritize female participation. Evidence should include completed donor-funded assignments (e.g., ADB/WB or similar) with ministries and pedagogical institutions (e.g., TSPU/DPC) and robust M&amp;E from needs assessment through training and follow-up.</w:t>
      </w:r>
    </w:p>
    <w:p w14:paraId="000001E0" w14:textId="289F24B1" w:rsidR="00B12835" w:rsidRPr="002A7BBD" w:rsidRDefault="00E97AC1" w:rsidP="002A7BBD">
      <w:pPr>
        <w:widowControl w:val="0"/>
        <w:numPr>
          <w:ilvl w:val="0"/>
          <w:numId w:val="9"/>
        </w:numPr>
        <w:pBdr>
          <w:top w:val="nil"/>
          <w:left w:val="nil"/>
          <w:bottom w:val="nil"/>
          <w:right w:val="nil"/>
          <w:between w:val="nil"/>
        </w:pBdr>
        <w:tabs>
          <w:tab w:val="left" w:pos="0"/>
        </w:tabs>
        <w:spacing w:line="276" w:lineRule="auto"/>
        <w:ind w:left="1134"/>
        <w:rPr>
          <w:rFonts w:ascii="Aptos" w:eastAsia="Aptos" w:hAnsi="Aptos" w:cs="Arial"/>
          <w:color w:val="000000" w:themeColor="text1"/>
          <w:sz w:val="24"/>
          <w:szCs w:val="24"/>
        </w:rPr>
      </w:pPr>
      <w:r w:rsidRPr="002A7BBD">
        <w:rPr>
          <w:rFonts w:ascii="Aptos" w:eastAsia="Aptos" w:hAnsi="Aptos" w:cs="Arial"/>
          <w:b/>
          <w:color w:val="000000" w:themeColor="text1"/>
          <w:sz w:val="24"/>
          <w:szCs w:val="24"/>
        </w:rPr>
        <w:t xml:space="preserve">Technical Expertise: </w:t>
      </w:r>
      <w:r w:rsidRPr="002A7BBD">
        <w:rPr>
          <w:rFonts w:ascii="Aptos" w:eastAsia="Aptos" w:hAnsi="Aptos" w:cs="Arial"/>
          <w:color w:val="000000" w:themeColor="text1"/>
          <w:sz w:val="24"/>
          <w:szCs w:val="24"/>
        </w:rPr>
        <w:t>Strong understanding of ICT</w:t>
      </w:r>
      <w:r w:rsidR="0056660D" w:rsidRPr="002A7BBD">
        <w:rPr>
          <w:rFonts w:ascii="Aptos" w:eastAsia="Aptos" w:hAnsi="Aptos" w:cs="Arial"/>
          <w:color w:val="000000" w:themeColor="text1"/>
          <w:sz w:val="24"/>
          <w:szCs w:val="24"/>
        </w:rPr>
        <w:t xml:space="preserve"> for education (EdTech)</w:t>
      </w:r>
      <w:r w:rsidRPr="002A7BBD">
        <w:rPr>
          <w:rFonts w:ascii="Aptos" w:eastAsia="Aptos" w:hAnsi="Aptos" w:cs="Arial"/>
          <w:color w:val="000000" w:themeColor="text1"/>
          <w:sz w:val="24"/>
          <w:szCs w:val="24"/>
        </w:rPr>
        <w:t xml:space="preserve">, particularly in </w:t>
      </w:r>
      <w:r w:rsidR="0056660D" w:rsidRPr="002A7BBD">
        <w:rPr>
          <w:rFonts w:ascii="Aptos" w:eastAsia="Aptos" w:hAnsi="Aptos" w:cs="Arial"/>
          <w:color w:val="000000" w:themeColor="text1"/>
          <w:sz w:val="24"/>
          <w:szCs w:val="24"/>
        </w:rPr>
        <w:t xml:space="preserve">instructional design, digital </w:t>
      </w:r>
      <w:r w:rsidR="00033BAB" w:rsidRPr="002A7BBD">
        <w:rPr>
          <w:rFonts w:ascii="Aptos" w:eastAsia="Aptos" w:hAnsi="Aptos" w:cs="Arial"/>
          <w:color w:val="000000" w:themeColor="text1"/>
          <w:sz w:val="24"/>
          <w:szCs w:val="24"/>
        </w:rPr>
        <w:t>literacy</w:t>
      </w:r>
      <w:r w:rsidR="00C36595" w:rsidRPr="002A7BBD">
        <w:rPr>
          <w:rFonts w:ascii="Aptos" w:eastAsia="Aptos" w:hAnsi="Aptos" w:cs="Arial"/>
          <w:color w:val="000000" w:themeColor="text1"/>
          <w:sz w:val="24"/>
          <w:szCs w:val="24"/>
        </w:rPr>
        <w:t xml:space="preserve"> training</w:t>
      </w:r>
      <w:r w:rsidR="00033BAB" w:rsidRPr="002A7BBD">
        <w:rPr>
          <w:rFonts w:ascii="Aptos" w:eastAsia="Aptos" w:hAnsi="Aptos" w:cs="Arial"/>
          <w:color w:val="000000" w:themeColor="text1"/>
          <w:sz w:val="24"/>
          <w:szCs w:val="24"/>
        </w:rPr>
        <w:t xml:space="preserve">, </w:t>
      </w:r>
      <w:r w:rsidRPr="002A7BBD">
        <w:rPr>
          <w:rFonts w:ascii="Aptos" w:eastAsia="Aptos" w:hAnsi="Aptos" w:cs="Arial"/>
          <w:color w:val="000000" w:themeColor="text1"/>
          <w:sz w:val="24"/>
          <w:szCs w:val="24"/>
        </w:rPr>
        <w:t>data analysis, programming/web development (coding), materials development (multimedia production), device maintenance and IT networking, STEM education curriculum development, principles and practices related to STEM education, experience in designing and delivering training programs. Ability to incorporate innovative teaching methodologies and digital tools into training module development and professional experience in setting up and maintaining IT facilities such as computer labs and e-learning systems.</w:t>
      </w:r>
    </w:p>
    <w:p w14:paraId="000001E1" w14:textId="346AAF2F" w:rsidR="00B12835" w:rsidRPr="002A7BBD" w:rsidRDefault="00E97AC1" w:rsidP="002A7BBD">
      <w:pPr>
        <w:widowControl w:val="0"/>
        <w:numPr>
          <w:ilvl w:val="0"/>
          <w:numId w:val="9"/>
        </w:numPr>
        <w:pBdr>
          <w:top w:val="nil"/>
          <w:left w:val="nil"/>
          <w:bottom w:val="nil"/>
          <w:right w:val="nil"/>
          <w:between w:val="nil"/>
        </w:pBdr>
        <w:tabs>
          <w:tab w:val="left" w:pos="0"/>
        </w:tabs>
        <w:spacing w:line="276" w:lineRule="auto"/>
        <w:ind w:left="1134"/>
        <w:rPr>
          <w:rFonts w:ascii="Aptos" w:eastAsia="Aptos" w:hAnsi="Aptos" w:cs="Arial"/>
          <w:b/>
          <w:color w:val="000000" w:themeColor="text1"/>
          <w:sz w:val="24"/>
          <w:szCs w:val="24"/>
        </w:rPr>
      </w:pPr>
      <w:r w:rsidRPr="002A7BBD">
        <w:rPr>
          <w:rFonts w:ascii="Aptos" w:eastAsia="Aptos" w:hAnsi="Aptos" w:cs="Arial"/>
          <w:b/>
          <w:color w:val="000000" w:themeColor="text1"/>
          <w:sz w:val="24"/>
          <w:szCs w:val="24"/>
        </w:rPr>
        <w:t xml:space="preserve">Team Composition: </w:t>
      </w:r>
      <w:r w:rsidRPr="002A7BBD">
        <w:rPr>
          <w:rFonts w:ascii="Aptos" w:eastAsia="Aptos" w:hAnsi="Aptos" w:cs="Arial"/>
          <w:color w:val="000000" w:themeColor="text1"/>
          <w:sz w:val="24"/>
          <w:szCs w:val="24"/>
        </w:rPr>
        <w:t xml:space="preserve">Multidisciplinary team with expertise in </w:t>
      </w:r>
      <w:r w:rsidR="00033BAB" w:rsidRPr="002A7BBD">
        <w:rPr>
          <w:rFonts w:ascii="Aptos" w:eastAsia="Aptos" w:hAnsi="Aptos" w:cs="Arial"/>
          <w:color w:val="000000" w:themeColor="text1"/>
          <w:sz w:val="24"/>
          <w:szCs w:val="24"/>
        </w:rPr>
        <w:t xml:space="preserve">instructional design, </w:t>
      </w:r>
      <w:r w:rsidRPr="002A7BBD">
        <w:rPr>
          <w:rFonts w:ascii="Aptos" w:eastAsia="Aptos" w:hAnsi="Aptos" w:cs="Arial"/>
          <w:color w:val="000000" w:themeColor="text1"/>
          <w:sz w:val="24"/>
          <w:szCs w:val="24"/>
        </w:rPr>
        <w:t>ICT</w:t>
      </w:r>
      <w:r w:rsidR="00033BAB" w:rsidRPr="002A7BBD">
        <w:rPr>
          <w:rFonts w:ascii="Aptos" w:eastAsia="Aptos" w:hAnsi="Aptos" w:cs="Arial"/>
          <w:color w:val="000000" w:themeColor="text1"/>
          <w:sz w:val="24"/>
          <w:szCs w:val="24"/>
        </w:rPr>
        <w:t xml:space="preserve"> for education training</w:t>
      </w:r>
      <w:r w:rsidRPr="002A7BBD">
        <w:rPr>
          <w:rFonts w:ascii="Aptos" w:eastAsia="Aptos" w:hAnsi="Aptos" w:cs="Arial"/>
          <w:color w:val="000000" w:themeColor="text1"/>
          <w:sz w:val="24"/>
          <w:szCs w:val="24"/>
        </w:rPr>
        <w:t xml:space="preserve">, </w:t>
      </w:r>
      <w:r w:rsidR="00033BAB" w:rsidRPr="002A7BBD">
        <w:rPr>
          <w:rFonts w:ascii="Aptos" w:eastAsia="Aptos" w:hAnsi="Aptos" w:cs="Arial"/>
          <w:color w:val="000000" w:themeColor="text1"/>
          <w:sz w:val="24"/>
          <w:szCs w:val="24"/>
        </w:rPr>
        <w:t xml:space="preserve">digital literacy, </w:t>
      </w:r>
      <w:r w:rsidRPr="002A7BBD">
        <w:rPr>
          <w:rFonts w:ascii="Aptos" w:eastAsia="Aptos" w:hAnsi="Aptos" w:cs="Arial"/>
          <w:color w:val="000000" w:themeColor="text1"/>
          <w:sz w:val="24"/>
          <w:szCs w:val="24"/>
        </w:rPr>
        <w:t>particularly in data analysis, programming/web development (coding), materials development (multimedia production), device maintenance and IT networking, STEM education curriculum development, availability of skilled personnel with relevant experience in education sectors and team members with relevant qualifications and experience in project management, monitoring and evaluation, and stakeholder engagement.</w:t>
      </w:r>
    </w:p>
    <w:p w14:paraId="000001E2" w14:textId="77777777" w:rsidR="00B12835" w:rsidRPr="002A7BBD" w:rsidRDefault="00E97AC1" w:rsidP="002A7BBD">
      <w:pPr>
        <w:widowControl w:val="0"/>
        <w:numPr>
          <w:ilvl w:val="0"/>
          <w:numId w:val="15"/>
        </w:numPr>
        <w:pBdr>
          <w:top w:val="nil"/>
          <w:left w:val="nil"/>
          <w:bottom w:val="nil"/>
          <w:right w:val="nil"/>
          <w:between w:val="nil"/>
        </w:pBdr>
        <w:tabs>
          <w:tab w:val="left" w:pos="0"/>
        </w:tabs>
        <w:spacing w:line="276" w:lineRule="auto"/>
        <w:ind w:left="1134"/>
        <w:rPr>
          <w:rFonts w:ascii="Aptos" w:eastAsia="Aptos" w:hAnsi="Aptos" w:cs="Arial"/>
          <w:color w:val="000000" w:themeColor="text1"/>
          <w:sz w:val="24"/>
          <w:szCs w:val="24"/>
        </w:rPr>
      </w:pPr>
      <w:r w:rsidRPr="002A7BBD">
        <w:rPr>
          <w:rFonts w:ascii="Aptos" w:eastAsia="Aptos" w:hAnsi="Aptos" w:cs="Arial"/>
          <w:b/>
          <w:color w:val="000000" w:themeColor="text1"/>
          <w:sz w:val="24"/>
          <w:szCs w:val="24"/>
        </w:rPr>
        <w:t xml:space="preserve">Resource Mobilization: </w:t>
      </w:r>
      <w:r w:rsidRPr="002A7BBD">
        <w:rPr>
          <w:rFonts w:ascii="Aptos" w:eastAsia="Aptos" w:hAnsi="Aptos" w:cs="Arial"/>
          <w:color w:val="000000" w:themeColor="text1"/>
          <w:sz w:val="24"/>
          <w:szCs w:val="24"/>
        </w:rPr>
        <w:t>The ability to assemble appropriate resources and a team to complete the assignment within the specified timeframe successfully.</w:t>
      </w:r>
    </w:p>
    <w:p w14:paraId="000001E3" w14:textId="77777777" w:rsidR="00B12835" w:rsidRPr="002A7BBD" w:rsidRDefault="00E97AC1" w:rsidP="002A7BBD">
      <w:pPr>
        <w:widowControl w:val="0"/>
        <w:numPr>
          <w:ilvl w:val="0"/>
          <w:numId w:val="15"/>
        </w:numPr>
        <w:pBdr>
          <w:top w:val="nil"/>
          <w:left w:val="nil"/>
          <w:bottom w:val="nil"/>
          <w:right w:val="nil"/>
          <w:between w:val="nil"/>
        </w:pBdr>
        <w:tabs>
          <w:tab w:val="left" w:pos="0"/>
        </w:tabs>
        <w:spacing w:line="276" w:lineRule="auto"/>
        <w:ind w:left="1134"/>
        <w:rPr>
          <w:rFonts w:ascii="Aptos" w:eastAsia="Aptos" w:hAnsi="Aptos" w:cs="Arial"/>
          <w:color w:val="000000" w:themeColor="text1"/>
          <w:sz w:val="24"/>
          <w:szCs w:val="24"/>
        </w:rPr>
      </w:pPr>
      <w:r w:rsidRPr="002A7BBD">
        <w:rPr>
          <w:rFonts w:ascii="Aptos" w:eastAsia="Aptos" w:hAnsi="Aptos" w:cs="Arial"/>
          <w:b/>
          <w:color w:val="000000" w:themeColor="text1"/>
          <w:sz w:val="24"/>
          <w:szCs w:val="24"/>
        </w:rPr>
        <w:t xml:space="preserve">Project Management: </w:t>
      </w:r>
      <w:r w:rsidRPr="002A7BBD">
        <w:rPr>
          <w:rFonts w:ascii="Aptos" w:eastAsia="Aptos" w:hAnsi="Aptos" w:cs="Arial"/>
          <w:color w:val="000000" w:themeColor="text1"/>
          <w:sz w:val="24"/>
          <w:szCs w:val="24"/>
        </w:rPr>
        <w:t xml:space="preserve">Demonstrated ability to manage projects, including planning, </w:t>
      </w:r>
      <w:r w:rsidRPr="002A7BBD">
        <w:rPr>
          <w:rFonts w:ascii="Aptos" w:eastAsia="Aptos" w:hAnsi="Aptos" w:cs="Arial"/>
          <w:color w:val="000000" w:themeColor="text1"/>
          <w:sz w:val="24"/>
          <w:szCs w:val="24"/>
        </w:rPr>
        <w:lastRenderedPageBreak/>
        <w:t>budgeting, monitoring, and evaluation, experience in developing and implementing project work plans and timelines, strong organizational skills and attention to detail.</w:t>
      </w:r>
    </w:p>
    <w:p w14:paraId="02CA54BA" w14:textId="77777777" w:rsidR="002A7BBD" w:rsidRDefault="002A7BBD" w:rsidP="002A7BBD">
      <w:pPr>
        <w:pStyle w:val="af3"/>
        <w:spacing w:before="0" w:beforeAutospacing="0" w:after="0" w:afterAutospacing="0" w:line="276" w:lineRule="auto"/>
        <w:rPr>
          <w:rFonts w:ascii="Aptos" w:hAnsi="Aptos"/>
        </w:rPr>
      </w:pPr>
    </w:p>
    <w:p w14:paraId="58C7F89D" w14:textId="196913A7" w:rsidR="002A7BBD" w:rsidRPr="002A7BBD" w:rsidRDefault="002A7BBD" w:rsidP="002A7BBD">
      <w:pPr>
        <w:pStyle w:val="af3"/>
        <w:spacing w:before="0" w:beforeAutospacing="0" w:after="0" w:afterAutospacing="0" w:line="276" w:lineRule="auto"/>
        <w:ind w:firstLine="720"/>
        <w:jc w:val="both"/>
        <w:rPr>
          <w:rFonts w:ascii="Aptos" w:hAnsi="Aptos"/>
        </w:rPr>
      </w:pPr>
      <w:r w:rsidRPr="002A7BBD">
        <w:rPr>
          <w:rFonts w:ascii="Aptos" w:hAnsi="Aptos"/>
        </w:rPr>
        <w:t>The Ministry of Education and Science (</w:t>
      </w:r>
      <w:proofErr w:type="spellStart"/>
      <w:r w:rsidRPr="002A7BBD">
        <w:rPr>
          <w:rFonts w:ascii="Aptos" w:hAnsi="Aptos"/>
        </w:rPr>
        <w:t>MoES</w:t>
      </w:r>
      <w:proofErr w:type="spellEnd"/>
      <w:r w:rsidRPr="002A7BBD">
        <w:rPr>
          <w:rFonts w:ascii="Aptos" w:hAnsi="Aptos"/>
        </w:rPr>
        <w:t xml:space="preserve">) hereby invites eligible </w:t>
      </w:r>
      <w:r w:rsidRPr="002A7BBD">
        <w:rPr>
          <w:rFonts w:ascii="Aptos" w:hAnsi="Aptos"/>
        </w:rPr>
        <w:t xml:space="preserve">Consulting Firms </w:t>
      </w:r>
      <w:r w:rsidRPr="002A7BBD">
        <w:rPr>
          <w:rFonts w:ascii="Aptos" w:hAnsi="Aptos"/>
        </w:rPr>
        <w:t>to submit Expressions of Interest (EOIs) for the provision of the above-mentioned services.</w:t>
      </w:r>
      <w:r>
        <w:rPr>
          <w:rFonts w:ascii="Aptos" w:hAnsi="Aptos"/>
        </w:rPr>
        <w:t xml:space="preserve"> </w:t>
      </w:r>
      <w:r w:rsidRPr="002A7BBD">
        <w:rPr>
          <w:rFonts w:ascii="Aptos" w:hAnsi="Aptos"/>
        </w:rPr>
        <w:t>Interested firms must demonstrate their qualifications and capacity to deliver the required services by providing relevant information, including:</w:t>
      </w:r>
    </w:p>
    <w:p w14:paraId="0A99768E" w14:textId="77777777" w:rsidR="002A7BBD" w:rsidRPr="002A7BBD" w:rsidRDefault="002A7BBD" w:rsidP="002A7BBD">
      <w:pPr>
        <w:pStyle w:val="af3"/>
        <w:numPr>
          <w:ilvl w:val="0"/>
          <w:numId w:val="50"/>
        </w:numPr>
        <w:spacing w:before="0" w:beforeAutospacing="0" w:after="0" w:afterAutospacing="0" w:line="276" w:lineRule="auto"/>
        <w:ind w:left="1276" w:hanging="283"/>
        <w:jc w:val="both"/>
        <w:rPr>
          <w:rFonts w:ascii="Aptos" w:hAnsi="Aptos"/>
        </w:rPr>
      </w:pPr>
      <w:r w:rsidRPr="002A7BBD">
        <w:rPr>
          <w:rFonts w:ascii="Aptos" w:hAnsi="Aptos"/>
        </w:rPr>
        <w:t>A description of similar assignments previously undertaken</w:t>
      </w:r>
    </w:p>
    <w:p w14:paraId="3C65DF0E" w14:textId="77777777" w:rsidR="002A7BBD" w:rsidRPr="002A7BBD" w:rsidRDefault="002A7BBD" w:rsidP="002A7BBD">
      <w:pPr>
        <w:pStyle w:val="af3"/>
        <w:numPr>
          <w:ilvl w:val="0"/>
          <w:numId w:val="50"/>
        </w:numPr>
        <w:spacing w:before="0" w:beforeAutospacing="0" w:after="0" w:afterAutospacing="0" w:line="276" w:lineRule="auto"/>
        <w:ind w:left="1276" w:hanging="283"/>
        <w:jc w:val="both"/>
        <w:rPr>
          <w:rFonts w:ascii="Aptos" w:hAnsi="Aptos"/>
        </w:rPr>
      </w:pPr>
      <w:r w:rsidRPr="002A7BBD">
        <w:rPr>
          <w:rFonts w:ascii="Aptos" w:hAnsi="Aptos"/>
        </w:rPr>
        <w:t>Experience in comparable sectors and geographic contexts</w:t>
      </w:r>
    </w:p>
    <w:p w14:paraId="2B2B0224" w14:textId="77777777" w:rsidR="002A7BBD" w:rsidRPr="002A7BBD" w:rsidRDefault="002A7BBD" w:rsidP="002A7BBD">
      <w:pPr>
        <w:pStyle w:val="af3"/>
        <w:numPr>
          <w:ilvl w:val="0"/>
          <w:numId w:val="50"/>
        </w:numPr>
        <w:spacing w:before="0" w:beforeAutospacing="0" w:after="0" w:afterAutospacing="0" w:line="276" w:lineRule="auto"/>
        <w:ind w:left="1276" w:hanging="283"/>
        <w:jc w:val="both"/>
        <w:rPr>
          <w:rFonts w:ascii="Aptos" w:hAnsi="Aptos"/>
        </w:rPr>
      </w:pPr>
      <w:r w:rsidRPr="002A7BBD">
        <w:rPr>
          <w:rFonts w:ascii="Aptos" w:hAnsi="Aptos"/>
        </w:rPr>
        <w:t>Technical and managerial competence</w:t>
      </w:r>
    </w:p>
    <w:p w14:paraId="2BFDE1B1" w14:textId="77777777" w:rsidR="002A7BBD" w:rsidRPr="002A7BBD" w:rsidRDefault="002A7BBD" w:rsidP="002A7BBD">
      <w:pPr>
        <w:pStyle w:val="af3"/>
        <w:numPr>
          <w:ilvl w:val="0"/>
          <w:numId w:val="50"/>
        </w:numPr>
        <w:spacing w:before="0" w:beforeAutospacing="0" w:after="0" w:afterAutospacing="0" w:line="276" w:lineRule="auto"/>
        <w:ind w:left="1276" w:hanging="283"/>
        <w:jc w:val="both"/>
        <w:rPr>
          <w:rFonts w:ascii="Aptos" w:hAnsi="Aptos"/>
        </w:rPr>
      </w:pPr>
      <w:r w:rsidRPr="002A7BBD">
        <w:rPr>
          <w:rFonts w:ascii="Aptos" w:hAnsi="Aptos"/>
        </w:rPr>
        <w:t>Availability of appropriately skilled personnel</w:t>
      </w:r>
    </w:p>
    <w:p w14:paraId="45C80922" w14:textId="77777777" w:rsidR="002A7BBD" w:rsidRPr="002A7BBD" w:rsidRDefault="002A7BBD" w:rsidP="002A7BBD">
      <w:pPr>
        <w:pStyle w:val="af3"/>
        <w:spacing w:before="0" w:beforeAutospacing="0" w:after="0" w:afterAutospacing="0" w:line="276" w:lineRule="auto"/>
        <w:ind w:firstLine="720"/>
        <w:jc w:val="both"/>
        <w:rPr>
          <w:rFonts w:ascii="Aptos" w:hAnsi="Aptos"/>
        </w:rPr>
      </w:pPr>
      <w:r w:rsidRPr="002A7BBD">
        <w:rPr>
          <w:rFonts w:ascii="Aptos" w:hAnsi="Aptos"/>
        </w:rPr>
        <w:t xml:space="preserve">The selection process will be conducted in accordance with the </w:t>
      </w:r>
      <w:r w:rsidRPr="002A7BBD">
        <w:rPr>
          <w:rStyle w:val="aff5"/>
          <w:rFonts w:ascii="Aptos" w:eastAsiaTheme="majorEastAsia" w:hAnsi="Aptos"/>
        </w:rPr>
        <w:t>Asian Development Bank’s Procurement Regulations for ADB Borrowers: Goods, Works, Consulting and Non-Consulting Services</w:t>
      </w:r>
      <w:r w:rsidRPr="002A7BBD">
        <w:rPr>
          <w:rFonts w:ascii="Aptos" w:hAnsi="Aptos"/>
        </w:rPr>
        <w:t>. Based on the evaluation of submitted EOIs, a shortlist of qualified firms will be invited to submit detailed technical and financial proposals.</w:t>
      </w:r>
    </w:p>
    <w:p w14:paraId="26134248" w14:textId="402AF530" w:rsidR="002A7BBD" w:rsidRPr="002A7BBD" w:rsidRDefault="002A7BBD" w:rsidP="002A7BBD">
      <w:pPr>
        <w:pStyle w:val="af3"/>
        <w:spacing w:before="0" w:beforeAutospacing="0" w:after="0" w:afterAutospacing="0" w:line="276" w:lineRule="auto"/>
        <w:ind w:firstLine="720"/>
        <w:jc w:val="both"/>
        <w:rPr>
          <w:rFonts w:ascii="Aptos" w:hAnsi="Aptos"/>
        </w:rPr>
      </w:pPr>
      <w:r w:rsidRPr="002A7BBD">
        <w:rPr>
          <w:rFonts w:ascii="Aptos" w:hAnsi="Aptos"/>
        </w:rPr>
        <w:t xml:space="preserve">All EOIs must be submitted in English via the Asian Development Bank’s Consultant Management System (CMS), under the Consulting Services Recruitment Notice (CSRN), accessible at: </w:t>
      </w:r>
      <w:hyperlink r:id="rId8" w:history="1">
        <w:r w:rsidRPr="00631CFF">
          <w:rPr>
            <w:rStyle w:val="af4"/>
            <w:rFonts w:ascii="Aptos" w:hAnsi="Aptos"/>
          </w:rPr>
          <w:t>https://www.cms.adb.org</w:t>
        </w:r>
      </w:hyperlink>
      <w:r>
        <w:rPr>
          <w:rFonts w:ascii="Aptos" w:hAnsi="Aptos"/>
        </w:rPr>
        <w:t xml:space="preserve"> </w:t>
      </w:r>
    </w:p>
    <w:p w14:paraId="2345187F" w14:textId="77777777" w:rsidR="002A7BBD" w:rsidRDefault="002A7BBD" w:rsidP="002A7BBD">
      <w:pPr>
        <w:pStyle w:val="af3"/>
        <w:spacing w:before="0" w:beforeAutospacing="0" w:after="0" w:afterAutospacing="0" w:line="276" w:lineRule="auto"/>
        <w:ind w:firstLine="720"/>
        <w:jc w:val="both"/>
        <w:rPr>
          <w:rFonts w:ascii="Aptos" w:hAnsi="Aptos"/>
        </w:rPr>
      </w:pPr>
    </w:p>
    <w:p w14:paraId="2CAC69FC" w14:textId="06C08899" w:rsidR="002A7BBD" w:rsidRPr="002A7BBD" w:rsidRDefault="002A7BBD" w:rsidP="002A7BBD">
      <w:pPr>
        <w:pStyle w:val="af3"/>
        <w:spacing w:before="0" w:beforeAutospacing="0" w:after="0" w:afterAutospacing="0" w:line="276" w:lineRule="auto"/>
        <w:ind w:firstLine="720"/>
        <w:jc w:val="both"/>
        <w:rPr>
          <w:rFonts w:ascii="Aptos" w:hAnsi="Aptos"/>
        </w:rPr>
      </w:pPr>
      <w:r w:rsidRPr="002A7BBD">
        <w:rPr>
          <w:rFonts w:ascii="Aptos" w:hAnsi="Aptos"/>
        </w:rPr>
        <w:t>For additional information or inquiries, interested consulting firms may contact:</w:t>
      </w:r>
    </w:p>
    <w:p w14:paraId="6D6AC010" w14:textId="382BE7C7" w:rsidR="002A7BBD" w:rsidRPr="002A7BBD" w:rsidRDefault="002A7BBD" w:rsidP="002A7BBD">
      <w:pPr>
        <w:pStyle w:val="af3"/>
        <w:spacing w:before="0" w:beforeAutospacing="0" w:after="0" w:afterAutospacing="0" w:line="276" w:lineRule="auto"/>
        <w:ind w:left="1560" w:firstLine="141"/>
        <w:rPr>
          <w:rFonts w:ascii="Aptos" w:hAnsi="Aptos"/>
        </w:rPr>
      </w:pPr>
      <w:r w:rsidRPr="002A7BBD">
        <w:rPr>
          <w:rStyle w:val="af2"/>
          <w:rFonts w:ascii="Aptos" w:eastAsiaTheme="majorEastAsia" w:hAnsi="Aptos"/>
        </w:rPr>
        <w:t>Address:</w:t>
      </w:r>
      <w:r w:rsidRPr="002A7BBD">
        <w:rPr>
          <w:rFonts w:ascii="Aptos" w:hAnsi="Aptos"/>
        </w:rPr>
        <w:t xml:space="preserve"> 101 Karamova Street, 2nd Floor</w:t>
      </w:r>
      <w:r w:rsidRPr="002A7BBD">
        <w:rPr>
          <w:rFonts w:ascii="Aptos" w:hAnsi="Aptos"/>
        </w:rPr>
        <w:t>,</w:t>
      </w:r>
      <w:r w:rsidRPr="002A7BBD">
        <w:rPr>
          <w:rFonts w:ascii="Aptos" w:hAnsi="Aptos"/>
        </w:rPr>
        <w:t xml:space="preserve"> Dushanbe, Republic of Tajikistan</w:t>
      </w:r>
    </w:p>
    <w:p w14:paraId="28ED69C1" w14:textId="77777777" w:rsidR="002A7BBD" w:rsidRPr="002A7BBD" w:rsidRDefault="002A7BBD" w:rsidP="002A7BBD">
      <w:pPr>
        <w:pStyle w:val="af3"/>
        <w:spacing w:before="0" w:beforeAutospacing="0" w:after="0" w:afterAutospacing="0" w:line="276" w:lineRule="auto"/>
        <w:ind w:left="1560" w:firstLine="141"/>
        <w:rPr>
          <w:rFonts w:ascii="Aptos" w:hAnsi="Aptos"/>
        </w:rPr>
      </w:pPr>
      <w:r w:rsidRPr="002A7BBD">
        <w:rPr>
          <w:rStyle w:val="af2"/>
          <w:rFonts w:ascii="Aptos" w:eastAsiaTheme="majorEastAsia" w:hAnsi="Aptos"/>
        </w:rPr>
        <w:t>Telephone:</w:t>
      </w:r>
      <w:r w:rsidRPr="002A7BBD">
        <w:rPr>
          <w:rFonts w:ascii="Aptos" w:hAnsi="Aptos"/>
        </w:rPr>
        <w:t xml:space="preserve"> (+992) 44 600 4809 </w:t>
      </w:r>
    </w:p>
    <w:p w14:paraId="335705A6" w14:textId="076781DB" w:rsidR="002A7BBD" w:rsidRPr="002A7BBD" w:rsidRDefault="002A7BBD" w:rsidP="002A7BBD">
      <w:pPr>
        <w:pStyle w:val="af3"/>
        <w:spacing w:before="0" w:beforeAutospacing="0" w:after="0" w:afterAutospacing="0" w:line="276" w:lineRule="auto"/>
        <w:ind w:left="1560" w:firstLine="141"/>
        <w:rPr>
          <w:rFonts w:ascii="Aptos" w:hAnsi="Aptos"/>
        </w:rPr>
      </w:pPr>
      <w:r w:rsidRPr="002A7BBD">
        <w:rPr>
          <w:rStyle w:val="af2"/>
          <w:rFonts w:ascii="Aptos" w:eastAsiaTheme="majorEastAsia" w:hAnsi="Aptos"/>
        </w:rPr>
        <w:t>Email:</w:t>
      </w:r>
      <w:r w:rsidRPr="002A7BBD">
        <w:rPr>
          <w:rFonts w:ascii="Aptos" w:hAnsi="Aptos"/>
        </w:rPr>
        <w:t xml:space="preserve"> istem.taj@gmail.com</w:t>
      </w:r>
    </w:p>
    <w:p w14:paraId="2C807112" w14:textId="77777777" w:rsidR="002A7BBD" w:rsidRPr="002A7BBD" w:rsidRDefault="002A7BBD" w:rsidP="002A7BBD">
      <w:pPr>
        <w:pStyle w:val="af3"/>
        <w:spacing w:before="0" w:beforeAutospacing="0" w:after="0" w:afterAutospacing="0" w:line="276" w:lineRule="auto"/>
        <w:rPr>
          <w:rFonts w:ascii="Aptos" w:hAnsi="Aptos"/>
        </w:rPr>
      </w:pPr>
      <w:r w:rsidRPr="002A7BBD">
        <w:rPr>
          <w:rFonts w:ascii="Aptos" w:hAnsi="Aptos"/>
        </w:rPr>
        <w:t xml:space="preserve">Expressions of Interest must be submitted online no later than </w:t>
      </w:r>
      <w:r w:rsidRPr="002A7BBD">
        <w:rPr>
          <w:rStyle w:val="af2"/>
          <w:rFonts w:ascii="Aptos" w:eastAsiaTheme="majorEastAsia" w:hAnsi="Aptos"/>
        </w:rPr>
        <w:t>October 11, 2025, by 9:00 p.m. (Dushanbe time)</w:t>
      </w:r>
      <w:r w:rsidRPr="002A7BBD">
        <w:rPr>
          <w:rFonts w:ascii="Aptos" w:hAnsi="Aptos"/>
        </w:rPr>
        <w:t>.</w:t>
      </w:r>
    </w:p>
    <w:p w14:paraId="000001E4" w14:textId="77777777" w:rsidR="00B12835" w:rsidRPr="002A7BBD" w:rsidRDefault="00B12835" w:rsidP="002A7BBD">
      <w:pPr>
        <w:widowControl w:val="0"/>
        <w:pBdr>
          <w:top w:val="nil"/>
          <w:left w:val="nil"/>
          <w:bottom w:val="nil"/>
          <w:right w:val="nil"/>
          <w:between w:val="nil"/>
        </w:pBdr>
        <w:tabs>
          <w:tab w:val="left" w:pos="0"/>
        </w:tabs>
        <w:spacing w:line="276" w:lineRule="auto"/>
        <w:ind w:left="1134" w:hanging="360"/>
        <w:rPr>
          <w:rFonts w:ascii="Aptos" w:eastAsia="Aptos" w:hAnsi="Aptos" w:cs="Arial"/>
          <w:color w:val="C00000"/>
          <w:sz w:val="24"/>
          <w:szCs w:val="24"/>
        </w:rPr>
      </w:pPr>
    </w:p>
    <w:sectPr w:rsidR="00B12835" w:rsidRPr="002A7BBD">
      <w:footerReference w:type="even" r:id="rId9"/>
      <w:footerReference w:type="default" r:id="rId10"/>
      <w:footerReference w:type="first" r:id="rId11"/>
      <w:pgSz w:w="12240" w:h="16340"/>
      <w:pgMar w:top="838" w:right="968"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025CC" w14:textId="77777777" w:rsidR="00F6439F" w:rsidRDefault="00F6439F">
      <w:r>
        <w:separator/>
      </w:r>
    </w:p>
  </w:endnote>
  <w:endnote w:type="continuationSeparator" w:id="0">
    <w:p w14:paraId="4CAA6D7E" w14:textId="77777777" w:rsidR="00F6439F" w:rsidRDefault="00F6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9976D0-9F51-9542-B8F7-A97AA2886BED}"/>
    <w:embedBold r:id="rId2" w:fontKey="{11C306E3-273E-F849-80B6-D50B85FDC7D2}"/>
    <w:embedItalic r:id="rId3" w:fontKey="{F749C1F0-2255-F64C-91D7-3551FB2694B7}"/>
  </w:font>
  <w:font w:name="Courier New">
    <w:panose1 w:val="02070309020205020404"/>
    <w:charset w:val="00"/>
    <w:family w:val="modern"/>
    <w:pitch w:val="fixed"/>
    <w:sig w:usb0="E0002AFF" w:usb1="C0007843" w:usb2="00000009" w:usb3="00000000" w:csb0="000001FF" w:csb1="00000000"/>
    <w:embedRegular r:id="rId4" w:fontKey="{30F4BCC9-B446-2249-B8E0-919EBB369A7F}"/>
  </w:font>
  <w:font w:name="Arial">
    <w:panose1 w:val="020B0604020202020204"/>
    <w:charset w:val="00"/>
    <w:family w:val="swiss"/>
    <w:pitch w:val="variable"/>
    <w:sig w:usb0="E0002AFF" w:usb1="C0007843" w:usb2="00000009" w:usb3="00000000" w:csb0="000001FF" w:csb1="00000000"/>
    <w:embedRegular r:id="rId5" w:fontKey="{1EBF5DB1-BF35-DE4B-B69A-8BACBFE9BCC7}"/>
    <w:embedBold r:id="rId6" w:fontKey="{26F814F4-7287-7D44-8ED1-71AC78ABF718}"/>
    <w:embedItalic r:id="rId7" w:fontKey="{406FDD18-E9A7-BB4E-87A1-EF6428B671AB}"/>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9" w:fontKey="{B65687AD-E705-474E-910A-891210BF7538}"/>
  </w:font>
  <w:font w:name="Wingdings">
    <w:panose1 w:val="05000000000000000000"/>
    <w:charset w:val="00"/>
    <w:family w:val="decorative"/>
    <w:pitch w:val="variable"/>
    <w:sig w:usb0="00000003" w:usb1="00000000" w:usb2="00000000" w:usb3="00000000" w:csb0="80000001" w:csb1="00000000"/>
    <w:embedRegular r:id="rId10" w:fontKey="{1284FB81-F50D-F24E-A531-AE904FD2FAB2}"/>
  </w:font>
  <w:font w:name="Aptos Display">
    <w:panose1 w:val="020B0004020202020204"/>
    <w:charset w:val="00"/>
    <w:family w:val="swiss"/>
    <w:pitch w:val="variable"/>
    <w:sig w:usb0="20000287" w:usb1="00000003" w:usb2="00000000" w:usb3="00000000" w:csb0="0000019F" w:csb1="00000000"/>
    <w:embedRegular r:id="rId11" w:fontKey="{1711D69B-13F7-744D-9601-A8667B0D9633}"/>
  </w:font>
  <w:font w:name="Arial MT">
    <w:altName w:val="Arial"/>
    <w:panose1 w:val="020B0604020202020204"/>
    <w:charset w:val="01"/>
    <w:family w:val="swiss"/>
    <w:pitch w:val="variable"/>
  </w:font>
  <w:font w:name="Aptos">
    <w:panose1 w:val="020B0004020202020204"/>
    <w:charset w:val="00"/>
    <w:family w:val="swiss"/>
    <w:pitch w:val="variable"/>
    <w:sig w:usb0="20000287" w:usb1="00000003" w:usb2="00000000" w:usb3="00000000" w:csb0="0000019F" w:csb1="00000000"/>
    <w:embedRegular r:id="rId13" w:fontKey="{7B44633C-8E7A-574C-B018-66074812F76A}"/>
    <w:embedBold r:id="rId14" w:fontKey="{EB0BC2BB-0AFA-2B42-A209-33DDDC574CD2}"/>
    <w:embedItalic r:id="rId15" w:fontKey="{552F59AD-1234-7042-9E75-1E0B64A17415}"/>
  </w:font>
  <w:font w:name="Calibri">
    <w:panose1 w:val="020F0502020204030204"/>
    <w:charset w:val="00"/>
    <w:family w:val="swiss"/>
    <w:pitch w:val="variable"/>
    <w:sig w:usb0="E0002AFF" w:usb1="C000247B" w:usb2="00000009" w:usb3="00000000" w:csb0="000001FF" w:csb1="00000000"/>
    <w:embedRegular r:id="rId16" w:fontKey="{8E18D0E5-928F-EB46-A7EF-E4B928731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1" w14:textId="77777777" w:rsidR="00B12835" w:rsidRDefault="00E97AC1">
    <w:pPr>
      <w:pBdr>
        <w:top w:val="nil"/>
        <w:left w:val="nil"/>
        <w:bottom w:val="nil"/>
        <w:right w:val="nil"/>
        <w:between w:val="nil"/>
      </w:pBdr>
      <w:tabs>
        <w:tab w:val="center" w:pos="4680"/>
        <w:tab w:val="right" w:pos="9360"/>
      </w:tabs>
      <w:rPr>
        <w:rFonts w:eastAsia="Arial" w:cs="Arial"/>
        <w:color w:val="000000"/>
        <w:szCs w:val="22"/>
      </w:rPr>
    </w:pPr>
    <w:r>
      <w:rPr>
        <w:noProof/>
      </w:rPr>
      <mc:AlternateContent>
        <mc:Choice Requires="wps">
          <w:drawing>
            <wp:anchor distT="0" distB="0" distL="0" distR="0" simplePos="0" relativeHeight="251660288" behindDoc="0" locked="0" layoutInCell="1" hidden="0" allowOverlap="1" wp14:anchorId="5C1ED573" wp14:editId="25EF7C03">
              <wp:simplePos x="0" y="0"/>
              <wp:positionH relativeFrom="column">
                <wp:posOffset>-609599</wp:posOffset>
              </wp:positionH>
              <wp:positionV relativeFrom="paragraph">
                <wp:posOffset>0</wp:posOffset>
              </wp:positionV>
              <wp:extent cx="5445760" cy="323850"/>
              <wp:effectExtent l="0" t="0" r="0" b="0"/>
              <wp:wrapNone/>
              <wp:docPr id="1589005229" name="Прямоугольник 1589005229"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wps:spPr>
                      <a:xfrm>
                        <a:off x="2627883" y="3622838"/>
                        <a:ext cx="5436235" cy="314325"/>
                      </a:xfrm>
                      <a:prstGeom prst="rect">
                        <a:avLst/>
                      </a:prstGeom>
                      <a:noFill/>
                      <a:ln>
                        <a:noFill/>
                      </a:ln>
                    </wps:spPr>
                    <wps:txbx>
                      <w:txbxContent>
                        <w:p w14:paraId="129EC1A8"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wps:txbx>
                    <wps:bodyPr spcFirstLastPara="1" wrap="square" lIns="0" tIns="0" rIns="0" bIns="190500" anchor="b" anchorCtr="0">
                      <a:noAutofit/>
                    </wps:bodyPr>
                  </wps:wsp>
                </a:graphicData>
              </a:graphic>
            </wp:anchor>
          </w:drawing>
        </mc:Choice>
        <mc:Fallback>
          <w:pict>
            <v:rect w14:anchorId="5C1ED573" id="Прямоугольник 1589005229" o:spid="_x0000_s1026" alt="INTERNAL. This information is accessible to ADB Management and Staff. It may be shared outside ADB with appropriate permission." style="position:absolute;left:0;text-align:left;margin-left:-48pt;margin-top:0;width:428.8pt;height:25.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" filled="f" stroked="f">
              <v:textbox inset="0,0,0,15pt">
                <w:txbxContent>
                  <w:p w14:paraId="129EC1A8"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2" w14:textId="77777777" w:rsidR="00B12835" w:rsidRDefault="00E97AC1">
    <w:pPr>
      <w:pBdr>
        <w:top w:val="nil"/>
        <w:left w:val="nil"/>
        <w:bottom w:val="nil"/>
        <w:right w:val="nil"/>
        <w:between w:val="nil"/>
      </w:pBdr>
      <w:tabs>
        <w:tab w:val="center" w:pos="4680"/>
        <w:tab w:val="right" w:pos="9360"/>
      </w:tabs>
      <w:rPr>
        <w:rFonts w:eastAsia="Arial" w:cs="Arial"/>
        <w:color w:val="000000"/>
        <w:szCs w:val="22"/>
      </w:rPr>
    </w:pPr>
    <w:r>
      <w:rPr>
        <w:noProof/>
      </w:rPr>
      <mc:AlternateContent>
        <mc:Choice Requires="wps">
          <w:drawing>
            <wp:anchor distT="0" distB="0" distL="0" distR="0" simplePos="0" relativeHeight="251658240" behindDoc="0" locked="0" layoutInCell="1" hidden="0" allowOverlap="1" wp14:anchorId="6F7553C2" wp14:editId="031B1D0F">
              <wp:simplePos x="0" y="0"/>
              <wp:positionH relativeFrom="column">
                <wp:posOffset>-609599</wp:posOffset>
              </wp:positionH>
              <wp:positionV relativeFrom="paragraph">
                <wp:posOffset>0</wp:posOffset>
              </wp:positionV>
              <wp:extent cx="5445760" cy="323850"/>
              <wp:effectExtent l="0" t="0" r="0" b="0"/>
              <wp:wrapNone/>
              <wp:docPr id="1589005230" name="Прямоугольник 1589005230"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wps:spPr>
                      <a:xfrm>
                        <a:off x="2627883" y="3622838"/>
                        <a:ext cx="5436235" cy="314325"/>
                      </a:xfrm>
                      <a:prstGeom prst="rect">
                        <a:avLst/>
                      </a:prstGeom>
                      <a:noFill/>
                      <a:ln>
                        <a:noFill/>
                      </a:ln>
                    </wps:spPr>
                    <wps:txbx>
                      <w:txbxContent>
                        <w:p w14:paraId="6791D930"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wps:txbx>
                    <wps:bodyPr spcFirstLastPara="1" wrap="square" lIns="0" tIns="0" rIns="0" bIns="190500" anchor="b" anchorCtr="0">
                      <a:noAutofit/>
                    </wps:bodyPr>
                  </wps:wsp>
                </a:graphicData>
              </a:graphic>
            </wp:anchor>
          </w:drawing>
        </mc:Choice>
        <mc:Fallback>
          <w:pict>
            <v:rect w14:anchorId="6F7553C2" id="Прямоугольник 1589005230" o:spid="_x0000_s1027" alt="INTERNAL. This information is accessible to ADB Management and Staff. It may be shared outside ADB with appropriate permission." style="position:absolute;left:0;text-align:left;margin-left:-48pt;margin-top:0;width:428.8pt;height:25.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" filled="f" stroked="f">
              <v:textbox inset="0,0,0,15pt">
                <w:txbxContent>
                  <w:p w14:paraId="6791D930"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3" w14:textId="77777777" w:rsidR="00B12835" w:rsidRDefault="00E97AC1">
    <w:pPr>
      <w:pBdr>
        <w:top w:val="nil"/>
        <w:left w:val="nil"/>
        <w:bottom w:val="nil"/>
        <w:right w:val="nil"/>
        <w:between w:val="nil"/>
      </w:pBdr>
      <w:tabs>
        <w:tab w:val="center" w:pos="4680"/>
        <w:tab w:val="right" w:pos="9360"/>
      </w:tabs>
      <w:rPr>
        <w:rFonts w:eastAsia="Arial" w:cs="Arial"/>
        <w:color w:val="000000"/>
        <w:szCs w:val="22"/>
      </w:rPr>
    </w:pPr>
    <w:r>
      <w:rPr>
        <w:noProof/>
      </w:rPr>
      <mc:AlternateContent>
        <mc:Choice Requires="wps">
          <w:drawing>
            <wp:anchor distT="0" distB="0" distL="0" distR="0" simplePos="0" relativeHeight="251659264" behindDoc="0" locked="0" layoutInCell="1" hidden="0" allowOverlap="1" wp14:anchorId="42368B5C" wp14:editId="418D2A22">
              <wp:simplePos x="0" y="0"/>
              <wp:positionH relativeFrom="column">
                <wp:posOffset>-609599</wp:posOffset>
              </wp:positionH>
              <wp:positionV relativeFrom="paragraph">
                <wp:posOffset>0</wp:posOffset>
              </wp:positionV>
              <wp:extent cx="5445760" cy="323850"/>
              <wp:effectExtent l="0" t="0" r="0" b="0"/>
              <wp:wrapNone/>
              <wp:docPr id="1589005228" name="Прямоугольник 1589005228"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wps:spPr>
                      <a:xfrm>
                        <a:off x="2627883" y="3622838"/>
                        <a:ext cx="5436235" cy="314325"/>
                      </a:xfrm>
                      <a:prstGeom prst="rect">
                        <a:avLst/>
                      </a:prstGeom>
                      <a:noFill/>
                      <a:ln>
                        <a:noFill/>
                      </a:ln>
                    </wps:spPr>
                    <wps:txbx>
                      <w:txbxContent>
                        <w:p w14:paraId="72B38276"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wps:txbx>
                    <wps:bodyPr spcFirstLastPara="1" wrap="square" lIns="0" tIns="0" rIns="0" bIns="190500" anchor="b" anchorCtr="0">
                      <a:noAutofit/>
                    </wps:bodyPr>
                  </wps:wsp>
                </a:graphicData>
              </a:graphic>
            </wp:anchor>
          </w:drawing>
        </mc:Choice>
        <mc:Fallback>
          <w:pict>
            <v:rect w14:anchorId="42368B5C" id="Прямоугольник 1589005228" o:spid="_x0000_s1028" alt="INTERNAL. This information is accessible to ADB Management and Staff. It may be shared outside ADB with appropriate permission." style="position:absolute;left:0;text-align:left;margin-left:-48pt;margin-top:0;width:428.8pt;height:25.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" filled="f" stroked="f">
              <v:textbox inset="0,0,0,15pt">
                <w:txbxContent>
                  <w:p w14:paraId="72B38276" w14:textId="77777777" w:rsidR="00B12835" w:rsidRDefault="00E97AC1">
                    <w:pPr>
                      <w:textDirection w:val="btLr"/>
                    </w:pPr>
                    <w:r>
                      <w:rPr>
                        <w:rFonts w:ascii="Calibri" w:eastAsia="Calibri" w:hAnsi="Calibri" w:cs="Calibri"/>
                        <w:color w:val="000000"/>
                        <w:sz w:val="16"/>
                      </w:rPr>
                      <w:t>INTERNAL. This information is accessible to ADB Management and Staff. It may be shared outside ADB with appropriate permission.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D27D5" w14:textId="77777777" w:rsidR="00F6439F" w:rsidRDefault="00F6439F">
      <w:r>
        <w:separator/>
      </w:r>
    </w:p>
  </w:footnote>
  <w:footnote w:type="continuationSeparator" w:id="0">
    <w:p w14:paraId="63E942E5" w14:textId="77777777" w:rsidR="00F6439F" w:rsidRDefault="00F64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A49"/>
    <w:multiLevelType w:val="multilevel"/>
    <w:tmpl w:val="4F7CC716"/>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2C51AB"/>
    <w:multiLevelType w:val="multilevel"/>
    <w:tmpl w:val="BA18DE8E"/>
    <w:lvl w:ilvl="0">
      <w:start w:val="1"/>
      <w:numFmt w:val="decimal"/>
      <w:lvlText w:val="%1."/>
      <w:lvlJc w:val="left"/>
      <w:pPr>
        <w:ind w:left="1211" w:hanging="360"/>
      </w:pPr>
      <w:rPr>
        <w:b/>
        <w:i w:val="0"/>
        <w:smallCaps w:val="0"/>
        <w:strike w:val="0"/>
        <w:color w:val="000000"/>
        <w:sz w:val="22"/>
        <w:szCs w:val="22"/>
        <w:u w:val="none"/>
        <w:vertAlign w:val="baseline"/>
      </w:rPr>
    </w:lvl>
    <w:lvl w:ilvl="1">
      <w:start w:val="1"/>
      <w:numFmt w:val="lowerRoman"/>
      <w:lvlText w:val="(%2)"/>
      <w:lvlJc w:val="left"/>
      <w:pPr>
        <w:ind w:left="1799" w:hanging="72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2" w15:restartNumberingAfterBreak="0">
    <w:nsid w:val="040F6D1E"/>
    <w:multiLevelType w:val="multilevel"/>
    <w:tmpl w:val="E960B52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DA500B"/>
    <w:multiLevelType w:val="multilevel"/>
    <w:tmpl w:val="82AEDD8E"/>
    <w:lvl w:ilvl="0">
      <w:start w:val="1"/>
      <w:numFmt w:val="decimal"/>
      <w:lvlText w:val="%1."/>
      <w:lvlJc w:val="left"/>
      <w:pPr>
        <w:ind w:left="720" w:hanging="360"/>
      </w:pPr>
      <w:rPr>
        <w:b w:val="0"/>
        <w:color w:val="000000" w:themeColor="text1"/>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68716EA"/>
    <w:multiLevelType w:val="multilevel"/>
    <w:tmpl w:val="68E4498A"/>
    <w:lvl w:ilvl="0">
      <w:start w:val="2"/>
      <w:numFmt w:val="bullet"/>
      <w:lvlText w:val="-"/>
      <w:lvlJc w:val="left"/>
      <w:pPr>
        <w:ind w:left="1008" w:hanging="360"/>
      </w:pPr>
      <w:rPr>
        <w:rFonts w:ascii="Arial" w:eastAsia="Arial" w:hAnsi="Arial" w:cs="Arial"/>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5" w15:restartNumberingAfterBreak="0">
    <w:nsid w:val="0800114D"/>
    <w:multiLevelType w:val="multilevel"/>
    <w:tmpl w:val="B2C84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9246C8"/>
    <w:multiLevelType w:val="multilevel"/>
    <w:tmpl w:val="71AAF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971CC9"/>
    <w:multiLevelType w:val="multilevel"/>
    <w:tmpl w:val="184C9E5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182C67"/>
    <w:multiLevelType w:val="multilevel"/>
    <w:tmpl w:val="4A9CA4E2"/>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9" w15:restartNumberingAfterBreak="0">
    <w:nsid w:val="183D235D"/>
    <w:multiLevelType w:val="multilevel"/>
    <w:tmpl w:val="D4CC34C2"/>
    <w:lvl w:ilvl="0">
      <w:start w:val="2"/>
      <w:numFmt w:val="bullet"/>
      <w:lvlText w:val="-"/>
      <w:lvlJc w:val="left"/>
      <w:pPr>
        <w:ind w:left="787" w:hanging="360"/>
      </w:pPr>
      <w:rPr>
        <w:rFonts w:ascii="Arial" w:eastAsia="Arial" w:hAnsi="Arial" w:cs="Arial"/>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0" w15:restartNumberingAfterBreak="0">
    <w:nsid w:val="199B781E"/>
    <w:multiLevelType w:val="multilevel"/>
    <w:tmpl w:val="B9242F4A"/>
    <w:lvl w:ilvl="0">
      <w:numFmt w:val="bullet"/>
      <w:pStyle w:val="TAJ-Heading3"/>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CF1724"/>
    <w:multiLevelType w:val="multilevel"/>
    <w:tmpl w:val="EC9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02E7C"/>
    <w:multiLevelType w:val="hybridMultilevel"/>
    <w:tmpl w:val="2530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B1D85"/>
    <w:multiLevelType w:val="multilevel"/>
    <w:tmpl w:val="593A6354"/>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D353B8"/>
    <w:multiLevelType w:val="multilevel"/>
    <w:tmpl w:val="DD8E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A5A53"/>
    <w:multiLevelType w:val="multilevel"/>
    <w:tmpl w:val="D1B0EABA"/>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C17D92"/>
    <w:multiLevelType w:val="multilevel"/>
    <w:tmpl w:val="1ED2BCE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F844464"/>
    <w:multiLevelType w:val="hybridMultilevel"/>
    <w:tmpl w:val="E0EA0168"/>
    <w:lvl w:ilvl="0" w:tplc="B6D0EAF4">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6B2B0F"/>
    <w:multiLevelType w:val="hybridMultilevel"/>
    <w:tmpl w:val="415EFD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229C612D"/>
    <w:multiLevelType w:val="multilevel"/>
    <w:tmpl w:val="880CA48A"/>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B175BA"/>
    <w:multiLevelType w:val="hybridMultilevel"/>
    <w:tmpl w:val="4BAC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F8543D"/>
    <w:multiLevelType w:val="multilevel"/>
    <w:tmpl w:val="E11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81535F"/>
    <w:multiLevelType w:val="multilevel"/>
    <w:tmpl w:val="6E30A4AA"/>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CC47D9"/>
    <w:multiLevelType w:val="hybridMultilevel"/>
    <w:tmpl w:val="1F881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145E8E"/>
    <w:multiLevelType w:val="multilevel"/>
    <w:tmpl w:val="95229FA8"/>
    <w:lvl w:ilvl="0">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F9045B"/>
    <w:multiLevelType w:val="multilevel"/>
    <w:tmpl w:val="6D4C557E"/>
    <w:lvl w:ilvl="0">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A191FAB"/>
    <w:multiLevelType w:val="multilevel"/>
    <w:tmpl w:val="30885E66"/>
    <w:lvl w:ilvl="0">
      <w:start w:val="2"/>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AF1FAE"/>
    <w:multiLevelType w:val="multilevel"/>
    <w:tmpl w:val="08E45D4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5B5693"/>
    <w:multiLevelType w:val="multilevel"/>
    <w:tmpl w:val="1AC8CAA2"/>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940BC2"/>
    <w:multiLevelType w:val="multilevel"/>
    <w:tmpl w:val="A058CDEE"/>
    <w:lvl w:ilvl="0">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E24E7E"/>
    <w:multiLevelType w:val="multilevel"/>
    <w:tmpl w:val="E5F6938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DC11FE2"/>
    <w:multiLevelType w:val="hybridMultilevel"/>
    <w:tmpl w:val="BAF25B2A"/>
    <w:lvl w:ilvl="0" w:tplc="04190005">
      <w:start w:val="1"/>
      <w:numFmt w:val="bullet"/>
      <w:lvlText w:val=""/>
      <w:lvlJc w:val="left"/>
      <w:pPr>
        <w:ind w:left="1032" w:hanging="360"/>
      </w:pPr>
      <w:rPr>
        <w:rFonts w:ascii="Wingdings" w:hAnsi="Wingdings"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32" w15:restartNumberingAfterBreak="0">
    <w:nsid w:val="52B8321C"/>
    <w:multiLevelType w:val="multilevel"/>
    <w:tmpl w:val="37FAFA6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DC51EC"/>
    <w:multiLevelType w:val="multilevel"/>
    <w:tmpl w:val="1E7E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7F429D"/>
    <w:multiLevelType w:val="multilevel"/>
    <w:tmpl w:val="8292AE9C"/>
    <w:lvl w:ilvl="0">
      <w:start w:val="2"/>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A1C32B5"/>
    <w:multiLevelType w:val="multilevel"/>
    <w:tmpl w:val="14B49E16"/>
    <w:lvl w:ilvl="0">
      <w:start w:val="2"/>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D83FAB"/>
    <w:multiLevelType w:val="multilevel"/>
    <w:tmpl w:val="9B802908"/>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22102E"/>
    <w:multiLevelType w:val="multilevel"/>
    <w:tmpl w:val="C19E79C6"/>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2E12EC3"/>
    <w:multiLevelType w:val="multilevel"/>
    <w:tmpl w:val="3C08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A720EF"/>
    <w:multiLevelType w:val="multilevel"/>
    <w:tmpl w:val="2FF41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588661C"/>
    <w:multiLevelType w:val="multilevel"/>
    <w:tmpl w:val="16D8C8FA"/>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77B1530"/>
    <w:multiLevelType w:val="multilevel"/>
    <w:tmpl w:val="1F6CC568"/>
    <w:lvl w:ilvl="0">
      <w:start w:val="1"/>
      <w:numFmt w:val="lowerLetter"/>
      <w:lvlText w:val="%1."/>
      <w:lvlJc w:val="left"/>
      <w:pPr>
        <w:ind w:left="2421" w:hanging="360"/>
      </w:pPr>
      <w:rPr>
        <w:b/>
        <w:i w:val="0"/>
        <w:smallCaps w:val="0"/>
        <w:strike w:val="0"/>
        <w:color w:val="C00000"/>
        <w:sz w:val="22"/>
        <w:szCs w:val="22"/>
        <w:u w:val="none"/>
        <w:vertAlign w:val="baseline"/>
      </w:rPr>
    </w:lvl>
    <w:lvl w:ilvl="1">
      <w:start w:val="1"/>
      <w:numFmt w:val="lowerRoman"/>
      <w:lvlText w:val="(%2)"/>
      <w:lvlJc w:val="left"/>
      <w:pPr>
        <w:ind w:left="1799" w:hanging="72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42" w15:restartNumberingAfterBreak="0">
    <w:nsid w:val="69F64B32"/>
    <w:multiLevelType w:val="hybridMultilevel"/>
    <w:tmpl w:val="E0361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7B43FA"/>
    <w:multiLevelType w:val="multilevel"/>
    <w:tmpl w:val="0070187C"/>
    <w:lvl w:ilvl="0">
      <w:start w:val="1"/>
      <w:numFmt w:val="decimal"/>
      <w:lvlText w:val="%1."/>
      <w:lvlJc w:val="left"/>
      <w:pPr>
        <w:ind w:left="1777" w:hanging="360"/>
      </w:pPr>
      <w:rPr>
        <w:b/>
      </w:rPr>
    </w:lvl>
    <w:lvl w:ilvl="1">
      <w:start w:val="1"/>
      <w:numFmt w:val="decimal"/>
      <w:lvlText w:val="%1.%2."/>
      <w:lvlJc w:val="left"/>
      <w:pPr>
        <w:ind w:left="2137" w:hanging="720"/>
      </w:pPr>
      <w:rPr>
        <w:b w:val="0"/>
      </w:rPr>
    </w:lvl>
    <w:lvl w:ilvl="2">
      <w:start w:val="1"/>
      <w:numFmt w:val="decimal"/>
      <w:lvlText w:val="%1.%2.%3."/>
      <w:lvlJc w:val="left"/>
      <w:pPr>
        <w:ind w:left="2137" w:hanging="720"/>
      </w:pPr>
    </w:lvl>
    <w:lvl w:ilvl="3">
      <w:start w:val="1"/>
      <w:numFmt w:val="decimal"/>
      <w:lvlText w:val="%1.%2.%3.%4."/>
      <w:lvlJc w:val="left"/>
      <w:pPr>
        <w:ind w:left="2497" w:hanging="1080"/>
      </w:pPr>
    </w:lvl>
    <w:lvl w:ilvl="4">
      <w:start w:val="1"/>
      <w:numFmt w:val="decimal"/>
      <w:lvlText w:val="%1.%2.%3.%4.%5."/>
      <w:lvlJc w:val="left"/>
      <w:pPr>
        <w:ind w:left="2497" w:hanging="1080"/>
      </w:pPr>
    </w:lvl>
    <w:lvl w:ilvl="5">
      <w:start w:val="1"/>
      <w:numFmt w:val="decimal"/>
      <w:lvlText w:val="%1.%2.%3.%4.%5.%6."/>
      <w:lvlJc w:val="left"/>
      <w:pPr>
        <w:ind w:left="2857" w:hanging="1440"/>
      </w:pPr>
    </w:lvl>
    <w:lvl w:ilvl="6">
      <w:start w:val="1"/>
      <w:numFmt w:val="decimal"/>
      <w:lvlText w:val="%1.%2.%3.%4.%5.%6.%7."/>
      <w:lvlJc w:val="left"/>
      <w:pPr>
        <w:ind w:left="2857" w:hanging="1440"/>
      </w:pPr>
    </w:lvl>
    <w:lvl w:ilvl="7">
      <w:start w:val="1"/>
      <w:numFmt w:val="decimal"/>
      <w:lvlText w:val="%1.%2.%3.%4.%5.%6.%7.%8."/>
      <w:lvlJc w:val="left"/>
      <w:pPr>
        <w:ind w:left="3217" w:hanging="1800"/>
      </w:pPr>
    </w:lvl>
    <w:lvl w:ilvl="8">
      <w:start w:val="1"/>
      <w:numFmt w:val="decimal"/>
      <w:lvlText w:val="%1.%2.%3.%4.%5.%6.%7.%8.%9."/>
      <w:lvlJc w:val="left"/>
      <w:pPr>
        <w:ind w:left="3577" w:hanging="2160"/>
      </w:pPr>
    </w:lvl>
  </w:abstractNum>
  <w:abstractNum w:abstractNumId="44" w15:restartNumberingAfterBreak="0">
    <w:nsid w:val="73D053BE"/>
    <w:multiLevelType w:val="multilevel"/>
    <w:tmpl w:val="E1FE5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441BE5"/>
    <w:multiLevelType w:val="multilevel"/>
    <w:tmpl w:val="CB448C1A"/>
    <w:lvl w:ilvl="0">
      <w:start w:val="1"/>
      <w:numFmt w:val="upperLetter"/>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767539AB"/>
    <w:multiLevelType w:val="multilevel"/>
    <w:tmpl w:val="3122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A694EE5"/>
    <w:multiLevelType w:val="multilevel"/>
    <w:tmpl w:val="FDE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E30F70"/>
    <w:multiLevelType w:val="hybridMultilevel"/>
    <w:tmpl w:val="4F2CD180"/>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F872324"/>
    <w:multiLevelType w:val="multilevel"/>
    <w:tmpl w:val="C166D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6129771">
    <w:abstractNumId w:val="39"/>
  </w:num>
  <w:num w:numId="2" w16cid:durableId="955940277">
    <w:abstractNumId w:val="32"/>
  </w:num>
  <w:num w:numId="3" w16cid:durableId="1461191856">
    <w:abstractNumId w:val="34"/>
  </w:num>
  <w:num w:numId="4" w16cid:durableId="816723729">
    <w:abstractNumId w:val="27"/>
  </w:num>
  <w:num w:numId="5" w16cid:durableId="1679113894">
    <w:abstractNumId w:val="4"/>
  </w:num>
  <w:num w:numId="6" w16cid:durableId="1992907535">
    <w:abstractNumId w:val="29"/>
  </w:num>
  <w:num w:numId="7" w16cid:durableId="424960632">
    <w:abstractNumId w:val="46"/>
  </w:num>
  <w:num w:numId="8" w16cid:durableId="19670576">
    <w:abstractNumId w:val="24"/>
  </w:num>
  <w:num w:numId="9" w16cid:durableId="1535002317">
    <w:abstractNumId w:val="1"/>
  </w:num>
  <w:num w:numId="10" w16cid:durableId="1893225948">
    <w:abstractNumId w:val="8"/>
  </w:num>
  <w:num w:numId="11" w16cid:durableId="369695251">
    <w:abstractNumId w:val="45"/>
  </w:num>
  <w:num w:numId="12" w16cid:durableId="545678380">
    <w:abstractNumId w:val="15"/>
  </w:num>
  <w:num w:numId="13" w16cid:durableId="1225533423">
    <w:abstractNumId w:val="6"/>
  </w:num>
  <w:num w:numId="14" w16cid:durableId="184750215">
    <w:abstractNumId w:val="2"/>
  </w:num>
  <w:num w:numId="15" w16cid:durableId="719327410">
    <w:abstractNumId w:val="41"/>
  </w:num>
  <w:num w:numId="16" w16cid:durableId="211231207">
    <w:abstractNumId w:val="7"/>
  </w:num>
  <w:num w:numId="17" w16cid:durableId="1775705157">
    <w:abstractNumId w:val="3"/>
  </w:num>
  <w:num w:numId="18" w16cid:durableId="157616587">
    <w:abstractNumId w:val="0"/>
  </w:num>
  <w:num w:numId="19" w16cid:durableId="1939681750">
    <w:abstractNumId w:val="5"/>
  </w:num>
  <w:num w:numId="20" w16cid:durableId="1705473709">
    <w:abstractNumId w:val="26"/>
  </w:num>
  <w:num w:numId="21" w16cid:durableId="329255847">
    <w:abstractNumId w:val="36"/>
  </w:num>
  <w:num w:numId="22" w16cid:durableId="199250940">
    <w:abstractNumId w:val="28"/>
  </w:num>
  <w:num w:numId="23" w16cid:durableId="826096475">
    <w:abstractNumId w:val="13"/>
  </w:num>
  <w:num w:numId="24" w16cid:durableId="991642541">
    <w:abstractNumId w:val="44"/>
  </w:num>
  <w:num w:numId="25" w16cid:durableId="268664004">
    <w:abstractNumId w:val="40"/>
  </w:num>
  <w:num w:numId="26" w16cid:durableId="1418938274">
    <w:abstractNumId w:val="10"/>
  </w:num>
  <w:num w:numId="27" w16cid:durableId="1964842697">
    <w:abstractNumId w:val="30"/>
  </w:num>
  <w:num w:numId="28" w16cid:durableId="1601838654">
    <w:abstractNumId w:val="25"/>
  </w:num>
  <w:num w:numId="29" w16cid:durableId="1948732515">
    <w:abstractNumId w:val="37"/>
  </w:num>
  <w:num w:numId="30" w16cid:durableId="978731130">
    <w:abstractNumId w:val="49"/>
  </w:num>
  <w:num w:numId="31" w16cid:durableId="1628243995">
    <w:abstractNumId w:val="43"/>
  </w:num>
  <w:num w:numId="32" w16cid:durableId="28461511">
    <w:abstractNumId w:val="35"/>
  </w:num>
  <w:num w:numId="33" w16cid:durableId="401410818">
    <w:abstractNumId w:val="9"/>
  </w:num>
  <w:num w:numId="34" w16cid:durableId="1171481791">
    <w:abstractNumId w:val="22"/>
  </w:num>
  <w:num w:numId="35" w16cid:durableId="2033460623">
    <w:abstractNumId w:val="16"/>
  </w:num>
  <w:num w:numId="36" w16cid:durableId="1027023414">
    <w:abstractNumId w:val="23"/>
  </w:num>
  <w:num w:numId="37" w16cid:durableId="418258786">
    <w:abstractNumId w:val="20"/>
  </w:num>
  <w:num w:numId="38" w16cid:durableId="1589540712">
    <w:abstractNumId w:val="12"/>
  </w:num>
  <w:num w:numId="39" w16cid:durableId="1970894796">
    <w:abstractNumId w:val="14"/>
  </w:num>
  <w:num w:numId="40" w16cid:durableId="893587875">
    <w:abstractNumId w:val="11"/>
  </w:num>
  <w:num w:numId="41" w16cid:durableId="2021082316">
    <w:abstractNumId w:val="33"/>
  </w:num>
  <w:num w:numId="42" w16cid:durableId="1567299500">
    <w:abstractNumId w:val="47"/>
  </w:num>
  <w:num w:numId="43" w16cid:durableId="697851353">
    <w:abstractNumId w:val="38"/>
  </w:num>
  <w:num w:numId="44" w16cid:durableId="90392889">
    <w:abstractNumId w:val="31"/>
  </w:num>
  <w:num w:numId="45" w16cid:durableId="386996672">
    <w:abstractNumId w:val="17"/>
  </w:num>
  <w:num w:numId="46" w16cid:durableId="356391871">
    <w:abstractNumId w:val="18"/>
  </w:num>
  <w:num w:numId="47" w16cid:durableId="1359962250">
    <w:abstractNumId w:val="42"/>
  </w:num>
  <w:num w:numId="48" w16cid:durableId="1688173129">
    <w:abstractNumId w:val="48"/>
  </w:num>
  <w:num w:numId="49" w16cid:durableId="1525902696">
    <w:abstractNumId w:val="21"/>
  </w:num>
  <w:num w:numId="50" w16cid:durableId="9543640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35"/>
    <w:rsid w:val="00020FA2"/>
    <w:rsid w:val="000234A9"/>
    <w:rsid w:val="00026F54"/>
    <w:rsid w:val="00033BAB"/>
    <w:rsid w:val="00045319"/>
    <w:rsid w:val="00055276"/>
    <w:rsid w:val="00071766"/>
    <w:rsid w:val="00072790"/>
    <w:rsid w:val="00095152"/>
    <w:rsid w:val="000A4926"/>
    <w:rsid w:val="000A546D"/>
    <w:rsid w:val="000B5A43"/>
    <w:rsid w:val="000D09EF"/>
    <w:rsid w:val="000E026A"/>
    <w:rsid w:val="00100F0A"/>
    <w:rsid w:val="0010459C"/>
    <w:rsid w:val="0010655E"/>
    <w:rsid w:val="001121D1"/>
    <w:rsid w:val="001202F2"/>
    <w:rsid w:val="001244DA"/>
    <w:rsid w:val="00131D01"/>
    <w:rsid w:val="001354DB"/>
    <w:rsid w:val="00187D01"/>
    <w:rsid w:val="001910E1"/>
    <w:rsid w:val="002009EE"/>
    <w:rsid w:val="002022F3"/>
    <w:rsid w:val="002038B4"/>
    <w:rsid w:val="00213DE8"/>
    <w:rsid w:val="00216AA4"/>
    <w:rsid w:val="00221A87"/>
    <w:rsid w:val="00244ED0"/>
    <w:rsid w:val="002A6943"/>
    <w:rsid w:val="002A7BBD"/>
    <w:rsid w:val="002B2A5E"/>
    <w:rsid w:val="002D22EA"/>
    <w:rsid w:val="002D5B90"/>
    <w:rsid w:val="0033538E"/>
    <w:rsid w:val="00347075"/>
    <w:rsid w:val="003619B9"/>
    <w:rsid w:val="003751FC"/>
    <w:rsid w:val="00396B28"/>
    <w:rsid w:val="003A0EF7"/>
    <w:rsid w:val="003B272B"/>
    <w:rsid w:val="003C3D04"/>
    <w:rsid w:val="003C565D"/>
    <w:rsid w:val="003D2595"/>
    <w:rsid w:val="003E06E0"/>
    <w:rsid w:val="003E5B23"/>
    <w:rsid w:val="003E6C57"/>
    <w:rsid w:val="003F6C30"/>
    <w:rsid w:val="00403C17"/>
    <w:rsid w:val="00404357"/>
    <w:rsid w:val="00410DA6"/>
    <w:rsid w:val="00423149"/>
    <w:rsid w:val="00433974"/>
    <w:rsid w:val="004373BE"/>
    <w:rsid w:val="004558E9"/>
    <w:rsid w:val="004638D2"/>
    <w:rsid w:val="00463A46"/>
    <w:rsid w:val="004954B0"/>
    <w:rsid w:val="004A104B"/>
    <w:rsid w:val="004A1F7F"/>
    <w:rsid w:val="004B262D"/>
    <w:rsid w:val="004B6FC9"/>
    <w:rsid w:val="004C21FB"/>
    <w:rsid w:val="004D16E4"/>
    <w:rsid w:val="004D4C3D"/>
    <w:rsid w:val="004E0066"/>
    <w:rsid w:val="004F5262"/>
    <w:rsid w:val="00500C84"/>
    <w:rsid w:val="0050220D"/>
    <w:rsid w:val="005071F3"/>
    <w:rsid w:val="0054766C"/>
    <w:rsid w:val="0056660D"/>
    <w:rsid w:val="00573C85"/>
    <w:rsid w:val="005777F3"/>
    <w:rsid w:val="005862C3"/>
    <w:rsid w:val="005927EA"/>
    <w:rsid w:val="005A6FB3"/>
    <w:rsid w:val="005C0ED3"/>
    <w:rsid w:val="00607184"/>
    <w:rsid w:val="006220C7"/>
    <w:rsid w:val="006304DF"/>
    <w:rsid w:val="006435C8"/>
    <w:rsid w:val="00656DB8"/>
    <w:rsid w:val="00663FF8"/>
    <w:rsid w:val="006651B0"/>
    <w:rsid w:val="006729A2"/>
    <w:rsid w:val="00677EE0"/>
    <w:rsid w:val="006802AA"/>
    <w:rsid w:val="0068422F"/>
    <w:rsid w:val="006A23D5"/>
    <w:rsid w:val="006B2B9E"/>
    <w:rsid w:val="006C43D6"/>
    <w:rsid w:val="006E6037"/>
    <w:rsid w:val="0070169A"/>
    <w:rsid w:val="007056E2"/>
    <w:rsid w:val="00734520"/>
    <w:rsid w:val="00763B16"/>
    <w:rsid w:val="00781B61"/>
    <w:rsid w:val="0078493C"/>
    <w:rsid w:val="00793122"/>
    <w:rsid w:val="007D260C"/>
    <w:rsid w:val="00815AAA"/>
    <w:rsid w:val="00817E73"/>
    <w:rsid w:val="00860EBF"/>
    <w:rsid w:val="0088124C"/>
    <w:rsid w:val="008C322F"/>
    <w:rsid w:val="008D1271"/>
    <w:rsid w:val="008F7C00"/>
    <w:rsid w:val="009314E0"/>
    <w:rsid w:val="0094371C"/>
    <w:rsid w:val="00957569"/>
    <w:rsid w:val="00967799"/>
    <w:rsid w:val="00990255"/>
    <w:rsid w:val="009A3E05"/>
    <w:rsid w:val="009C604D"/>
    <w:rsid w:val="009D7D0B"/>
    <w:rsid w:val="009F2B25"/>
    <w:rsid w:val="00A179E2"/>
    <w:rsid w:val="00A364AC"/>
    <w:rsid w:val="00A41305"/>
    <w:rsid w:val="00A61FBA"/>
    <w:rsid w:val="00A912D9"/>
    <w:rsid w:val="00A91350"/>
    <w:rsid w:val="00A91B51"/>
    <w:rsid w:val="00AB1B4B"/>
    <w:rsid w:val="00AB579F"/>
    <w:rsid w:val="00AE6F34"/>
    <w:rsid w:val="00B069B2"/>
    <w:rsid w:val="00B07ECB"/>
    <w:rsid w:val="00B11DB5"/>
    <w:rsid w:val="00B12835"/>
    <w:rsid w:val="00B158B8"/>
    <w:rsid w:val="00B1600D"/>
    <w:rsid w:val="00B21ADF"/>
    <w:rsid w:val="00B27AA0"/>
    <w:rsid w:val="00B33010"/>
    <w:rsid w:val="00B60B07"/>
    <w:rsid w:val="00B71D69"/>
    <w:rsid w:val="00B735F8"/>
    <w:rsid w:val="00B931E3"/>
    <w:rsid w:val="00BC53CB"/>
    <w:rsid w:val="00BC7FD8"/>
    <w:rsid w:val="00BD6A0C"/>
    <w:rsid w:val="00BE1051"/>
    <w:rsid w:val="00BE1ED7"/>
    <w:rsid w:val="00C225A9"/>
    <w:rsid w:val="00C22ECD"/>
    <w:rsid w:val="00C2479C"/>
    <w:rsid w:val="00C36595"/>
    <w:rsid w:val="00C402DB"/>
    <w:rsid w:val="00C47283"/>
    <w:rsid w:val="00C61F44"/>
    <w:rsid w:val="00C656FA"/>
    <w:rsid w:val="00C746AD"/>
    <w:rsid w:val="00CB4E47"/>
    <w:rsid w:val="00CB7906"/>
    <w:rsid w:val="00CE727A"/>
    <w:rsid w:val="00CF0985"/>
    <w:rsid w:val="00D1664C"/>
    <w:rsid w:val="00D3314C"/>
    <w:rsid w:val="00D34BBD"/>
    <w:rsid w:val="00E032FE"/>
    <w:rsid w:val="00E13D8D"/>
    <w:rsid w:val="00E25505"/>
    <w:rsid w:val="00E371E6"/>
    <w:rsid w:val="00E50A4B"/>
    <w:rsid w:val="00E559C2"/>
    <w:rsid w:val="00E5657B"/>
    <w:rsid w:val="00E615E4"/>
    <w:rsid w:val="00E74F94"/>
    <w:rsid w:val="00E84A5D"/>
    <w:rsid w:val="00E84BCD"/>
    <w:rsid w:val="00E9715D"/>
    <w:rsid w:val="00E97AC1"/>
    <w:rsid w:val="00EB35C8"/>
    <w:rsid w:val="00ED0365"/>
    <w:rsid w:val="00ED3B77"/>
    <w:rsid w:val="00ED505E"/>
    <w:rsid w:val="00ED59A9"/>
    <w:rsid w:val="00F00D12"/>
    <w:rsid w:val="00F35F52"/>
    <w:rsid w:val="00F6439F"/>
    <w:rsid w:val="00F6578A"/>
    <w:rsid w:val="00F76C55"/>
    <w:rsid w:val="00F85E72"/>
    <w:rsid w:val="00FB64C7"/>
    <w:rsid w:val="00FC1B79"/>
    <w:rsid w:val="00FC3726"/>
    <w:rsid w:val="00FD4759"/>
    <w:rsid w:val="00FD562C"/>
    <w:rsid w:val="00FF1F67"/>
    <w:rsid w:val="00FF7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B82F"/>
  <w15:docId w15:val="{DE737662-8452-E24D-93E3-9D7035E3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5C72"/>
    <w:rPr>
      <w:rFonts w:eastAsia="Times New Roman" w:cs="Times New Roman"/>
      <w:szCs w:val="20"/>
    </w:rPr>
  </w:style>
  <w:style w:type="paragraph" w:styleId="1">
    <w:name w:val="heading 1"/>
    <w:basedOn w:val="a"/>
    <w:next w:val="a"/>
    <w:link w:val="10"/>
    <w:uiPriority w:val="9"/>
    <w:qFormat/>
    <w:rsid w:val="00D45C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45C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45C7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45C7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45C7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45C7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45C7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45C7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45C7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rsid w:val="00D45C72"/>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D45C7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45C7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45C7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D45C7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45C7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45C7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45C72"/>
    <w:rPr>
      <w:rFonts w:eastAsiaTheme="majorEastAsia" w:cstheme="majorBidi"/>
      <w:color w:val="595959" w:themeColor="text1" w:themeTint="A6"/>
    </w:rPr>
  </w:style>
  <w:style w:type="character" w:customStyle="1" w:styleId="80">
    <w:name w:val="Заголовок 8 Знак"/>
    <w:basedOn w:val="a0"/>
    <w:link w:val="8"/>
    <w:uiPriority w:val="9"/>
    <w:semiHidden/>
    <w:rsid w:val="00D45C7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45C72"/>
    <w:rPr>
      <w:rFonts w:eastAsiaTheme="majorEastAsia" w:cstheme="majorBidi"/>
      <w:color w:val="272727" w:themeColor="text1" w:themeTint="D8"/>
    </w:rPr>
  </w:style>
  <w:style w:type="character" w:customStyle="1" w:styleId="a4">
    <w:name w:val="Заголовок Знак"/>
    <w:basedOn w:val="a0"/>
    <w:link w:val="a3"/>
    <w:uiPriority w:val="10"/>
    <w:rsid w:val="00D45C7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D45C7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45C72"/>
    <w:pPr>
      <w:spacing w:before="160"/>
      <w:jc w:val="center"/>
    </w:pPr>
    <w:rPr>
      <w:i/>
      <w:iCs/>
      <w:color w:val="404040" w:themeColor="text1" w:themeTint="BF"/>
    </w:rPr>
  </w:style>
  <w:style w:type="character" w:customStyle="1" w:styleId="22">
    <w:name w:val="Цитата 2 Знак"/>
    <w:basedOn w:val="a0"/>
    <w:link w:val="21"/>
    <w:uiPriority w:val="29"/>
    <w:rsid w:val="00D45C72"/>
    <w:rPr>
      <w:i/>
      <w:iCs/>
      <w:color w:val="404040" w:themeColor="text1" w:themeTint="BF"/>
    </w:rPr>
  </w:style>
  <w:style w:type="paragraph" w:styleId="a7">
    <w:name w:val="List Paragraph"/>
    <w:aliases w:val="List Paragraph (numbered (a)),List Paragraph-ExecSummary,List_Paragraph,Multilevel para_II,List Paragraph1,Report Para,Bullet,Sub-heading,Recommendation,List Paragraph11,Bulleted List Paragraph,ADB paragraph numbering,ADB List Paragraph"/>
    <w:basedOn w:val="a"/>
    <w:link w:val="a8"/>
    <w:uiPriority w:val="34"/>
    <w:qFormat/>
    <w:rsid w:val="00D45C72"/>
    <w:pPr>
      <w:ind w:left="720"/>
      <w:contextualSpacing/>
    </w:pPr>
  </w:style>
  <w:style w:type="character" w:styleId="a9">
    <w:name w:val="Intense Emphasis"/>
    <w:basedOn w:val="a0"/>
    <w:uiPriority w:val="21"/>
    <w:qFormat/>
    <w:rsid w:val="00D45C72"/>
    <w:rPr>
      <w:i/>
      <w:iCs/>
      <w:color w:val="0F4761" w:themeColor="accent1" w:themeShade="BF"/>
    </w:rPr>
  </w:style>
  <w:style w:type="paragraph" w:styleId="aa">
    <w:name w:val="Intense Quote"/>
    <w:basedOn w:val="a"/>
    <w:next w:val="a"/>
    <w:link w:val="ab"/>
    <w:uiPriority w:val="30"/>
    <w:qFormat/>
    <w:rsid w:val="00D45C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45C72"/>
    <w:rPr>
      <w:i/>
      <w:iCs/>
      <w:color w:val="0F4761" w:themeColor="accent1" w:themeShade="BF"/>
    </w:rPr>
  </w:style>
  <w:style w:type="character" w:styleId="ac">
    <w:name w:val="Intense Reference"/>
    <w:basedOn w:val="a0"/>
    <w:uiPriority w:val="32"/>
    <w:qFormat/>
    <w:rsid w:val="00D45C72"/>
    <w:rPr>
      <w:b/>
      <w:bCs/>
      <w:smallCaps/>
      <w:color w:val="0F4761" w:themeColor="accent1" w:themeShade="BF"/>
      <w:spacing w:val="5"/>
    </w:rPr>
  </w:style>
  <w:style w:type="table" w:styleId="ad">
    <w:name w:val="Table Grid"/>
    <w:basedOn w:val="a1"/>
    <w:uiPriority w:val="39"/>
    <w:rsid w:val="00D45C72"/>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D45C72"/>
    <w:rPr>
      <w:rFonts w:eastAsia="Times New Roman" w:cs="Times New Roman"/>
      <w:szCs w:val="20"/>
    </w:rPr>
  </w:style>
  <w:style w:type="character" w:styleId="af">
    <w:name w:val="annotation reference"/>
    <w:basedOn w:val="a0"/>
    <w:uiPriority w:val="99"/>
    <w:semiHidden/>
    <w:unhideWhenUsed/>
    <w:rsid w:val="00D45C72"/>
    <w:rPr>
      <w:sz w:val="16"/>
      <w:szCs w:val="16"/>
    </w:rPr>
  </w:style>
  <w:style w:type="paragraph" w:styleId="af0">
    <w:name w:val="annotation text"/>
    <w:basedOn w:val="a"/>
    <w:link w:val="af1"/>
    <w:uiPriority w:val="99"/>
    <w:unhideWhenUsed/>
    <w:rsid w:val="00D45C72"/>
    <w:rPr>
      <w:sz w:val="20"/>
    </w:rPr>
  </w:style>
  <w:style w:type="character" w:customStyle="1" w:styleId="af1">
    <w:name w:val="Текст примечания Знак"/>
    <w:basedOn w:val="a0"/>
    <w:link w:val="af0"/>
    <w:uiPriority w:val="99"/>
    <w:rsid w:val="00D45C72"/>
    <w:rPr>
      <w:rFonts w:ascii="Arial" w:eastAsia="Times New Roman" w:hAnsi="Arial" w:cs="Times New Roman"/>
      <w:kern w:val="0"/>
      <w:sz w:val="20"/>
      <w:szCs w:val="20"/>
      <w:lang w:val="en-US"/>
    </w:rPr>
  </w:style>
  <w:style w:type="paragraph" w:customStyle="1" w:styleId="Default">
    <w:name w:val="Default"/>
    <w:link w:val="DefaultChar"/>
    <w:rsid w:val="00D45C72"/>
    <w:pPr>
      <w:autoSpaceDE w:val="0"/>
      <w:autoSpaceDN w:val="0"/>
      <w:adjustRightInd w:val="0"/>
    </w:pPr>
    <w:rPr>
      <w:color w:val="000000"/>
      <w:lang w:val="ru-RU"/>
    </w:rPr>
  </w:style>
  <w:style w:type="character" w:customStyle="1" w:styleId="DefaultChar">
    <w:name w:val="Default Char"/>
    <w:link w:val="Default"/>
    <w:rsid w:val="00D45C72"/>
    <w:rPr>
      <w:rFonts w:ascii="Arial" w:hAnsi="Arial" w:cs="Arial"/>
      <w:color w:val="000000"/>
      <w:kern w:val="0"/>
      <w:lang w:val="ru-RU"/>
    </w:rPr>
  </w:style>
  <w:style w:type="character" w:styleId="af2">
    <w:name w:val="Strong"/>
    <w:basedOn w:val="a0"/>
    <w:uiPriority w:val="22"/>
    <w:qFormat/>
    <w:rsid w:val="00565CB5"/>
    <w:rPr>
      <w:b/>
      <w:bCs/>
    </w:rPr>
  </w:style>
  <w:style w:type="paragraph" w:styleId="af3">
    <w:name w:val="Normal (Web)"/>
    <w:basedOn w:val="a"/>
    <w:uiPriority w:val="99"/>
    <w:unhideWhenUsed/>
    <w:rsid w:val="00565CB5"/>
    <w:pPr>
      <w:spacing w:before="100" w:beforeAutospacing="1" w:after="100" w:afterAutospacing="1"/>
      <w:jc w:val="left"/>
    </w:pPr>
    <w:rPr>
      <w:rFonts w:ascii="Times New Roman" w:hAnsi="Times New Roman"/>
      <w:sz w:val="24"/>
      <w:szCs w:val="24"/>
    </w:rPr>
  </w:style>
  <w:style w:type="character" w:customStyle="1" w:styleId="mx-05">
    <w:name w:val="mx-0.5"/>
    <w:basedOn w:val="a0"/>
    <w:rsid w:val="00565CB5"/>
  </w:style>
  <w:style w:type="character" w:customStyle="1" w:styleId="a8">
    <w:name w:val="Абзац списка Знак"/>
    <w:aliases w:val="List Paragraph (numbered (a)) Знак,List Paragraph-ExecSummary Знак,List_Paragraph Знак,Multilevel para_II Знак,List Paragraph1 Знак,Report Para Знак,Bullet Знак,Sub-heading Знак,Recommendation Знак,List Paragraph11 Знак"/>
    <w:link w:val="a7"/>
    <w:uiPriority w:val="34"/>
    <w:qFormat/>
    <w:locked/>
    <w:rsid w:val="00083669"/>
    <w:rPr>
      <w:rFonts w:ascii="Arial" w:eastAsia="Times New Roman" w:hAnsi="Arial" w:cs="Times New Roman"/>
      <w:kern w:val="0"/>
      <w:sz w:val="22"/>
      <w:szCs w:val="20"/>
      <w:lang w:val="en-US"/>
    </w:rPr>
  </w:style>
  <w:style w:type="character" w:styleId="af4">
    <w:name w:val="Hyperlink"/>
    <w:basedOn w:val="a0"/>
    <w:uiPriority w:val="99"/>
    <w:unhideWhenUsed/>
    <w:rsid w:val="00FA13DF"/>
    <w:rPr>
      <w:color w:val="467886" w:themeColor="hyperlink"/>
      <w:u w:val="single"/>
    </w:rPr>
  </w:style>
  <w:style w:type="paragraph" w:customStyle="1" w:styleId="TableParagraph">
    <w:name w:val="Table Paragraph"/>
    <w:basedOn w:val="a"/>
    <w:uiPriority w:val="1"/>
    <w:qFormat/>
    <w:rsid w:val="00FA13DF"/>
    <w:pPr>
      <w:widowControl w:val="0"/>
      <w:autoSpaceDE w:val="0"/>
      <w:autoSpaceDN w:val="0"/>
      <w:jc w:val="left"/>
    </w:pPr>
    <w:rPr>
      <w:rFonts w:ascii="Arial MT" w:eastAsia="Arial MT" w:hAnsi="Arial MT" w:cs="Arial MT"/>
      <w:szCs w:val="22"/>
    </w:rPr>
  </w:style>
  <w:style w:type="paragraph" w:customStyle="1" w:styleId="TAJ-Heading3">
    <w:name w:val="TAJ - Heading 3"/>
    <w:basedOn w:val="a"/>
    <w:link w:val="TAJ-Heading3Char"/>
    <w:uiPriority w:val="1"/>
    <w:qFormat/>
    <w:rsid w:val="00B45821"/>
    <w:pPr>
      <w:widowControl w:val="0"/>
      <w:numPr>
        <w:numId w:val="26"/>
      </w:numPr>
      <w:tabs>
        <w:tab w:val="left" w:pos="0"/>
      </w:tabs>
      <w:spacing w:after="240"/>
    </w:pPr>
    <w:rPr>
      <w:rFonts w:eastAsia="Arial" w:cs="Arial"/>
      <w:b/>
      <w:szCs w:val="22"/>
    </w:rPr>
  </w:style>
  <w:style w:type="character" w:customStyle="1" w:styleId="TAJ-Heading3Char">
    <w:name w:val="TAJ - Heading 3 Char"/>
    <w:basedOn w:val="a0"/>
    <w:link w:val="TAJ-Heading3"/>
    <w:uiPriority w:val="1"/>
    <w:rsid w:val="00B45821"/>
    <w:rPr>
      <w:rFonts w:ascii="Arial" w:eastAsia="Arial" w:hAnsi="Arial" w:cs="Arial"/>
      <w:b/>
      <w:kern w:val="0"/>
      <w:sz w:val="22"/>
      <w:szCs w:val="22"/>
      <w:lang w:val="en-US"/>
    </w:rPr>
  </w:style>
  <w:style w:type="paragraph" w:styleId="af5">
    <w:name w:val="footer"/>
    <w:basedOn w:val="a"/>
    <w:link w:val="af6"/>
    <w:uiPriority w:val="99"/>
    <w:unhideWhenUsed/>
    <w:rsid w:val="00B45821"/>
    <w:pPr>
      <w:tabs>
        <w:tab w:val="center" w:pos="4680"/>
        <w:tab w:val="right" w:pos="9360"/>
      </w:tabs>
    </w:pPr>
  </w:style>
  <w:style w:type="character" w:customStyle="1" w:styleId="af6">
    <w:name w:val="Нижний колонтитул Знак"/>
    <w:basedOn w:val="a0"/>
    <w:link w:val="af5"/>
    <w:uiPriority w:val="99"/>
    <w:rsid w:val="00B45821"/>
    <w:rPr>
      <w:rFonts w:ascii="Arial" w:eastAsia="Times New Roman" w:hAnsi="Arial" w:cs="Times New Roman"/>
      <w:kern w:val="0"/>
      <w:sz w:val="22"/>
      <w:szCs w:val="20"/>
      <w:lang w:val="en-US"/>
    </w:rPr>
  </w:style>
  <w:style w:type="paragraph" w:styleId="af7">
    <w:name w:val="Revision"/>
    <w:hidden/>
    <w:uiPriority w:val="99"/>
    <w:semiHidden/>
    <w:rsid w:val="00412C89"/>
    <w:rPr>
      <w:rFonts w:eastAsia="Times New Roman" w:cs="Times New Roman"/>
      <w:szCs w:val="20"/>
    </w:rPr>
  </w:style>
  <w:style w:type="paragraph" w:styleId="af8">
    <w:name w:val="annotation subject"/>
    <w:basedOn w:val="af0"/>
    <w:next w:val="af0"/>
    <w:link w:val="af9"/>
    <w:uiPriority w:val="99"/>
    <w:semiHidden/>
    <w:unhideWhenUsed/>
    <w:rsid w:val="00B400DC"/>
    <w:rPr>
      <w:b/>
      <w:bCs/>
    </w:rPr>
  </w:style>
  <w:style w:type="character" w:customStyle="1" w:styleId="af9">
    <w:name w:val="Тема примечания Знак"/>
    <w:basedOn w:val="af1"/>
    <w:link w:val="af8"/>
    <w:uiPriority w:val="99"/>
    <w:semiHidden/>
    <w:rsid w:val="00B400DC"/>
    <w:rPr>
      <w:rFonts w:ascii="Arial" w:eastAsia="Times New Roman" w:hAnsi="Arial" w:cs="Times New Roman"/>
      <w:b/>
      <w:bCs/>
      <w:kern w:val="0"/>
      <w:sz w:val="20"/>
      <w:szCs w:val="20"/>
      <w:lang w:val="en-US"/>
    </w:rPr>
  </w:style>
  <w:style w:type="character" w:styleId="afa">
    <w:name w:val="Unresolved Mention"/>
    <w:basedOn w:val="a0"/>
    <w:uiPriority w:val="99"/>
    <w:semiHidden/>
    <w:unhideWhenUsed/>
    <w:rsid w:val="006750DD"/>
    <w:rPr>
      <w:color w:val="605E5C"/>
      <w:shd w:val="clear" w:color="auto" w:fill="E1DFDD"/>
    </w:rPr>
  </w:style>
  <w:style w:type="paragraph" w:styleId="afb">
    <w:name w:val="header"/>
    <w:basedOn w:val="a"/>
    <w:link w:val="afc"/>
    <w:uiPriority w:val="99"/>
    <w:semiHidden/>
    <w:unhideWhenUsed/>
    <w:rsid w:val="002D0C99"/>
    <w:pPr>
      <w:tabs>
        <w:tab w:val="center" w:pos="4680"/>
        <w:tab w:val="right" w:pos="9360"/>
      </w:tabs>
    </w:pPr>
  </w:style>
  <w:style w:type="character" w:customStyle="1" w:styleId="afc">
    <w:name w:val="Верхний колонтитул Знак"/>
    <w:basedOn w:val="a0"/>
    <w:link w:val="afb"/>
    <w:uiPriority w:val="99"/>
    <w:semiHidden/>
    <w:rsid w:val="002D0C99"/>
    <w:rPr>
      <w:rFonts w:ascii="Arial" w:eastAsia="Times New Roman" w:hAnsi="Arial" w:cs="Times New Roman"/>
      <w:kern w:val="0"/>
      <w:sz w:val="22"/>
      <w:szCs w:val="20"/>
    </w:r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character" w:styleId="aff5">
    <w:name w:val="Emphasis"/>
    <w:basedOn w:val="a0"/>
    <w:uiPriority w:val="20"/>
    <w:qFormat/>
    <w:rsid w:val="002A7B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045255">
      <w:bodyDiv w:val="1"/>
      <w:marLeft w:val="0"/>
      <w:marRight w:val="0"/>
      <w:marTop w:val="0"/>
      <w:marBottom w:val="0"/>
      <w:divBdr>
        <w:top w:val="none" w:sz="0" w:space="0" w:color="auto"/>
        <w:left w:val="none" w:sz="0" w:space="0" w:color="auto"/>
        <w:bottom w:val="none" w:sz="0" w:space="0" w:color="auto"/>
        <w:right w:val="none" w:sz="0" w:space="0" w:color="auto"/>
      </w:divBdr>
    </w:div>
    <w:div w:id="418059139">
      <w:bodyDiv w:val="1"/>
      <w:marLeft w:val="0"/>
      <w:marRight w:val="0"/>
      <w:marTop w:val="0"/>
      <w:marBottom w:val="0"/>
      <w:divBdr>
        <w:top w:val="none" w:sz="0" w:space="0" w:color="auto"/>
        <w:left w:val="none" w:sz="0" w:space="0" w:color="auto"/>
        <w:bottom w:val="none" w:sz="0" w:space="0" w:color="auto"/>
        <w:right w:val="none" w:sz="0" w:space="0" w:color="auto"/>
      </w:divBdr>
    </w:div>
    <w:div w:id="516968145">
      <w:bodyDiv w:val="1"/>
      <w:marLeft w:val="0"/>
      <w:marRight w:val="0"/>
      <w:marTop w:val="0"/>
      <w:marBottom w:val="0"/>
      <w:divBdr>
        <w:top w:val="none" w:sz="0" w:space="0" w:color="auto"/>
        <w:left w:val="none" w:sz="0" w:space="0" w:color="auto"/>
        <w:bottom w:val="none" w:sz="0" w:space="0" w:color="auto"/>
        <w:right w:val="none" w:sz="0" w:space="0" w:color="auto"/>
      </w:divBdr>
    </w:div>
    <w:div w:id="617611893">
      <w:bodyDiv w:val="1"/>
      <w:marLeft w:val="0"/>
      <w:marRight w:val="0"/>
      <w:marTop w:val="0"/>
      <w:marBottom w:val="0"/>
      <w:divBdr>
        <w:top w:val="none" w:sz="0" w:space="0" w:color="auto"/>
        <w:left w:val="none" w:sz="0" w:space="0" w:color="auto"/>
        <w:bottom w:val="none" w:sz="0" w:space="0" w:color="auto"/>
        <w:right w:val="none" w:sz="0" w:space="0" w:color="auto"/>
      </w:divBdr>
    </w:div>
    <w:div w:id="849561668">
      <w:bodyDiv w:val="1"/>
      <w:marLeft w:val="0"/>
      <w:marRight w:val="0"/>
      <w:marTop w:val="0"/>
      <w:marBottom w:val="0"/>
      <w:divBdr>
        <w:top w:val="none" w:sz="0" w:space="0" w:color="auto"/>
        <w:left w:val="none" w:sz="0" w:space="0" w:color="auto"/>
        <w:bottom w:val="none" w:sz="0" w:space="0" w:color="auto"/>
        <w:right w:val="none" w:sz="0" w:space="0" w:color="auto"/>
      </w:divBdr>
    </w:div>
    <w:div w:id="1012607631">
      <w:bodyDiv w:val="1"/>
      <w:marLeft w:val="0"/>
      <w:marRight w:val="0"/>
      <w:marTop w:val="0"/>
      <w:marBottom w:val="0"/>
      <w:divBdr>
        <w:top w:val="none" w:sz="0" w:space="0" w:color="auto"/>
        <w:left w:val="none" w:sz="0" w:space="0" w:color="auto"/>
        <w:bottom w:val="none" w:sz="0" w:space="0" w:color="auto"/>
        <w:right w:val="none" w:sz="0" w:space="0" w:color="auto"/>
      </w:divBdr>
    </w:div>
    <w:div w:id="1736853869">
      <w:bodyDiv w:val="1"/>
      <w:marLeft w:val="0"/>
      <w:marRight w:val="0"/>
      <w:marTop w:val="0"/>
      <w:marBottom w:val="0"/>
      <w:divBdr>
        <w:top w:val="none" w:sz="0" w:space="0" w:color="auto"/>
        <w:left w:val="none" w:sz="0" w:space="0" w:color="auto"/>
        <w:bottom w:val="none" w:sz="0" w:space="0" w:color="auto"/>
        <w:right w:val="none" w:sz="0" w:space="0" w:color="auto"/>
      </w:divBdr>
    </w:div>
    <w:div w:id="197054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ms.adb.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XsR3rP7JsKYe9GH1m++ge2cOjQ==">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4</Pages>
  <Words>1499</Words>
  <Characters>8545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Abdulmajid Bobokhonov</dc:creator>
  <cp:lastModifiedBy>Abdulmajid Bobokhonov</cp:lastModifiedBy>
  <cp:revision>202</cp:revision>
  <dcterms:created xsi:type="dcterms:W3CDTF">2025-03-07T10:37:00Z</dcterms:created>
  <dcterms:modified xsi:type="dcterms:W3CDTF">2025-09-11T04:14:00Z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4148b753,5eb64bab,f4bd11</vt:lpwstr>
  </property>
  <property fmtid="{D5CDD505-2E9C-101B-9397-08002B2CF9AE}" pid="3" name="ClassificationContentMarkingFooterFontProps">
    <vt:lpwstr>#000000,8,Calibri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2025-03-07T10:37:24Z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973d2d61-f0cd-493a-b37e-6b134c5ff88c</vt:lpwstr>
  </property>
  <property fmtid="{D5CDD505-2E9C-101B-9397-08002B2CF9AE}" pid="11" name="MSIP_Label_817d4574-7375-4d17-b29c-6e4c6df0fcb0_ContentBits">
    <vt:lpwstr>2</vt:lpwstr>
  </property>
  <property fmtid="{D5CDD505-2E9C-101B-9397-08002B2CF9AE}" pid="12" name="MSIP_Label_817d4574-7375-4d17-b29c-6e4c6df0fcb0_Tag">
    <vt:lpwstr>10, 3, 0, 1</vt:lpwstr>
  </property>
  <property fmtid="{D5CDD505-2E9C-101B-9397-08002B2CF9AE}" pid="13" name="ContentTypeId">
    <vt:lpwstr>0x010100A3BFD338C4D69F46BE33AA49AB50870100C520B00D8BB20C45814389052060F14C</vt:lpwstr>
  </property>
  <property fmtid="{D5CDD505-2E9C-101B-9397-08002B2CF9AE}" pid="14" name="MediaServiceImageTags">
    <vt:lpwstr/>
  </property>
  <property fmtid="{D5CDD505-2E9C-101B-9397-08002B2CF9AE}" pid="15" name="ADBProjectDocumentType">
    <vt:lpwstr/>
  </property>
  <property fmtid="{D5CDD505-2E9C-101B-9397-08002B2CF9AE}" pid="16" name="ADBSector">
    <vt:lpwstr/>
  </property>
  <property fmtid="{D5CDD505-2E9C-101B-9397-08002B2CF9AE}" pid="17" name="ADBDocumentSecurity">
    <vt:lpwstr/>
  </property>
  <property fmtid="{D5CDD505-2E9C-101B-9397-08002B2CF9AE}" pid="18" name="ADBDocumentLanguage">
    <vt:lpwstr>1;#English|16ac8743-31bb-43f8-9a73-533a041667d6</vt:lpwstr>
  </property>
  <property fmtid="{D5CDD505-2E9C-101B-9397-08002B2CF9AE}" pid="19" name="ADBSubRegion">
    <vt:lpwstr/>
  </property>
  <property fmtid="{D5CDD505-2E9C-101B-9397-08002B2CF9AE}" pid="20" name="Segment">
    <vt:lpwstr/>
  </property>
  <property fmtid="{D5CDD505-2E9C-101B-9397-08002B2CF9AE}" pid="21" name="ADBDepartmentOwner">
    <vt:lpwstr>3;#CWRD|6d71ff58-4882-4388-ab5c-218969b1e9c8</vt:lpwstr>
  </property>
  <property fmtid="{D5CDD505-2E9C-101B-9397-08002B2CF9AE}" pid="22" name="ADBCountry">
    <vt:lpwstr/>
  </property>
  <property fmtid="{D5CDD505-2E9C-101B-9397-08002B2CF9AE}" pid="23" name="ADBProject">
    <vt:lpwstr/>
  </property>
  <property fmtid="{D5CDD505-2E9C-101B-9397-08002B2CF9AE}" pid="24" name="ADBContentGroup">
    <vt:lpwstr>2;#CWRD|6d71ff58-4882-4388-ab5c-218969b1e9c8</vt:lpwstr>
  </property>
  <property fmtid="{D5CDD505-2E9C-101B-9397-08002B2CF9AE}" pid="25" name="ADBDivision">
    <vt:lpwstr>5;#CWSS|47e580bc-afd7-4809-9bd0-300516869dea</vt:lpwstr>
  </property>
</Properties>
</file>