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CD6E" w14:textId="77777777" w:rsidR="00F94A8F" w:rsidRDefault="00F94A8F">
      <w:pPr>
        <w:keepNext/>
        <w:keepLines/>
        <w:pBdr>
          <w:top w:val="nil"/>
          <w:left w:val="nil"/>
          <w:bottom w:val="nil"/>
          <w:right w:val="nil"/>
          <w:between w:val="nil"/>
        </w:pBdr>
        <w:spacing w:before="240" w:after="120"/>
        <w:jc w:val="left"/>
        <w:rPr>
          <w:b/>
          <w:smallCaps/>
          <w:color w:val="1C5840"/>
          <w:sz w:val="28"/>
          <w:szCs w:val="28"/>
          <w:u w:val="single"/>
        </w:rPr>
      </w:pPr>
    </w:p>
    <w:p w14:paraId="1719FAA3" w14:textId="77777777" w:rsidR="00F94A8F" w:rsidRDefault="00F94A8F"/>
    <w:p w14:paraId="5AB0F47D" w14:textId="77777777" w:rsidR="00F94A8F" w:rsidRPr="0043537D" w:rsidRDefault="005870F9">
      <w:pPr>
        <w:widowControl w:val="0"/>
        <w:pBdr>
          <w:top w:val="single" w:sz="12" w:space="9" w:color="1C5840"/>
          <w:left w:val="nil"/>
          <w:bottom w:val="single" w:sz="12" w:space="9" w:color="1C5840"/>
          <w:right w:val="nil"/>
          <w:between w:val="nil"/>
        </w:pBdr>
        <w:spacing w:before="360" w:after="120"/>
        <w:ind w:left="1138" w:right="1138"/>
        <w:jc w:val="center"/>
        <w:rPr>
          <w:b/>
          <w:smallCaps/>
          <w:color w:val="1C5840"/>
          <w:sz w:val="36"/>
          <w:szCs w:val="36"/>
        </w:rPr>
      </w:pPr>
      <w:r>
        <w:rPr>
          <w:b/>
          <w:smallCaps/>
          <w:color w:val="1C5840"/>
          <w:sz w:val="36"/>
          <w:szCs w:val="36"/>
        </w:rPr>
        <w:t xml:space="preserve">Wellbeing and Resilience within Rural Communities in Tajikistan (WRRC) </w:t>
      </w:r>
      <w:r w:rsidRPr="0043537D">
        <w:rPr>
          <w:b/>
          <w:smallCaps/>
          <w:color w:val="1C5840"/>
          <w:sz w:val="36"/>
          <w:szCs w:val="36"/>
        </w:rPr>
        <w:t>PROJECT</w:t>
      </w:r>
    </w:p>
    <w:p w14:paraId="51A03EDE" w14:textId="78313406" w:rsidR="00F94A8F" w:rsidRDefault="0000080F">
      <w:pPr>
        <w:pStyle w:val="a4"/>
        <w:ind w:left="1700" w:right="1700" w:firstLine="0"/>
        <w:rPr>
          <w:color w:val="6AA84F"/>
          <w:sz w:val="20"/>
          <w:szCs w:val="20"/>
        </w:rPr>
      </w:pPr>
      <w:bookmarkStart w:id="0" w:name="_heading=h.gvgoizzhhl1m" w:colFirst="0" w:colLast="0"/>
      <w:bookmarkEnd w:id="0"/>
      <w:r w:rsidRPr="0043537D">
        <w:t xml:space="preserve">tender </w:t>
      </w:r>
      <w:r w:rsidRPr="0043537D">
        <w:rPr>
          <w:rFonts w:eastAsia="Calibri" w:cs="Calibri"/>
        </w:rPr>
        <w:t>for the supply of building materials</w:t>
      </w:r>
      <w:r w:rsidR="00EF5EC6">
        <w:rPr>
          <w:rFonts w:eastAsia="Calibri" w:cs="Calibri"/>
        </w:rPr>
        <w:t xml:space="preserve">, construction of a passive solar greenhouse, and refurbishment of the school building </w:t>
      </w:r>
      <w:bookmarkStart w:id="1" w:name="_Hlk201306943"/>
      <w:r w:rsidR="00EF5EC6">
        <w:rPr>
          <w:rFonts w:eastAsia="Calibri" w:cs="Calibri"/>
        </w:rPr>
        <w:t xml:space="preserve">in </w:t>
      </w:r>
      <w:proofErr w:type="spellStart"/>
      <w:r w:rsidR="00EF5EC6">
        <w:rPr>
          <w:rFonts w:eastAsia="Calibri" w:cs="Calibri"/>
        </w:rPr>
        <w:t>rasht</w:t>
      </w:r>
      <w:proofErr w:type="spellEnd"/>
      <w:r w:rsidR="00EF5EC6">
        <w:rPr>
          <w:rFonts w:eastAsia="Calibri" w:cs="Calibri"/>
        </w:rPr>
        <w:t xml:space="preserve"> valley</w:t>
      </w:r>
    </w:p>
    <w:bookmarkEnd w:id="1"/>
    <w:p w14:paraId="0B98B43A" w14:textId="77777777" w:rsidR="00F94A8F" w:rsidRDefault="005870F9">
      <w:pPr>
        <w:keepNext/>
        <w:keepLines/>
        <w:pBdr>
          <w:top w:val="nil"/>
          <w:left w:val="nil"/>
          <w:bottom w:val="nil"/>
          <w:right w:val="nil"/>
          <w:between w:val="nil"/>
        </w:pBdr>
        <w:spacing w:before="240" w:after="120"/>
        <w:jc w:val="left"/>
        <w:rPr>
          <w:b/>
          <w:smallCaps/>
          <w:color w:val="1C5840"/>
          <w:sz w:val="28"/>
          <w:szCs w:val="28"/>
          <w:u w:val="single"/>
        </w:rPr>
      </w:pPr>
      <w:r>
        <w:rPr>
          <w:b/>
          <w:smallCaps/>
          <w:color w:val="1C5840"/>
          <w:sz w:val="28"/>
          <w:szCs w:val="28"/>
          <w:u w:val="single"/>
        </w:rPr>
        <w:t>Organization Background</w:t>
      </w:r>
    </w:p>
    <w:p w14:paraId="7C46C5EC" w14:textId="77777777" w:rsidR="00F94A8F" w:rsidRDefault="00F94A8F"/>
    <w:p w14:paraId="4223D90F" w14:textId="77777777" w:rsidR="00F94A8F" w:rsidRDefault="005870F9">
      <w:pPr>
        <w:pBdr>
          <w:top w:val="nil"/>
          <w:left w:val="nil"/>
          <w:bottom w:val="nil"/>
          <w:right w:val="nil"/>
          <w:between w:val="nil"/>
        </w:pBdr>
        <w:spacing w:after="0"/>
        <w:rPr>
          <w:color w:val="000000"/>
          <w:sz w:val="20"/>
          <w:szCs w:val="20"/>
        </w:rPr>
      </w:pPr>
      <w:r>
        <w:rPr>
          <w:color w:val="000000"/>
          <w:sz w:val="20"/>
          <w:szCs w:val="20"/>
        </w:rPr>
        <w:t xml:space="preserve">Set up in 1976, </w:t>
      </w:r>
      <w:proofErr w:type="spellStart"/>
      <w:r>
        <w:rPr>
          <w:i/>
          <w:color w:val="000000"/>
          <w:sz w:val="20"/>
          <w:szCs w:val="20"/>
        </w:rPr>
        <w:t>Geres</w:t>
      </w:r>
      <w:proofErr w:type="spellEnd"/>
      <w:r>
        <w:rPr>
          <w:color w:val="000000"/>
          <w:sz w:val="20"/>
          <w:szCs w:val="20"/>
        </w:rPr>
        <w:t xml:space="preserve"> is an international development NGO which works to improve the living conditions of the poorest and tackle climate change and its impacts. As a grassroots actor, </w:t>
      </w:r>
      <w:proofErr w:type="spellStart"/>
      <w:r>
        <w:rPr>
          <w:i/>
          <w:color w:val="000000"/>
          <w:sz w:val="20"/>
          <w:szCs w:val="20"/>
        </w:rPr>
        <w:t>Geres</w:t>
      </w:r>
      <w:proofErr w:type="spellEnd"/>
      <w:r>
        <w:rPr>
          <w:color w:val="000000"/>
          <w:sz w:val="20"/>
          <w:szCs w:val="20"/>
        </w:rPr>
        <w:t xml:space="preserve"> considers the energy transition as a major lever in all its actions. In order to drive societal change, </w:t>
      </w:r>
      <w:proofErr w:type="spellStart"/>
      <w:r>
        <w:rPr>
          <w:i/>
          <w:color w:val="000000"/>
          <w:sz w:val="20"/>
          <w:szCs w:val="20"/>
        </w:rPr>
        <w:t>Geres</w:t>
      </w:r>
      <w:proofErr w:type="spellEnd"/>
      <w:r>
        <w:rPr>
          <w:color w:val="000000"/>
          <w:sz w:val="20"/>
          <w:szCs w:val="20"/>
        </w:rPr>
        <w:t xml:space="preserve"> promotes the development and dissemination of innovative and local solutions, supports climate-energy policies and actions and encourages everyone to commit to Climate Solidarity by taking action and supporting vulnerable populations.</w:t>
      </w:r>
    </w:p>
    <w:p w14:paraId="744AE4B2" w14:textId="77777777" w:rsidR="00F94A8F" w:rsidRDefault="00F94A8F">
      <w:pPr>
        <w:pBdr>
          <w:top w:val="nil"/>
          <w:left w:val="nil"/>
          <w:bottom w:val="nil"/>
          <w:right w:val="nil"/>
          <w:between w:val="nil"/>
        </w:pBdr>
        <w:spacing w:after="0"/>
        <w:rPr>
          <w:color w:val="000000"/>
          <w:sz w:val="20"/>
          <w:szCs w:val="20"/>
        </w:rPr>
      </w:pPr>
    </w:p>
    <w:p w14:paraId="78346F1B" w14:textId="77777777" w:rsidR="00F94A8F" w:rsidRDefault="005870F9">
      <w:pPr>
        <w:pBdr>
          <w:top w:val="nil"/>
          <w:left w:val="nil"/>
          <w:bottom w:val="nil"/>
          <w:right w:val="nil"/>
          <w:between w:val="nil"/>
        </w:pBdr>
        <w:rPr>
          <w:color w:val="000000"/>
          <w:sz w:val="20"/>
          <w:szCs w:val="20"/>
        </w:rPr>
      </w:pPr>
      <w:r>
        <w:rPr>
          <w:color w:val="000000"/>
          <w:sz w:val="20"/>
          <w:szCs w:val="20"/>
        </w:rPr>
        <w:t xml:space="preserve">In Central Asia, </w:t>
      </w:r>
      <w:proofErr w:type="spellStart"/>
      <w:r>
        <w:rPr>
          <w:i/>
          <w:color w:val="000000"/>
          <w:sz w:val="20"/>
          <w:szCs w:val="20"/>
        </w:rPr>
        <w:t>Geres</w:t>
      </w:r>
      <w:proofErr w:type="spellEnd"/>
      <w:r>
        <w:rPr>
          <w:color w:val="000000"/>
          <w:sz w:val="20"/>
          <w:szCs w:val="20"/>
        </w:rPr>
        <w:t xml:space="preserve"> has been working in the sphere of </w:t>
      </w:r>
      <w:r>
        <w:rPr>
          <w:b/>
          <w:color w:val="000000"/>
          <w:sz w:val="20"/>
          <w:szCs w:val="20"/>
        </w:rPr>
        <w:t>energy poverty</w:t>
      </w:r>
      <w:r>
        <w:rPr>
          <w:color w:val="000000"/>
          <w:sz w:val="20"/>
          <w:szCs w:val="20"/>
        </w:rPr>
        <w:t xml:space="preserve"> and </w:t>
      </w:r>
      <w:r>
        <w:rPr>
          <w:b/>
          <w:color w:val="000000"/>
          <w:sz w:val="20"/>
          <w:szCs w:val="20"/>
        </w:rPr>
        <w:t>access</w:t>
      </w:r>
      <w:r>
        <w:rPr>
          <w:color w:val="000000"/>
          <w:sz w:val="20"/>
          <w:szCs w:val="20"/>
        </w:rPr>
        <w:t xml:space="preserve"> thereof, </w:t>
      </w:r>
      <w:r>
        <w:rPr>
          <w:b/>
          <w:color w:val="000000"/>
          <w:sz w:val="20"/>
          <w:szCs w:val="20"/>
        </w:rPr>
        <w:t xml:space="preserve">energy efficiency in building, bioclimatic solutions in the agricultural sector </w:t>
      </w:r>
      <w:r>
        <w:rPr>
          <w:color w:val="000000"/>
          <w:sz w:val="20"/>
          <w:szCs w:val="20"/>
        </w:rPr>
        <w:t>&amp; overall better</w:t>
      </w:r>
      <w:r>
        <w:rPr>
          <w:b/>
          <w:color w:val="000000"/>
          <w:sz w:val="20"/>
          <w:szCs w:val="20"/>
        </w:rPr>
        <w:t xml:space="preserve"> (natural) resource management</w:t>
      </w:r>
      <w:r>
        <w:rPr>
          <w:color w:val="000000"/>
          <w:sz w:val="20"/>
          <w:szCs w:val="20"/>
        </w:rPr>
        <w:t xml:space="preserve">, </w:t>
      </w:r>
      <w:r>
        <w:rPr>
          <w:sz w:val="20"/>
          <w:szCs w:val="20"/>
        </w:rPr>
        <w:t xml:space="preserve">employing </w:t>
      </w:r>
      <w:r>
        <w:rPr>
          <w:color w:val="000000"/>
          <w:sz w:val="20"/>
          <w:szCs w:val="20"/>
        </w:rPr>
        <w:t>inclusive market-based approaches and access to finance.</w:t>
      </w:r>
    </w:p>
    <w:p w14:paraId="0E975520" w14:textId="77777777" w:rsidR="00F94A8F" w:rsidRDefault="005870F9">
      <w:pPr>
        <w:pBdr>
          <w:top w:val="nil"/>
          <w:left w:val="nil"/>
          <w:bottom w:val="nil"/>
          <w:right w:val="nil"/>
          <w:between w:val="nil"/>
        </w:pBdr>
        <w:rPr>
          <w:color w:val="000000"/>
          <w:sz w:val="20"/>
          <w:szCs w:val="20"/>
        </w:rPr>
      </w:pPr>
      <w:r>
        <w:rPr>
          <w:color w:val="000000"/>
          <w:sz w:val="20"/>
          <w:szCs w:val="20"/>
        </w:rPr>
        <w:t xml:space="preserve">In Tajikistan, </w:t>
      </w:r>
      <w:proofErr w:type="spellStart"/>
      <w:r>
        <w:rPr>
          <w:i/>
          <w:color w:val="000000"/>
          <w:sz w:val="20"/>
          <w:szCs w:val="20"/>
        </w:rPr>
        <w:t>Geres</w:t>
      </w:r>
      <w:proofErr w:type="spellEnd"/>
      <w:r>
        <w:rPr>
          <w:color w:val="000000"/>
          <w:sz w:val="20"/>
          <w:szCs w:val="20"/>
        </w:rPr>
        <w:t xml:space="preserve"> has held a permanent representation office since 2011 working in bioclimatic solutions (solar passive greenhouses and cellars) for the small-scale agriculture sector and in energy</w:t>
      </w:r>
      <w:r>
        <w:rPr>
          <w:sz w:val="20"/>
          <w:szCs w:val="20"/>
        </w:rPr>
        <w:t>-</w:t>
      </w:r>
      <w:r>
        <w:rPr>
          <w:color w:val="000000"/>
          <w:sz w:val="20"/>
          <w:szCs w:val="20"/>
        </w:rPr>
        <w:t>efficien</w:t>
      </w:r>
      <w:r>
        <w:rPr>
          <w:sz w:val="20"/>
          <w:szCs w:val="20"/>
        </w:rPr>
        <w:t>t construction</w:t>
      </w:r>
      <w:r>
        <w:rPr>
          <w:color w:val="000000"/>
          <w:sz w:val="20"/>
          <w:szCs w:val="20"/>
        </w:rPr>
        <w:t xml:space="preserve"> (thermal retrofitting and Low Energy Consumption Houses) with the support of various donors such as AFD, EU, Foundation Abbé Pierre, British Embassy, etc.</w:t>
      </w:r>
    </w:p>
    <w:p w14:paraId="5EA958E8" w14:textId="77777777" w:rsidR="00F94A8F" w:rsidRDefault="005870F9">
      <w:pPr>
        <w:pBdr>
          <w:top w:val="nil"/>
          <w:left w:val="nil"/>
          <w:bottom w:val="nil"/>
          <w:right w:val="nil"/>
          <w:between w:val="nil"/>
        </w:pBdr>
        <w:rPr>
          <w:sz w:val="20"/>
          <w:szCs w:val="20"/>
        </w:rPr>
      </w:pPr>
      <w:r>
        <w:rPr>
          <w:sz w:val="20"/>
          <w:szCs w:val="20"/>
        </w:rPr>
        <w:t xml:space="preserve">In 2022 </w:t>
      </w:r>
      <w:proofErr w:type="spellStart"/>
      <w:r>
        <w:rPr>
          <w:sz w:val="20"/>
          <w:szCs w:val="20"/>
        </w:rPr>
        <w:t>Geres</w:t>
      </w:r>
      <w:proofErr w:type="spellEnd"/>
      <w:r>
        <w:rPr>
          <w:sz w:val="20"/>
          <w:szCs w:val="20"/>
        </w:rPr>
        <w:t xml:space="preserve"> expanded its work into Rasht valley, to enhance the well-being and resilience of remote communities facing harsh winter conditions. The work is funded by the EU and carried out in partnership with international and local organizations. </w:t>
      </w:r>
      <w:proofErr w:type="spellStart"/>
      <w:r>
        <w:rPr>
          <w:sz w:val="20"/>
          <w:szCs w:val="20"/>
        </w:rPr>
        <w:t>Geres</w:t>
      </w:r>
      <w:proofErr w:type="spellEnd"/>
      <w:r>
        <w:rPr>
          <w:sz w:val="20"/>
          <w:szCs w:val="20"/>
        </w:rPr>
        <w:t xml:space="preserve"> expertise contributes to energy-efficient construction, thermal rehabilitation of schools and promotion of energy efficiency in communities. In parallel, the upgrades of rural infrastructure for improved agricultural practices are implemented with the construction of passive solar greenhouses and efficient bioclimatic storage units as well as the rehabilitation of existing solutions. </w:t>
      </w:r>
    </w:p>
    <w:p w14:paraId="21C4A389" w14:textId="77777777" w:rsidR="00F94A8F" w:rsidRDefault="00F94A8F">
      <w:pPr>
        <w:pBdr>
          <w:top w:val="nil"/>
          <w:left w:val="nil"/>
          <w:bottom w:val="nil"/>
          <w:right w:val="nil"/>
          <w:between w:val="nil"/>
        </w:pBdr>
        <w:rPr>
          <w:sz w:val="20"/>
          <w:szCs w:val="20"/>
        </w:rPr>
      </w:pPr>
    </w:p>
    <w:p w14:paraId="0FC27DCA" w14:textId="77777777" w:rsidR="00F94A8F" w:rsidRDefault="005870F9">
      <w:pPr>
        <w:keepNext/>
        <w:keepLines/>
        <w:pBdr>
          <w:top w:val="nil"/>
          <w:left w:val="nil"/>
          <w:bottom w:val="nil"/>
          <w:right w:val="nil"/>
          <w:between w:val="nil"/>
        </w:pBdr>
        <w:spacing w:before="240" w:after="120"/>
        <w:jc w:val="left"/>
        <w:rPr>
          <w:b/>
          <w:smallCaps/>
          <w:color w:val="1C5840"/>
          <w:sz w:val="28"/>
          <w:szCs w:val="28"/>
          <w:u w:val="single"/>
        </w:rPr>
      </w:pPr>
      <w:r>
        <w:rPr>
          <w:b/>
          <w:smallCaps/>
          <w:color w:val="1C5840"/>
          <w:sz w:val="28"/>
          <w:szCs w:val="28"/>
          <w:u w:val="single"/>
        </w:rPr>
        <w:t>Description Of The Present Call</w:t>
      </w:r>
    </w:p>
    <w:p w14:paraId="12357681" w14:textId="41A276DB" w:rsidR="00F94A8F" w:rsidRDefault="00EF5EC6">
      <w:pPr>
        <w:spacing w:before="240" w:after="240"/>
        <w:rPr>
          <w:sz w:val="20"/>
          <w:szCs w:val="20"/>
          <w:highlight w:val="yellow"/>
        </w:rPr>
      </w:pPr>
      <w:r w:rsidRPr="00EF5EC6">
        <w:rPr>
          <w:sz w:val="20"/>
          <w:szCs w:val="20"/>
        </w:rPr>
        <w:t xml:space="preserve">As part of the WRRC project, one Passive Solar Greenhouse (PSGH) will be constructed, one school building will be refurbished in the Rasht Valley. The list of materials for supply and the scope of work have been prepared by </w:t>
      </w:r>
      <w:proofErr w:type="spellStart"/>
      <w:r w:rsidRPr="00EF5EC6">
        <w:rPr>
          <w:sz w:val="20"/>
          <w:szCs w:val="20"/>
        </w:rPr>
        <w:t>Geres</w:t>
      </w:r>
      <w:proofErr w:type="spellEnd"/>
      <w:r w:rsidRPr="00EF5EC6">
        <w:rPr>
          <w:sz w:val="20"/>
          <w:szCs w:val="20"/>
        </w:rPr>
        <w:t xml:space="preserve"> experts, who will work closely with the contractor awarded the bid. </w:t>
      </w:r>
      <w:proofErr w:type="spellStart"/>
      <w:r w:rsidRPr="00EF5EC6">
        <w:rPr>
          <w:sz w:val="20"/>
          <w:szCs w:val="20"/>
        </w:rPr>
        <w:t>Geres</w:t>
      </w:r>
      <w:proofErr w:type="spellEnd"/>
      <w:r w:rsidRPr="00EF5EC6">
        <w:rPr>
          <w:sz w:val="20"/>
          <w:szCs w:val="20"/>
        </w:rPr>
        <w:t xml:space="preserve"> is seeking a contractor for the supply and delivery of building materials, as well as the implementation of the aforementioned works.</w:t>
      </w:r>
      <w:r w:rsidR="005870F9">
        <w:rPr>
          <w:sz w:val="20"/>
          <w:szCs w:val="20"/>
          <w:highlight w:val="yellow"/>
        </w:rPr>
        <w:t xml:space="preserve"> </w:t>
      </w:r>
    </w:p>
    <w:p w14:paraId="280FEE0F" w14:textId="77777777" w:rsidR="00F94A8F" w:rsidRDefault="005870F9">
      <w:pPr>
        <w:spacing w:before="240" w:after="240"/>
        <w:rPr>
          <w:sz w:val="20"/>
          <w:szCs w:val="20"/>
        </w:rPr>
      </w:pPr>
      <w:proofErr w:type="spellStart"/>
      <w:r>
        <w:rPr>
          <w:b/>
          <w:color w:val="1C5840"/>
          <w:sz w:val="28"/>
          <w:szCs w:val="28"/>
          <w:u w:val="single"/>
        </w:rPr>
        <w:lastRenderedPageBreak/>
        <w:t>Geres</w:t>
      </w:r>
      <w:proofErr w:type="spellEnd"/>
      <w:r>
        <w:rPr>
          <w:sz w:val="20"/>
          <w:szCs w:val="20"/>
        </w:rPr>
        <w:t xml:space="preserve"> is pleased to invite all interested qualified companies to submit bids for:</w:t>
      </w:r>
    </w:p>
    <w:p w14:paraId="062C7BF6" w14:textId="1B0A54FD" w:rsidR="00F94A8F" w:rsidRPr="0043537D" w:rsidRDefault="005870F9">
      <w:pPr>
        <w:rPr>
          <w:b/>
          <w:sz w:val="20"/>
          <w:szCs w:val="20"/>
        </w:rPr>
      </w:pPr>
      <w:r w:rsidRPr="0043537D">
        <w:rPr>
          <w:b/>
          <w:sz w:val="20"/>
          <w:szCs w:val="20"/>
        </w:rPr>
        <w:t>“</w:t>
      </w:r>
      <w:r w:rsidR="00EF5EC6" w:rsidRPr="00EF5EC6">
        <w:rPr>
          <w:b/>
          <w:sz w:val="20"/>
          <w:szCs w:val="20"/>
        </w:rPr>
        <w:t>SUPPLY OF BUILDING MATERIALS, CONSTRUCTION OF A PASSIVE SOLAR GREENHOUSE, AND REFURBISHMENT OF THE SCHOOL BUILDING</w:t>
      </w:r>
      <w:r w:rsidR="00EF5EC6" w:rsidRPr="00EF5EC6">
        <w:t xml:space="preserve"> </w:t>
      </w:r>
      <w:r w:rsidR="00EF5EC6" w:rsidRPr="00EF5EC6">
        <w:rPr>
          <w:b/>
          <w:sz w:val="20"/>
          <w:szCs w:val="20"/>
        </w:rPr>
        <w:t>IN RASHT VALLEY</w:t>
      </w:r>
      <w:r w:rsidR="00EF5EC6">
        <w:rPr>
          <w:b/>
          <w:sz w:val="20"/>
          <w:szCs w:val="20"/>
        </w:rPr>
        <w:t>”</w:t>
      </w:r>
    </w:p>
    <w:p w14:paraId="739C3CEB" w14:textId="77777777" w:rsidR="00F94A8F" w:rsidRPr="0043537D" w:rsidRDefault="005870F9">
      <w:pPr>
        <w:rPr>
          <w:sz w:val="20"/>
          <w:szCs w:val="20"/>
        </w:rPr>
      </w:pPr>
      <w:r w:rsidRPr="0043537D">
        <w:rPr>
          <w:sz w:val="20"/>
          <w:szCs w:val="20"/>
        </w:rPr>
        <w:t>This tender will be implemented in the framework of the "</w:t>
      </w:r>
      <w:proofErr w:type="spellStart"/>
      <w:r w:rsidRPr="0043537D">
        <w:rPr>
          <w:sz w:val="20"/>
          <w:szCs w:val="20"/>
        </w:rPr>
        <w:t>Welbeing</w:t>
      </w:r>
      <w:proofErr w:type="spellEnd"/>
      <w:r w:rsidRPr="0043537D">
        <w:rPr>
          <w:sz w:val="20"/>
          <w:szCs w:val="20"/>
        </w:rPr>
        <w:t xml:space="preserve"> and Resilience within rural communities in Tajikistan (WRRC)" project, funded by the European Union. </w:t>
      </w:r>
    </w:p>
    <w:p w14:paraId="4BD9F82F" w14:textId="77777777" w:rsidR="00F94A8F" w:rsidRPr="0043537D" w:rsidRDefault="00F94A8F">
      <w:pPr>
        <w:rPr>
          <w:sz w:val="20"/>
          <w:szCs w:val="20"/>
        </w:rPr>
      </w:pPr>
    </w:p>
    <w:p w14:paraId="041303D0" w14:textId="02BC142D" w:rsidR="00F94A8F" w:rsidRPr="0043537D" w:rsidRDefault="005870F9">
      <w:pPr>
        <w:rPr>
          <w:sz w:val="20"/>
          <w:szCs w:val="20"/>
        </w:rPr>
      </w:pPr>
      <w:r w:rsidRPr="0043537D">
        <w:rPr>
          <w:sz w:val="20"/>
          <w:szCs w:val="20"/>
        </w:rPr>
        <w:t xml:space="preserve">All the envelopes containing the bid documents sealed with indication </w:t>
      </w:r>
      <w:r w:rsidRPr="0043537D">
        <w:rPr>
          <w:b/>
          <w:sz w:val="20"/>
          <w:szCs w:val="20"/>
        </w:rPr>
        <w:t>“</w:t>
      </w:r>
      <w:r w:rsidR="00EF5EC6" w:rsidRPr="00EF5EC6">
        <w:rPr>
          <w:b/>
          <w:sz w:val="20"/>
          <w:szCs w:val="20"/>
        </w:rPr>
        <w:t>SUPPLY OF BUILDING MATERIALS, CONSTRUCTION OF A PASSIVE SOLAR GREENHOUSE, AND REFURBISHMENT OF THE SCHOOL BUILDING</w:t>
      </w:r>
      <w:r w:rsidR="00EF5EC6" w:rsidRPr="00EF5EC6">
        <w:t xml:space="preserve"> </w:t>
      </w:r>
      <w:r w:rsidR="00EF5EC6" w:rsidRPr="00EF5EC6">
        <w:rPr>
          <w:b/>
          <w:sz w:val="20"/>
          <w:szCs w:val="20"/>
        </w:rPr>
        <w:t>IN RASHT VALLEY</w:t>
      </w:r>
      <w:r w:rsidRPr="0043537D">
        <w:rPr>
          <w:b/>
          <w:sz w:val="20"/>
          <w:szCs w:val="20"/>
        </w:rPr>
        <w:t>”</w:t>
      </w:r>
      <w:r w:rsidRPr="0043537D">
        <w:rPr>
          <w:sz w:val="20"/>
          <w:szCs w:val="20"/>
        </w:rPr>
        <w:t xml:space="preserve"> must be delivered to the following address, not later than 17:00 GMT+5, </w:t>
      </w:r>
      <w:r w:rsidR="00EF5EC6" w:rsidRPr="00EF5EC6">
        <w:rPr>
          <w:sz w:val="20"/>
          <w:szCs w:val="20"/>
          <w:highlight w:val="yellow"/>
        </w:rPr>
        <w:t>July</w:t>
      </w:r>
      <w:r w:rsidRPr="00EF5EC6">
        <w:rPr>
          <w:sz w:val="20"/>
          <w:szCs w:val="20"/>
          <w:highlight w:val="yellow"/>
        </w:rPr>
        <w:t xml:space="preserve"> 2</w:t>
      </w:r>
      <w:r w:rsidR="00EF5EC6" w:rsidRPr="00EF5EC6">
        <w:rPr>
          <w:sz w:val="20"/>
          <w:szCs w:val="20"/>
          <w:highlight w:val="yellow"/>
        </w:rPr>
        <w:t>5</w:t>
      </w:r>
      <w:r w:rsidRPr="0043537D">
        <w:rPr>
          <w:sz w:val="20"/>
          <w:szCs w:val="20"/>
        </w:rPr>
        <w:t xml:space="preserve">, 2025: </w:t>
      </w:r>
    </w:p>
    <w:p w14:paraId="6885E2C8" w14:textId="77777777" w:rsidR="00F94A8F" w:rsidRPr="0043537D" w:rsidRDefault="00F94A8F">
      <w:pPr>
        <w:rPr>
          <w:sz w:val="20"/>
          <w:szCs w:val="20"/>
        </w:rPr>
      </w:pPr>
    </w:p>
    <w:p w14:paraId="7359F08A" w14:textId="77777777" w:rsidR="00F94A8F" w:rsidRPr="0043537D" w:rsidRDefault="005870F9">
      <w:pPr>
        <w:rPr>
          <w:sz w:val="20"/>
          <w:szCs w:val="20"/>
        </w:rPr>
      </w:pPr>
      <w:proofErr w:type="spellStart"/>
      <w:r w:rsidRPr="0043537D">
        <w:rPr>
          <w:sz w:val="20"/>
          <w:szCs w:val="20"/>
        </w:rPr>
        <w:t>Nisor</w:t>
      </w:r>
      <w:proofErr w:type="spellEnd"/>
      <w:r w:rsidRPr="0043537D">
        <w:rPr>
          <w:sz w:val="20"/>
          <w:szCs w:val="20"/>
        </w:rPr>
        <w:t xml:space="preserve"> Muhammad str. 5/5, Regus Business Center, Dushanbe, Tajikistan, post index 734000, where the tender opening ceremony is held.</w:t>
      </w:r>
    </w:p>
    <w:p w14:paraId="5C6DCED3" w14:textId="77777777" w:rsidR="00F94A8F" w:rsidRPr="0043537D" w:rsidRDefault="00F94A8F">
      <w:pPr>
        <w:rPr>
          <w:sz w:val="20"/>
          <w:szCs w:val="20"/>
        </w:rPr>
      </w:pPr>
    </w:p>
    <w:p w14:paraId="7BA455AE" w14:textId="4EF38822" w:rsidR="00F94A8F" w:rsidRDefault="005870F9">
      <w:pPr>
        <w:pBdr>
          <w:top w:val="nil"/>
          <w:left w:val="nil"/>
          <w:bottom w:val="nil"/>
          <w:right w:val="nil"/>
          <w:between w:val="nil"/>
        </w:pBdr>
        <w:rPr>
          <w:sz w:val="20"/>
          <w:szCs w:val="20"/>
        </w:rPr>
      </w:pPr>
      <w:r w:rsidRPr="0043537D">
        <w:rPr>
          <w:sz w:val="20"/>
          <w:szCs w:val="20"/>
        </w:rPr>
        <w:t>Prices of materials including delivery costs to Rasht</w:t>
      </w:r>
      <w:r w:rsidR="00EF5EC6">
        <w:rPr>
          <w:sz w:val="20"/>
          <w:szCs w:val="20"/>
        </w:rPr>
        <w:t xml:space="preserve"> valley</w:t>
      </w:r>
      <w:r w:rsidR="00F83494">
        <w:rPr>
          <w:sz w:val="20"/>
          <w:szCs w:val="20"/>
        </w:rPr>
        <w:t xml:space="preserve"> </w:t>
      </w:r>
      <w:r w:rsidRPr="0043537D">
        <w:rPr>
          <w:sz w:val="20"/>
          <w:szCs w:val="20"/>
        </w:rPr>
        <w:t>must be indicated in TJS in the Bill of Quantities. VAT must be shown separately.</w:t>
      </w:r>
    </w:p>
    <w:p w14:paraId="6A77FD07" w14:textId="77777777" w:rsidR="00F94A8F" w:rsidRDefault="00F94A8F">
      <w:pPr>
        <w:pBdr>
          <w:top w:val="nil"/>
          <w:left w:val="nil"/>
          <w:bottom w:val="nil"/>
          <w:right w:val="nil"/>
          <w:between w:val="nil"/>
        </w:pBdr>
        <w:rPr>
          <w:sz w:val="20"/>
          <w:szCs w:val="20"/>
        </w:rPr>
      </w:pPr>
    </w:p>
    <w:p w14:paraId="1832E976" w14:textId="77777777" w:rsidR="00F94A8F" w:rsidRDefault="005870F9">
      <w:pPr>
        <w:pBdr>
          <w:top w:val="nil"/>
          <w:left w:val="nil"/>
          <w:bottom w:val="nil"/>
          <w:right w:val="nil"/>
          <w:between w:val="nil"/>
        </w:pBdr>
        <w:rPr>
          <w:sz w:val="20"/>
          <w:szCs w:val="20"/>
        </w:rPr>
      </w:pPr>
      <w:r>
        <w:rPr>
          <w:b/>
          <w:sz w:val="20"/>
          <w:szCs w:val="20"/>
        </w:rPr>
        <w:t>Note:</w:t>
      </w:r>
      <w:r>
        <w:rPr>
          <w:sz w:val="20"/>
          <w:szCs w:val="20"/>
        </w:rPr>
        <w:t xml:space="preserve"> The following documents must be included in the envelope along with the proposal for participation in the tender. In the absence of the following documents, commercial offers WILL NOT BE CONSIDERED:</w:t>
      </w:r>
    </w:p>
    <w:p w14:paraId="74330744" w14:textId="77777777" w:rsidR="00F94A8F" w:rsidRDefault="00F94A8F">
      <w:pPr>
        <w:pBdr>
          <w:top w:val="nil"/>
          <w:left w:val="nil"/>
          <w:bottom w:val="nil"/>
          <w:right w:val="nil"/>
          <w:between w:val="nil"/>
        </w:pBdr>
        <w:rPr>
          <w:sz w:val="20"/>
          <w:szCs w:val="20"/>
        </w:rPr>
      </w:pPr>
    </w:p>
    <w:p w14:paraId="64AAACC5" w14:textId="77777777" w:rsidR="00F94A8F" w:rsidRDefault="005870F9">
      <w:pPr>
        <w:numPr>
          <w:ilvl w:val="0"/>
          <w:numId w:val="1"/>
        </w:numPr>
        <w:pBdr>
          <w:top w:val="nil"/>
          <w:left w:val="nil"/>
          <w:bottom w:val="nil"/>
          <w:right w:val="nil"/>
          <w:between w:val="nil"/>
        </w:pBdr>
        <w:spacing w:after="0"/>
        <w:rPr>
          <w:sz w:val="20"/>
          <w:szCs w:val="20"/>
        </w:rPr>
      </w:pPr>
      <w:r>
        <w:rPr>
          <w:sz w:val="20"/>
          <w:szCs w:val="20"/>
        </w:rPr>
        <w:t>Legal documents certifying the status of the tenderer (copy of a valid license on performing the business activities of the company, certificate of registration, Tax Identification Number (TIN))</w:t>
      </w:r>
    </w:p>
    <w:p w14:paraId="02B2DF28" w14:textId="77777777" w:rsidR="00F94A8F" w:rsidRDefault="005870F9">
      <w:pPr>
        <w:numPr>
          <w:ilvl w:val="0"/>
          <w:numId w:val="1"/>
        </w:numPr>
        <w:pBdr>
          <w:top w:val="nil"/>
          <w:left w:val="nil"/>
          <w:bottom w:val="nil"/>
          <w:right w:val="nil"/>
          <w:between w:val="nil"/>
        </w:pBdr>
        <w:spacing w:after="0"/>
        <w:rPr>
          <w:sz w:val="20"/>
          <w:szCs w:val="20"/>
        </w:rPr>
      </w:pPr>
      <w:r>
        <w:rPr>
          <w:sz w:val="20"/>
          <w:szCs w:val="20"/>
        </w:rPr>
        <w:t>Delivery time, payment procedure and validity period of the offer.</w:t>
      </w:r>
    </w:p>
    <w:p w14:paraId="2327AFFD" w14:textId="77777777" w:rsidR="00F94A8F" w:rsidRDefault="005870F9">
      <w:pPr>
        <w:numPr>
          <w:ilvl w:val="0"/>
          <w:numId w:val="1"/>
        </w:numPr>
        <w:pBdr>
          <w:top w:val="nil"/>
          <w:left w:val="nil"/>
          <w:bottom w:val="nil"/>
          <w:right w:val="nil"/>
          <w:between w:val="nil"/>
        </w:pBdr>
        <w:spacing w:after="0"/>
        <w:rPr>
          <w:sz w:val="20"/>
          <w:szCs w:val="20"/>
        </w:rPr>
      </w:pPr>
      <w:r>
        <w:rPr>
          <w:sz w:val="20"/>
          <w:szCs w:val="20"/>
        </w:rPr>
        <w:t>A copy of the certificate from the local tax authorities in the absence of any debts (for the last 3 months; the winner of the tender will be requested to provide the original copy of the certificate).</w:t>
      </w:r>
    </w:p>
    <w:p w14:paraId="44974811" w14:textId="77777777" w:rsidR="00F94A8F" w:rsidRDefault="005870F9">
      <w:pPr>
        <w:numPr>
          <w:ilvl w:val="0"/>
          <w:numId w:val="1"/>
        </w:numPr>
        <w:pBdr>
          <w:top w:val="nil"/>
          <w:left w:val="nil"/>
          <w:bottom w:val="nil"/>
          <w:right w:val="nil"/>
          <w:between w:val="nil"/>
        </w:pBdr>
        <w:spacing w:after="0"/>
        <w:rPr>
          <w:sz w:val="20"/>
          <w:szCs w:val="20"/>
        </w:rPr>
      </w:pPr>
      <w:r>
        <w:rPr>
          <w:sz w:val="20"/>
          <w:szCs w:val="20"/>
        </w:rPr>
        <w:t>Bank details of the participant.</w:t>
      </w:r>
    </w:p>
    <w:p w14:paraId="7AB485C5" w14:textId="77777777" w:rsidR="00F94A8F" w:rsidRDefault="005870F9">
      <w:pPr>
        <w:numPr>
          <w:ilvl w:val="0"/>
          <w:numId w:val="1"/>
        </w:numPr>
        <w:pBdr>
          <w:top w:val="nil"/>
          <w:left w:val="nil"/>
          <w:bottom w:val="nil"/>
          <w:right w:val="nil"/>
          <w:between w:val="nil"/>
        </w:pBdr>
        <w:rPr>
          <w:sz w:val="20"/>
          <w:szCs w:val="20"/>
        </w:rPr>
      </w:pPr>
      <w:r>
        <w:rPr>
          <w:sz w:val="20"/>
          <w:szCs w:val="20"/>
        </w:rPr>
        <w:t>Address, contact phone number and e-mail address of the company (on the envelope).</w:t>
      </w:r>
    </w:p>
    <w:p w14:paraId="7A7CCF59" w14:textId="77777777" w:rsidR="00F94A8F" w:rsidRDefault="00F94A8F">
      <w:pPr>
        <w:rPr>
          <w:sz w:val="20"/>
          <w:szCs w:val="20"/>
        </w:rPr>
      </w:pPr>
    </w:p>
    <w:p w14:paraId="212B820B" w14:textId="77777777" w:rsidR="00F94A8F" w:rsidRDefault="005870F9">
      <w:pPr>
        <w:rPr>
          <w:sz w:val="20"/>
          <w:szCs w:val="20"/>
        </w:rPr>
      </w:pPr>
      <w:r>
        <w:rPr>
          <w:sz w:val="20"/>
          <w:szCs w:val="20"/>
        </w:rPr>
        <w:t>Time schedule:</w:t>
      </w:r>
    </w:p>
    <w:p w14:paraId="1D28AB74" w14:textId="69F8E18A" w:rsidR="00F94A8F" w:rsidRPr="0043537D" w:rsidRDefault="005870F9">
      <w:pPr>
        <w:rPr>
          <w:sz w:val="20"/>
          <w:szCs w:val="20"/>
        </w:rPr>
      </w:pPr>
      <w:r>
        <w:rPr>
          <w:sz w:val="20"/>
          <w:szCs w:val="20"/>
        </w:rPr>
        <w:t>•</w:t>
      </w:r>
      <w:r>
        <w:rPr>
          <w:sz w:val="20"/>
          <w:szCs w:val="20"/>
        </w:rPr>
        <w:tab/>
      </w:r>
      <w:r w:rsidRPr="0043537D">
        <w:rPr>
          <w:sz w:val="20"/>
          <w:szCs w:val="20"/>
        </w:rPr>
        <w:t>Announcement date – 2</w:t>
      </w:r>
      <w:r w:rsidR="00F83494">
        <w:rPr>
          <w:sz w:val="20"/>
          <w:szCs w:val="20"/>
        </w:rPr>
        <w:t>5</w:t>
      </w:r>
      <w:r w:rsidRPr="0043537D">
        <w:rPr>
          <w:sz w:val="20"/>
          <w:szCs w:val="20"/>
        </w:rPr>
        <w:t>/0</w:t>
      </w:r>
      <w:r w:rsidR="00F83494">
        <w:rPr>
          <w:sz w:val="20"/>
          <w:szCs w:val="20"/>
        </w:rPr>
        <w:t>6</w:t>
      </w:r>
      <w:r w:rsidRPr="0043537D">
        <w:rPr>
          <w:sz w:val="20"/>
          <w:szCs w:val="20"/>
        </w:rPr>
        <w:t>/2025</w:t>
      </w:r>
    </w:p>
    <w:p w14:paraId="3C46313F" w14:textId="0CA66241" w:rsidR="00F94A8F" w:rsidRPr="0043537D" w:rsidRDefault="005870F9">
      <w:pPr>
        <w:rPr>
          <w:sz w:val="20"/>
          <w:szCs w:val="20"/>
        </w:rPr>
      </w:pPr>
      <w:r w:rsidRPr="0043537D">
        <w:rPr>
          <w:sz w:val="20"/>
          <w:szCs w:val="20"/>
        </w:rPr>
        <w:t>•</w:t>
      </w:r>
      <w:r w:rsidRPr="0043537D">
        <w:rPr>
          <w:sz w:val="20"/>
          <w:szCs w:val="20"/>
        </w:rPr>
        <w:tab/>
        <w:t>Deadline for submission of bids – 2</w:t>
      </w:r>
      <w:r w:rsidR="00F83494">
        <w:rPr>
          <w:sz w:val="20"/>
          <w:szCs w:val="20"/>
        </w:rPr>
        <w:t>5</w:t>
      </w:r>
      <w:r w:rsidRPr="0043537D">
        <w:rPr>
          <w:sz w:val="20"/>
          <w:szCs w:val="20"/>
        </w:rPr>
        <w:t>/0</w:t>
      </w:r>
      <w:r w:rsidR="00F83494">
        <w:rPr>
          <w:sz w:val="20"/>
          <w:szCs w:val="20"/>
        </w:rPr>
        <w:t>7</w:t>
      </w:r>
      <w:r w:rsidRPr="0043537D">
        <w:rPr>
          <w:sz w:val="20"/>
          <w:szCs w:val="20"/>
        </w:rPr>
        <w:t>/2025, 17:00 GMT +5</w:t>
      </w:r>
    </w:p>
    <w:p w14:paraId="6BDC08E3" w14:textId="5740C43A" w:rsidR="00F94A8F" w:rsidRPr="0043537D" w:rsidRDefault="005870F9">
      <w:pPr>
        <w:rPr>
          <w:sz w:val="20"/>
          <w:szCs w:val="20"/>
        </w:rPr>
      </w:pPr>
      <w:r w:rsidRPr="0043537D">
        <w:rPr>
          <w:sz w:val="20"/>
          <w:szCs w:val="20"/>
        </w:rPr>
        <w:t>•</w:t>
      </w:r>
      <w:r w:rsidRPr="0043537D">
        <w:rPr>
          <w:sz w:val="20"/>
          <w:szCs w:val="20"/>
        </w:rPr>
        <w:tab/>
        <w:t>Opening date of tender offers – 2</w:t>
      </w:r>
      <w:r w:rsidR="00F83494">
        <w:rPr>
          <w:sz w:val="20"/>
          <w:szCs w:val="20"/>
        </w:rPr>
        <w:t>8</w:t>
      </w:r>
      <w:r w:rsidRPr="0043537D">
        <w:rPr>
          <w:sz w:val="20"/>
          <w:szCs w:val="20"/>
        </w:rPr>
        <w:t>/0</w:t>
      </w:r>
      <w:r w:rsidR="00F83494">
        <w:rPr>
          <w:sz w:val="20"/>
          <w:szCs w:val="20"/>
        </w:rPr>
        <w:t>7</w:t>
      </w:r>
      <w:r w:rsidRPr="0043537D">
        <w:rPr>
          <w:sz w:val="20"/>
          <w:szCs w:val="20"/>
        </w:rPr>
        <w:t>/2025</w:t>
      </w:r>
    </w:p>
    <w:p w14:paraId="734DE5D9" w14:textId="1196F79E" w:rsidR="00F94A8F" w:rsidRDefault="005870F9">
      <w:pPr>
        <w:rPr>
          <w:sz w:val="20"/>
          <w:szCs w:val="20"/>
        </w:rPr>
      </w:pPr>
      <w:r w:rsidRPr="0043537D">
        <w:rPr>
          <w:sz w:val="20"/>
          <w:szCs w:val="20"/>
        </w:rPr>
        <w:t>•</w:t>
      </w:r>
      <w:r w:rsidRPr="0043537D">
        <w:rPr>
          <w:sz w:val="20"/>
          <w:szCs w:val="20"/>
        </w:rPr>
        <w:tab/>
        <w:t xml:space="preserve">Contract notice - </w:t>
      </w:r>
      <w:r w:rsidR="00F83494">
        <w:rPr>
          <w:sz w:val="20"/>
          <w:szCs w:val="20"/>
        </w:rPr>
        <w:t>30</w:t>
      </w:r>
      <w:r w:rsidRPr="0043537D">
        <w:rPr>
          <w:sz w:val="20"/>
          <w:szCs w:val="20"/>
        </w:rPr>
        <w:t>/0</w:t>
      </w:r>
      <w:r w:rsidR="00F83494">
        <w:rPr>
          <w:sz w:val="20"/>
          <w:szCs w:val="20"/>
        </w:rPr>
        <w:t>7</w:t>
      </w:r>
      <w:r w:rsidRPr="0043537D">
        <w:rPr>
          <w:sz w:val="20"/>
          <w:szCs w:val="20"/>
        </w:rPr>
        <w:t>/2025</w:t>
      </w:r>
    </w:p>
    <w:p w14:paraId="0E779991" w14:textId="77777777" w:rsidR="00F94A8F" w:rsidRDefault="00F94A8F">
      <w:pPr>
        <w:rPr>
          <w:sz w:val="20"/>
          <w:szCs w:val="20"/>
        </w:rPr>
      </w:pPr>
    </w:p>
    <w:p w14:paraId="1D4AFA2A" w14:textId="77777777" w:rsidR="00F94A8F" w:rsidRDefault="005870F9">
      <w:pPr>
        <w:rPr>
          <w:sz w:val="20"/>
          <w:szCs w:val="20"/>
        </w:rPr>
      </w:pPr>
      <w:r>
        <w:rPr>
          <w:sz w:val="20"/>
          <w:szCs w:val="20"/>
        </w:rPr>
        <w:t xml:space="preserve">If you are interested in participating in the tender, in case of any questions, please contact </w:t>
      </w:r>
      <w:proofErr w:type="spellStart"/>
      <w:r>
        <w:rPr>
          <w:sz w:val="20"/>
          <w:szCs w:val="20"/>
        </w:rPr>
        <w:t>Geres</w:t>
      </w:r>
      <w:proofErr w:type="spellEnd"/>
      <w:r>
        <w:rPr>
          <w:sz w:val="20"/>
          <w:szCs w:val="20"/>
        </w:rPr>
        <w:t xml:space="preserve"> Tajikistan by the following e-mail: </w:t>
      </w:r>
      <w:r>
        <w:rPr>
          <w:color w:val="00B0F0"/>
          <w:sz w:val="20"/>
          <w:szCs w:val="20"/>
        </w:rPr>
        <w:t>tajikistan@geres.eu</w:t>
      </w:r>
    </w:p>
    <w:p w14:paraId="606BD05B" w14:textId="77777777" w:rsidR="00F94A8F" w:rsidRDefault="00F94A8F">
      <w:pPr>
        <w:rPr>
          <w:sz w:val="20"/>
          <w:szCs w:val="20"/>
        </w:rPr>
      </w:pPr>
    </w:p>
    <w:p w14:paraId="23252E9E" w14:textId="77777777" w:rsidR="00F94A8F" w:rsidRDefault="005870F9">
      <w:pPr>
        <w:rPr>
          <w:sz w:val="20"/>
          <w:szCs w:val="20"/>
        </w:rPr>
      </w:pPr>
      <w:r>
        <w:rPr>
          <w:sz w:val="20"/>
          <w:szCs w:val="20"/>
        </w:rPr>
        <w:t xml:space="preserve">For a full package of tender dossier, please follow the below link below: </w:t>
      </w:r>
    </w:p>
    <w:p w14:paraId="647A2B07" w14:textId="77777777" w:rsidR="00F94A8F" w:rsidRDefault="00F94A8F">
      <w:pPr>
        <w:rPr>
          <w:sz w:val="20"/>
          <w:szCs w:val="20"/>
        </w:rPr>
      </w:pPr>
    </w:p>
    <w:p w14:paraId="3DD19E42" w14:textId="77777777" w:rsidR="00F94A8F" w:rsidRDefault="00E328D8">
      <w:pPr>
        <w:rPr>
          <w:sz w:val="20"/>
          <w:szCs w:val="20"/>
          <w:shd w:val="clear" w:color="auto" w:fill="00B0F0"/>
        </w:rPr>
      </w:pPr>
      <w:hyperlink r:id="rId8">
        <w:r w:rsidR="005870F9">
          <w:rPr>
            <w:color w:val="0000EE"/>
            <w:u w:val="single"/>
          </w:rPr>
          <w:t>Tender announcement package</w:t>
        </w:r>
      </w:hyperlink>
    </w:p>
    <w:p w14:paraId="2DB12757" w14:textId="57943534" w:rsidR="00F94A8F" w:rsidRDefault="00115C4E" w:rsidP="00115C4E">
      <w:pPr>
        <w:rPr>
          <w:sz w:val="20"/>
          <w:szCs w:val="20"/>
          <w:shd w:val="clear" w:color="auto" w:fill="00B0F0"/>
        </w:rPr>
      </w:pPr>
      <w:r w:rsidRPr="00F83494">
        <w:rPr>
          <w:sz w:val="20"/>
          <w:szCs w:val="20"/>
          <w:highlight w:val="yellow"/>
        </w:rPr>
        <w:t>https://drive.google.com/drive/folders/1HWKBqTcIx5jp4MYOuxMAO0Y3hhwm4qq_?usp=sharing</w:t>
      </w:r>
    </w:p>
    <w:sectPr w:rsidR="00F94A8F">
      <w:footerReference w:type="default" r:id="rId9"/>
      <w:headerReference w:type="first" r:id="rId10"/>
      <w:footerReference w:type="first" r:id="rId11"/>
      <w:pgSz w:w="11906" w:h="16838"/>
      <w:pgMar w:top="851" w:right="851" w:bottom="2127" w:left="851" w:header="851"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8F16" w14:textId="77777777" w:rsidR="00E328D8" w:rsidRDefault="00E328D8">
      <w:pPr>
        <w:spacing w:after="0"/>
      </w:pPr>
      <w:r>
        <w:separator/>
      </w:r>
    </w:p>
  </w:endnote>
  <w:endnote w:type="continuationSeparator" w:id="0">
    <w:p w14:paraId="4BB50736" w14:textId="77777777" w:rsidR="00E328D8" w:rsidRDefault="00E32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AD89" w14:textId="77777777" w:rsidR="00F94A8F" w:rsidRDefault="005870F9">
    <w:pPr>
      <w:keepNext/>
      <w:keepLines/>
      <w:pBdr>
        <w:top w:val="nil"/>
        <w:left w:val="nil"/>
        <w:bottom w:val="nil"/>
        <w:right w:val="nil"/>
        <w:between w:val="nil"/>
      </w:pBdr>
      <w:tabs>
        <w:tab w:val="left" w:pos="720"/>
      </w:tabs>
      <w:spacing w:after="0"/>
      <w:jc w:val="left"/>
      <w:rPr>
        <w:b/>
        <w:color w:val="000000"/>
        <w:sz w:val="16"/>
        <w:szCs w:val="16"/>
      </w:rPr>
    </w:pPr>
    <w:r>
      <w:rPr>
        <w:b/>
        <w:color w:val="000000"/>
        <w:sz w:val="16"/>
        <w:szCs w:val="16"/>
      </w:rPr>
      <w:t xml:space="preserve">Regional Office of Central Asia &amp; Himalayas (India-Afghanistan-Tajikistan-Mongolia) of the </w:t>
    </w:r>
    <w:proofErr w:type="spellStart"/>
    <w:r>
      <w:rPr>
        <w:b/>
        <w:color w:val="000000"/>
        <w:sz w:val="16"/>
        <w:szCs w:val="16"/>
      </w:rPr>
      <w:t>internationalnon</w:t>
    </w:r>
    <w:proofErr w:type="spellEnd"/>
    <w:r>
      <w:rPr>
        <w:b/>
        <w:color w:val="000000"/>
        <w:sz w:val="16"/>
        <w:szCs w:val="16"/>
      </w:rPr>
      <w:t xml:space="preserve">-governmental organization GERES </w:t>
    </w:r>
  </w:p>
  <w:p w14:paraId="6F641080" w14:textId="77777777" w:rsidR="00F94A8F" w:rsidRDefault="005870F9">
    <w:pPr>
      <w:keepNext/>
      <w:keepLines/>
      <w:pBdr>
        <w:top w:val="nil"/>
        <w:left w:val="nil"/>
        <w:bottom w:val="nil"/>
        <w:right w:val="nil"/>
        <w:between w:val="nil"/>
      </w:pBdr>
      <w:tabs>
        <w:tab w:val="left" w:pos="720"/>
      </w:tabs>
      <w:spacing w:after="0"/>
      <w:ind w:hanging="285"/>
      <w:jc w:val="left"/>
      <w:rPr>
        <w:b/>
        <w:color w:val="000000"/>
        <w:sz w:val="16"/>
        <w:szCs w:val="16"/>
      </w:rPr>
    </w:pPr>
    <w:r>
      <w:rPr>
        <w:b/>
        <w:sz w:val="16"/>
        <w:szCs w:val="16"/>
      </w:rPr>
      <w:t xml:space="preserve">      </w:t>
    </w:r>
    <w:proofErr w:type="spellStart"/>
    <w:r>
      <w:rPr>
        <w:b/>
        <w:sz w:val="16"/>
        <w:szCs w:val="16"/>
      </w:rPr>
      <w:t>Филлиали</w:t>
    </w:r>
    <w:proofErr w:type="spellEnd"/>
    <w:r>
      <w:rPr>
        <w:b/>
        <w:sz w:val="16"/>
        <w:szCs w:val="16"/>
      </w:rPr>
      <w:t xml:space="preserve"> </w:t>
    </w:r>
    <w:proofErr w:type="spellStart"/>
    <w:r>
      <w:rPr>
        <w:b/>
        <w:sz w:val="16"/>
        <w:szCs w:val="16"/>
      </w:rPr>
      <w:t>Ташкилоти</w:t>
    </w:r>
    <w:proofErr w:type="spellEnd"/>
    <w:r>
      <w:rPr>
        <w:b/>
        <w:sz w:val="16"/>
        <w:szCs w:val="16"/>
      </w:rPr>
      <w:t xml:space="preserve"> </w:t>
    </w:r>
    <w:proofErr w:type="spellStart"/>
    <w:r>
      <w:rPr>
        <w:b/>
        <w:sz w:val="16"/>
        <w:szCs w:val="16"/>
      </w:rPr>
      <w:t>байналмилалии</w:t>
    </w:r>
    <w:proofErr w:type="spellEnd"/>
    <w:r>
      <w:rPr>
        <w:b/>
        <w:sz w:val="16"/>
        <w:szCs w:val="16"/>
      </w:rPr>
      <w:t xml:space="preserve"> </w:t>
    </w:r>
    <w:proofErr w:type="spellStart"/>
    <w:r>
      <w:rPr>
        <w:b/>
        <w:sz w:val="16"/>
        <w:szCs w:val="16"/>
      </w:rPr>
      <w:t>гайрињукуматии</w:t>
    </w:r>
    <w:proofErr w:type="spellEnd"/>
    <w:r>
      <w:rPr>
        <w:b/>
        <w:sz w:val="16"/>
        <w:szCs w:val="16"/>
      </w:rPr>
      <w:t xml:space="preserve"> </w:t>
    </w:r>
    <w:proofErr w:type="spellStart"/>
    <w:r>
      <w:rPr>
        <w:b/>
        <w:sz w:val="16"/>
        <w:szCs w:val="16"/>
      </w:rPr>
      <w:t>Ќароргоњи</w:t>
    </w:r>
    <w:proofErr w:type="spellEnd"/>
    <w:r>
      <w:rPr>
        <w:b/>
        <w:sz w:val="16"/>
        <w:szCs w:val="16"/>
      </w:rPr>
      <w:t xml:space="preserve"> </w:t>
    </w:r>
    <w:proofErr w:type="spellStart"/>
    <w:r>
      <w:rPr>
        <w:b/>
        <w:sz w:val="16"/>
        <w:szCs w:val="16"/>
      </w:rPr>
      <w:t>Минтаќавии</w:t>
    </w:r>
    <w:proofErr w:type="spellEnd"/>
    <w:r>
      <w:rPr>
        <w:b/>
        <w:sz w:val="16"/>
        <w:szCs w:val="16"/>
      </w:rPr>
      <w:t xml:space="preserve"> ГЕРЕС </w:t>
    </w:r>
    <w:proofErr w:type="spellStart"/>
    <w:r>
      <w:rPr>
        <w:b/>
        <w:sz w:val="16"/>
        <w:szCs w:val="16"/>
      </w:rPr>
      <w:t>дар</w:t>
    </w:r>
    <w:proofErr w:type="spellEnd"/>
    <w:r>
      <w:rPr>
        <w:b/>
        <w:sz w:val="16"/>
        <w:szCs w:val="16"/>
      </w:rPr>
      <w:t xml:space="preserve"> </w:t>
    </w:r>
    <w:proofErr w:type="spellStart"/>
    <w:r>
      <w:rPr>
        <w:b/>
        <w:sz w:val="16"/>
        <w:szCs w:val="16"/>
      </w:rPr>
      <w:t>Осиёи</w:t>
    </w:r>
    <w:proofErr w:type="spellEnd"/>
    <w:r>
      <w:rPr>
        <w:b/>
        <w:sz w:val="16"/>
        <w:szCs w:val="16"/>
      </w:rPr>
      <w:t xml:space="preserve"> </w:t>
    </w:r>
    <w:proofErr w:type="spellStart"/>
    <w:r>
      <w:rPr>
        <w:b/>
        <w:sz w:val="16"/>
        <w:szCs w:val="16"/>
      </w:rPr>
      <w:t>Марказї</w:t>
    </w:r>
    <w:proofErr w:type="spellEnd"/>
    <w:r>
      <w:rPr>
        <w:b/>
        <w:sz w:val="16"/>
        <w:szCs w:val="16"/>
      </w:rPr>
      <w:t xml:space="preserve"> (</w:t>
    </w:r>
    <w:proofErr w:type="spellStart"/>
    <w:r>
      <w:rPr>
        <w:b/>
        <w:sz w:val="16"/>
        <w:szCs w:val="16"/>
      </w:rPr>
      <w:t>Њиндустон</w:t>
    </w:r>
    <w:proofErr w:type="spellEnd"/>
    <w:r>
      <w:rPr>
        <w:b/>
        <w:sz w:val="16"/>
        <w:szCs w:val="16"/>
      </w:rPr>
      <w:t xml:space="preserve"> – </w:t>
    </w:r>
    <w:proofErr w:type="spellStart"/>
    <w:r>
      <w:rPr>
        <w:b/>
        <w:sz w:val="16"/>
        <w:szCs w:val="16"/>
      </w:rPr>
      <w:t>Афгонистон</w:t>
    </w:r>
    <w:proofErr w:type="spellEnd"/>
    <w:r>
      <w:rPr>
        <w:b/>
        <w:sz w:val="16"/>
        <w:szCs w:val="16"/>
      </w:rPr>
      <w:t xml:space="preserve"> – </w:t>
    </w:r>
    <w:proofErr w:type="spellStart"/>
    <w:r>
      <w:rPr>
        <w:b/>
        <w:sz w:val="16"/>
        <w:szCs w:val="16"/>
      </w:rPr>
      <w:t>Тољикистон</w:t>
    </w:r>
    <w:proofErr w:type="spellEnd"/>
    <w:r>
      <w:rPr>
        <w:b/>
        <w:sz w:val="16"/>
        <w:szCs w:val="16"/>
      </w:rPr>
      <w:t xml:space="preserve"> – </w:t>
    </w:r>
    <w:proofErr w:type="spellStart"/>
    <w:r>
      <w:rPr>
        <w:b/>
        <w:sz w:val="16"/>
        <w:szCs w:val="16"/>
      </w:rPr>
      <w:t>Мугулистон</w:t>
    </w:r>
    <w:proofErr w:type="spellEnd"/>
    <w:r>
      <w:rPr>
        <w:b/>
        <w:sz w:val="16"/>
        <w:szCs w:val="16"/>
      </w:rPr>
      <w:t>)</w:t>
    </w:r>
  </w:p>
  <w:p w14:paraId="6CD9E407" w14:textId="77777777" w:rsidR="00F94A8F" w:rsidRDefault="005870F9">
    <w:pPr>
      <w:pBdr>
        <w:top w:val="nil"/>
        <w:left w:val="nil"/>
        <w:bottom w:val="nil"/>
        <w:right w:val="nil"/>
        <w:between w:val="nil"/>
      </w:pBdr>
      <w:spacing w:after="0"/>
      <w:jc w:val="left"/>
      <w:rPr>
        <w:color w:val="1C5840"/>
        <w:sz w:val="16"/>
        <w:szCs w:val="16"/>
      </w:rPr>
    </w:pPr>
    <w:proofErr w:type="spellStart"/>
    <w:r>
      <w:rPr>
        <w:rFonts w:ascii="Times" w:eastAsia="Times" w:hAnsi="Times" w:cs="Times"/>
        <w:color w:val="1C5840"/>
        <w:sz w:val="16"/>
        <w:szCs w:val="16"/>
      </w:rPr>
      <w:t>Кӯчаи</w:t>
    </w:r>
    <w:proofErr w:type="spellEnd"/>
    <w:r>
      <w:rPr>
        <w:rFonts w:ascii="Times" w:eastAsia="Times" w:hAnsi="Times" w:cs="Times"/>
        <w:color w:val="1C5840"/>
        <w:sz w:val="16"/>
        <w:szCs w:val="16"/>
      </w:rPr>
      <w:t xml:space="preserve"> Н. </w:t>
    </w:r>
    <w:proofErr w:type="spellStart"/>
    <w:r>
      <w:rPr>
        <w:rFonts w:ascii="Times" w:eastAsia="Times" w:hAnsi="Times" w:cs="Times"/>
        <w:color w:val="1C5840"/>
        <w:sz w:val="16"/>
        <w:szCs w:val="16"/>
      </w:rPr>
      <w:t>Муҳаммад</w:t>
    </w:r>
    <w:proofErr w:type="spellEnd"/>
    <w:r>
      <w:rPr>
        <w:rFonts w:ascii="Times" w:eastAsia="Times" w:hAnsi="Times" w:cs="Times"/>
        <w:color w:val="1C5840"/>
        <w:sz w:val="16"/>
        <w:szCs w:val="16"/>
      </w:rPr>
      <w:t xml:space="preserve"> 5/5, МТ </w:t>
    </w:r>
    <w:proofErr w:type="spellStart"/>
    <w:r>
      <w:rPr>
        <w:rFonts w:ascii="Times" w:eastAsia="Times" w:hAnsi="Times" w:cs="Times"/>
        <w:color w:val="1C5840"/>
        <w:sz w:val="16"/>
        <w:szCs w:val="16"/>
      </w:rPr>
      <w:t>Регус</w:t>
    </w:r>
    <w:proofErr w:type="spellEnd"/>
    <w:r>
      <w:rPr>
        <w:color w:val="1C5840"/>
        <w:sz w:val="16"/>
        <w:szCs w:val="16"/>
      </w:rPr>
      <w:t xml:space="preserve"> • </w:t>
    </w:r>
    <w:proofErr w:type="spellStart"/>
    <w:r>
      <w:rPr>
        <w:color w:val="1C5840"/>
        <w:sz w:val="16"/>
        <w:szCs w:val="16"/>
      </w:rPr>
      <w:t>Душанбе</w:t>
    </w:r>
    <w:proofErr w:type="spellEnd"/>
    <w:r>
      <w:rPr>
        <w:color w:val="1C5840"/>
        <w:sz w:val="16"/>
        <w:szCs w:val="16"/>
      </w:rPr>
      <w:t xml:space="preserve"> • </w:t>
    </w:r>
    <w:proofErr w:type="spellStart"/>
    <w:r>
      <w:rPr>
        <w:color w:val="1C5840"/>
        <w:sz w:val="16"/>
        <w:szCs w:val="16"/>
      </w:rPr>
      <w:t>То</w:t>
    </w:r>
    <w:r>
      <w:rPr>
        <w:rFonts w:ascii="Arial" w:eastAsia="Arial" w:hAnsi="Arial" w:cs="Arial"/>
        <w:color w:val="1C5840"/>
        <w:sz w:val="16"/>
        <w:szCs w:val="16"/>
      </w:rPr>
      <w:t>ҷ</w:t>
    </w:r>
    <w:r>
      <w:rPr>
        <w:color w:val="1C5840"/>
        <w:sz w:val="16"/>
        <w:szCs w:val="16"/>
      </w:rPr>
      <w:t>икистон</w:t>
    </w:r>
    <w:proofErr w:type="spellEnd"/>
    <w:r>
      <w:rPr>
        <w:color w:val="1C5840"/>
        <w:sz w:val="16"/>
        <w:szCs w:val="16"/>
      </w:rPr>
      <w:t xml:space="preserve"> </w:t>
    </w:r>
  </w:p>
  <w:p w14:paraId="7E0DBF2D" w14:textId="77777777" w:rsidR="00F94A8F" w:rsidRDefault="005870F9">
    <w:pPr>
      <w:pBdr>
        <w:top w:val="nil"/>
        <w:left w:val="nil"/>
        <w:bottom w:val="nil"/>
        <w:right w:val="nil"/>
        <w:between w:val="nil"/>
      </w:pBdr>
      <w:spacing w:after="0"/>
      <w:jc w:val="left"/>
      <w:rPr>
        <w:color w:val="1C5840"/>
        <w:sz w:val="16"/>
        <w:szCs w:val="16"/>
      </w:rPr>
    </w:pPr>
    <w:proofErr w:type="gramStart"/>
    <w:r>
      <w:rPr>
        <w:color w:val="1C5840"/>
        <w:sz w:val="16"/>
        <w:szCs w:val="16"/>
      </w:rPr>
      <w:t>www.geres.eu  •</w:t>
    </w:r>
    <w:proofErr w:type="gramEnd"/>
    <w:r>
      <w:rPr>
        <w:color w:val="1C5840"/>
        <w:sz w:val="16"/>
        <w:szCs w:val="16"/>
      </w:rPr>
      <w:t xml:space="preserve"> 93 711 85 85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A527" w14:textId="77777777" w:rsidR="00F94A8F" w:rsidRDefault="005870F9">
    <w:pPr>
      <w:keepNext/>
      <w:keepLines/>
      <w:pBdr>
        <w:top w:val="nil"/>
        <w:left w:val="nil"/>
        <w:bottom w:val="nil"/>
        <w:right w:val="nil"/>
        <w:between w:val="nil"/>
      </w:pBdr>
      <w:tabs>
        <w:tab w:val="left" w:pos="4"/>
      </w:tabs>
      <w:spacing w:after="0"/>
      <w:ind w:hanging="720"/>
      <w:jc w:val="left"/>
      <w:rPr>
        <w:b/>
        <w:color w:val="000000"/>
        <w:sz w:val="16"/>
        <w:szCs w:val="16"/>
      </w:rPr>
    </w:pPr>
    <w:r>
      <w:rPr>
        <w:b/>
        <w:color w:val="000000"/>
        <w:sz w:val="16"/>
        <w:szCs w:val="16"/>
      </w:rPr>
      <w:t xml:space="preserve">             Regional Office of Central Asia &amp; Himalayas (India-Afghanistan-Tajikistan-Mongolia) of the international non-governmental organization GERES </w:t>
    </w:r>
  </w:p>
  <w:p w14:paraId="155099F2" w14:textId="77777777" w:rsidR="00F94A8F" w:rsidRDefault="005870F9">
    <w:pPr>
      <w:keepNext/>
      <w:keepLines/>
      <w:pBdr>
        <w:top w:val="nil"/>
        <w:left w:val="nil"/>
        <w:bottom w:val="nil"/>
        <w:right w:val="nil"/>
        <w:between w:val="nil"/>
      </w:pBdr>
      <w:tabs>
        <w:tab w:val="left" w:pos="720"/>
      </w:tabs>
      <w:spacing w:after="0"/>
      <w:ind w:hanging="285"/>
      <w:jc w:val="left"/>
      <w:rPr>
        <w:b/>
        <w:color w:val="000000"/>
        <w:sz w:val="16"/>
        <w:szCs w:val="16"/>
      </w:rPr>
    </w:pPr>
    <w:r>
      <w:rPr>
        <w:b/>
        <w:sz w:val="16"/>
        <w:szCs w:val="16"/>
      </w:rPr>
      <w:t xml:space="preserve">     </w:t>
    </w:r>
    <w:proofErr w:type="spellStart"/>
    <w:r>
      <w:rPr>
        <w:b/>
        <w:sz w:val="16"/>
        <w:szCs w:val="16"/>
      </w:rPr>
      <w:t>Филлиали</w:t>
    </w:r>
    <w:proofErr w:type="spellEnd"/>
    <w:r>
      <w:rPr>
        <w:b/>
        <w:sz w:val="16"/>
        <w:szCs w:val="16"/>
      </w:rPr>
      <w:t xml:space="preserve"> </w:t>
    </w:r>
    <w:proofErr w:type="spellStart"/>
    <w:r>
      <w:rPr>
        <w:b/>
        <w:sz w:val="16"/>
        <w:szCs w:val="16"/>
      </w:rPr>
      <w:t>Ташкилоти</w:t>
    </w:r>
    <w:proofErr w:type="spellEnd"/>
    <w:r>
      <w:rPr>
        <w:b/>
        <w:sz w:val="16"/>
        <w:szCs w:val="16"/>
      </w:rPr>
      <w:t xml:space="preserve"> </w:t>
    </w:r>
    <w:proofErr w:type="spellStart"/>
    <w:r>
      <w:rPr>
        <w:b/>
        <w:sz w:val="16"/>
        <w:szCs w:val="16"/>
      </w:rPr>
      <w:t>байналмилалии</w:t>
    </w:r>
    <w:proofErr w:type="spellEnd"/>
    <w:r>
      <w:rPr>
        <w:b/>
        <w:sz w:val="16"/>
        <w:szCs w:val="16"/>
      </w:rPr>
      <w:t xml:space="preserve"> </w:t>
    </w:r>
    <w:proofErr w:type="spellStart"/>
    <w:r>
      <w:rPr>
        <w:b/>
        <w:sz w:val="16"/>
        <w:szCs w:val="16"/>
      </w:rPr>
      <w:t>гайрињукуматии</w:t>
    </w:r>
    <w:proofErr w:type="spellEnd"/>
    <w:r>
      <w:rPr>
        <w:b/>
        <w:sz w:val="16"/>
        <w:szCs w:val="16"/>
      </w:rPr>
      <w:t xml:space="preserve"> </w:t>
    </w:r>
    <w:proofErr w:type="spellStart"/>
    <w:r>
      <w:rPr>
        <w:b/>
        <w:sz w:val="16"/>
        <w:szCs w:val="16"/>
      </w:rPr>
      <w:t>Ќароргоњи</w:t>
    </w:r>
    <w:proofErr w:type="spellEnd"/>
    <w:r>
      <w:rPr>
        <w:b/>
        <w:sz w:val="16"/>
        <w:szCs w:val="16"/>
      </w:rPr>
      <w:t xml:space="preserve"> </w:t>
    </w:r>
    <w:proofErr w:type="spellStart"/>
    <w:r>
      <w:rPr>
        <w:b/>
        <w:sz w:val="16"/>
        <w:szCs w:val="16"/>
      </w:rPr>
      <w:t>Минтаќавии</w:t>
    </w:r>
    <w:proofErr w:type="spellEnd"/>
    <w:r>
      <w:rPr>
        <w:b/>
        <w:sz w:val="16"/>
        <w:szCs w:val="16"/>
      </w:rPr>
      <w:t xml:space="preserve"> ГЕРЕС </w:t>
    </w:r>
    <w:proofErr w:type="spellStart"/>
    <w:r>
      <w:rPr>
        <w:b/>
        <w:sz w:val="16"/>
        <w:szCs w:val="16"/>
      </w:rPr>
      <w:t>дар</w:t>
    </w:r>
    <w:proofErr w:type="spellEnd"/>
    <w:r>
      <w:rPr>
        <w:b/>
        <w:sz w:val="16"/>
        <w:szCs w:val="16"/>
      </w:rPr>
      <w:t xml:space="preserve"> </w:t>
    </w:r>
    <w:proofErr w:type="spellStart"/>
    <w:r>
      <w:rPr>
        <w:b/>
        <w:sz w:val="16"/>
        <w:szCs w:val="16"/>
      </w:rPr>
      <w:t>Осиёи</w:t>
    </w:r>
    <w:proofErr w:type="spellEnd"/>
    <w:r>
      <w:rPr>
        <w:b/>
        <w:sz w:val="16"/>
        <w:szCs w:val="16"/>
      </w:rPr>
      <w:t xml:space="preserve"> </w:t>
    </w:r>
    <w:proofErr w:type="spellStart"/>
    <w:r>
      <w:rPr>
        <w:b/>
        <w:sz w:val="16"/>
        <w:szCs w:val="16"/>
      </w:rPr>
      <w:t>Марказї</w:t>
    </w:r>
    <w:proofErr w:type="spellEnd"/>
    <w:r>
      <w:rPr>
        <w:b/>
        <w:sz w:val="16"/>
        <w:szCs w:val="16"/>
      </w:rPr>
      <w:t xml:space="preserve"> (</w:t>
    </w:r>
    <w:proofErr w:type="spellStart"/>
    <w:r>
      <w:rPr>
        <w:b/>
        <w:sz w:val="16"/>
        <w:szCs w:val="16"/>
      </w:rPr>
      <w:t>Њиндустон</w:t>
    </w:r>
    <w:proofErr w:type="spellEnd"/>
    <w:r>
      <w:rPr>
        <w:b/>
        <w:sz w:val="16"/>
        <w:szCs w:val="16"/>
      </w:rPr>
      <w:t xml:space="preserve"> – </w:t>
    </w:r>
    <w:proofErr w:type="spellStart"/>
    <w:r>
      <w:rPr>
        <w:b/>
        <w:sz w:val="16"/>
        <w:szCs w:val="16"/>
      </w:rPr>
      <w:t>Афгонистон</w:t>
    </w:r>
    <w:proofErr w:type="spellEnd"/>
    <w:r>
      <w:rPr>
        <w:b/>
        <w:sz w:val="16"/>
        <w:szCs w:val="16"/>
      </w:rPr>
      <w:t xml:space="preserve"> – </w:t>
    </w:r>
    <w:proofErr w:type="spellStart"/>
    <w:r>
      <w:rPr>
        <w:b/>
        <w:sz w:val="16"/>
        <w:szCs w:val="16"/>
      </w:rPr>
      <w:t>Тољикистон</w:t>
    </w:r>
    <w:proofErr w:type="spellEnd"/>
    <w:r>
      <w:rPr>
        <w:b/>
        <w:sz w:val="16"/>
        <w:szCs w:val="16"/>
      </w:rPr>
      <w:t xml:space="preserve"> – </w:t>
    </w:r>
    <w:proofErr w:type="spellStart"/>
    <w:r>
      <w:rPr>
        <w:b/>
        <w:sz w:val="16"/>
        <w:szCs w:val="16"/>
      </w:rPr>
      <w:t>Мугулистон</w:t>
    </w:r>
    <w:proofErr w:type="spellEnd"/>
    <w:r>
      <w:rPr>
        <w:b/>
        <w:sz w:val="16"/>
        <w:szCs w:val="16"/>
      </w:rPr>
      <w:t>)</w:t>
    </w:r>
  </w:p>
  <w:p w14:paraId="502E850C" w14:textId="77777777" w:rsidR="00F94A8F" w:rsidRDefault="005870F9">
    <w:pPr>
      <w:pBdr>
        <w:top w:val="nil"/>
        <w:left w:val="nil"/>
        <w:bottom w:val="nil"/>
        <w:right w:val="nil"/>
        <w:between w:val="nil"/>
      </w:pBdr>
      <w:spacing w:after="0"/>
      <w:jc w:val="left"/>
      <w:rPr>
        <w:color w:val="1C5840"/>
        <w:sz w:val="16"/>
        <w:szCs w:val="16"/>
      </w:rPr>
    </w:pPr>
    <w:proofErr w:type="spellStart"/>
    <w:r>
      <w:rPr>
        <w:rFonts w:ascii="Times" w:eastAsia="Times" w:hAnsi="Times" w:cs="Times"/>
        <w:color w:val="1C5840"/>
        <w:sz w:val="16"/>
        <w:szCs w:val="16"/>
      </w:rPr>
      <w:t>Кучаи</w:t>
    </w:r>
    <w:proofErr w:type="spellEnd"/>
    <w:r>
      <w:rPr>
        <w:rFonts w:ascii="Times" w:eastAsia="Times" w:hAnsi="Times" w:cs="Times"/>
        <w:color w:val="1C5840"/>
        <w:sz w:val="16"/>
        <w:szCs w:val="16"/>
      </w:rPr>
      <w:t xml:space="preserve"> </w:t>
    </w:r>
    <w:proofErr w:type="spellStart"/>
    <w:r>
      <w:rPr>
        <w:rFonts w:ascii="Times" w:eastAsia="Times" w:hAnsi="Times" w:cs="Times"/>
        <w:color w:val="1C5840"/>
        <w:sz w:val="16"/>
        <w:szCs w:val="16"/>
      </w:rPr>
      <w:t>Ак</w:t>
    </w:r>
    <w:proofErr w:type="spellEnd"/>
    <w:r>
      <w:rPr>
        <w:color w:val="1C5840"/>
        <w:sz w:val="16"/>
        <w:szCs w:val="16"/>
      </w:rPr>
      <w:t xml:space="preserve">. </w:t>
    </w:r>
    <w:proofErr w:type="spellStart"/>
    <w:r>
      <w:rPr>
        <w:rFonts w:ascii="Times" w:eastAsia="Times" w:hAnsi="Times" w:cs="Times"/>
        <w:color w:val="1C5840"/>
        <w:sz w:val="16"/>
        <w:szCs w:val="16"/>
      </w:rPr>
      <w:t>Ра</w:t>
    </w:r>
    <w:r>
      <w:rPr>
        <w:rFonts w:ascii="Times New Roman" w:eastAsia="Times New Roman" w:hAnsi="Times New Roman" w:cs="Times New Roman"/>
        <w:color w:val="1C5840"/>
        <w:sz w:val="16"/>
        <w:szCs w:val="16"/>
      </w:rPr>
      <w:t>ҷабовҳо</w:t>
    </w:r>
    <w:proofErr w:type="spellEnd"/>
    <w:r>
      <w:rPr>
        <w:color w:val="1C5840"/>
        <w:sz w:val="16"/>
        <w:szCs w:val="16"/>
      </w:rPr>
      <w:t xml:space="preserve"> 7 • </w:t>
    </w:r>
    <w:proofErr w:type="spellStart"/>
    <w:r>
      <w:rPr>
        <w:color w:val="1C5840"/>
        <w:sz w:val="16"/>
        <w:szCs w:val="16"/>
      </w:rPr>
      <w:t>Душанбе</w:t>
    </w:r>
    <w:proofErr w:type="spellEnd"/>
    <w:r>
      <w:rPr>
        <w:color w:val="1C5840"/>
        <w:sz w:val="16"/>
        <w:szCs w:val="16"/>
      </w:rPr>
      <w:t xml:space="preserve"> • </w:t>
    </w:r>
    <w:proofErr w:type="spellStart"/>
    <w:r>
      <w:rPr>
        <w:color w:val="1C5840"/>
        <w:sz w:val="16"/>
        <w:szCs w:val="16"/>
      </w:rPr>
      <w:t>То</w:t>
    </w:r>
    <w:r>
      <w:rPr>
        <w:rFonts w:ascii="Arial" w:eastAsia="Arial" w:hAnsi="Arial" w:cs="Arial"/>
        <w:color w:val="1C5840"/>
        <w:sz w:val="16"/>
        <w:szCs w:val="16"/>
      </w:rPr>
      <w:t>ҷ</w:t>
    </w:r>
    <w:r>
      <w:rPr>
        <w:color w:val="1C5840"/>
        <w:sz w:val="16"/>
        <w:szCs w:val="16"/>
      </w:rPr>
      <w:t>икистон</w:t>
    </w:r>
    <w:proofErr w:type="spellEnd"/>
    <w:r>
      <w:rPr>
        <w:color w:val="1C5840"/>
        <w:sz w:val="16"/>
        <w:szCs w:val="16"/>
      </w:rPr>
      <w:t xml:space="preserve"> </w:t>
    </w:r>
  </w:p>
  <w:p w14:paraId="23B2F6AD" w14:textId="77777777" w:rsidR="00F94A8F" w:rsidRDefault="005870F9">
    <w:pPr>
      <w:pBdr>
        <w:top w:val="nil"/>
        <w:left w:val="nil"/>
        <w:bottom w:val="nil"/>
        <w:right w:val="nil"/>
        <w:between w:val="nil"/>
      </w:pBdr>
      <w:spacing w:after="0"/>
      <w:jc w:val="left"/>
      <w:rPr>
        <w:rFonts w:ascii="Tahoma" w:eastAsia="Tahoma" w:hAnsi="Tahoma" w:cs="Tahoma"/>
        <w:color w:val="FFFFFF"/>
        <w:sz w:val="36"/>
        <w:szCs w:val="36"/>
      </w:rPr>
    </w:pPr>
    <w:proofErr w:type="gramStart"/>
    <w:r>
      <w:rPr>
        <w:color w:val="1C5840"/>
        <w:sz w:val="16"/>
        <w:szCs w:val="16"/>
      </w:rPr>
      <w:t>www.geres.eu  •</w:t>
    </w:r>
    <w:proofErr w:type="gramEnd"/>
    <w:r>
      <w:rPr>
        <w:color w:val="1C5840"/>
        <w:sz w:val="16"/>
        <w:szCs w:val="16"/>
      </w:rPr>
      <w:t xml:space="preserve"> 93 555 11 08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8A41" w14:textId="77777777" w:rsidR="00E328D8" w:rsidRDefault="00E328D8">
      <w:pPr>
        <w:spacing w:after="0"/>
      </w:pPr>
      <w:r>
        <w:separator/>
      </w:r>
    </w:p>
  </w:footnote>
  <w:footnote w:type="continuationSeparator" w:id="0">
    <w:p w14:paraId="384B9A88" w14:textId="77777777" w:rsidR="00E328D8" w:rsidRDefault="00E328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96C4" w14:textId="77777777" w:rsidR="00F94A8F" w:rsidRDefault="005870F9">
    <w:pPr>
      <w:pBdr>
        <w:top w:val="nil"/>
        <w:left w:val="nil"/>
        <w:bottom w:val="nil"/>
        <w:right w:val="nil"/>
        <w:between w:val="nil"/>
      </w:pBdr>
      <w:spacing w:after="0"/>
      <w:jc w:val="right"/>
      <w:rPr>
        <w:b/>
        <w:color w:val="1C5840"/>
        <w:sz w:val="16"/>
        <w:szCs w:val="16"/>
      </w:rPr>
    </w:pPr>
    <w:r>
      <w:rPr>
        <w:noProof/>
      </w:rPr>
      <w:drawing>
        <wp:anchor distT="0" distB="0" distL="0" distR="0" simplePos="0" relativeHeight="251658240" behindDoc="1" locked="0" layoutInCell="1" hidden="0" allowOverlap="1" wp14:anchorId="65BEB62D" wp14:editId="605FC0C0">
          <wp:simplePos x="0" y="0"/>
          <wp:positionH relativeFrom="column">
            <wp:posOffset>24765</wp:posOffset>
          </wp:positionH>
          <wp:positionV relativeFrom="paragraph">
            <wp:posOffset>-286379</wp:posOffset>
          </wp:positionV>
          <wp:extent cx="1261167" cy="843167"/>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1167" cy="843167"/>
                  </a:xfrm>
                  <a:prstGeom prst="rect">
                    <a:avLst/>
                  </a:prstGeom>
                  <a:ln/>
                </pic:spPr>
              </pic:pic>
            </a:graphicData>
          </a:graphic>
        </wp:anchor>
      </w:drawing>
    </w:r>
  </w:p>
  <w:p w14:paraId="7E31C653" w14:textId="77777777" w:rsidR="00F94A8F" w:rsidRDefault="005870F9">
    <w:pPr>
      <w:pBdr>
        <w:top w:val="nil"/>
        <w:left w:val="nil"/>
        <w:bottom w:val="nil"/>
        <w:right w:val="nil"/>
        <w:between w:val="nil"/>
      </w:pBdr>
      <w:spacing w:after="0"/>
      <w:jc w:val="right"/>
      <w:rPr>
        <w:color w:val="1C5840"/>
        <w:sz w:val="16"/>
        <w:szCs w:val="16"/>
      </w:rPr>
    </w:pPr>
    <w:r>
      <w:rPr>
        <w:color w:val="1C584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2340"/>
    <w:multiLevelType w:val="multilevel"/>
    <w:tmpl w:val="ED0EE06E"/>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mi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396CA1"/>
    <w:multiLevelType w:val="multilevel"/>
    <w:tmpl w:val="5DA61A32"/>
    <w:lvl w:ilvl="0">
      <w:start w:val="1"/>
      <w:numFmt w:val="bullet"/>
      <w:pStyle w:val="6"/>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8F"/>
    <w:rsid w:val="0000080F"/>
    <w:rsid w:val="00115C4E"/>
    <w:rsid w:val="002806B8"/>
    <w:rsid w:val="002F6859"/>
    <w:rsid w:val="0043537D"/>
    <w:rsid w:val="005870F9"/>
    <w:rsid w:val="00947157"/>
    <w:rsid w:val="00B84C44"/>
    <w:rsid w:val="00E328D8"/>
    <w:rsid w:val="00EF5EC6"/>
    <w:rsid w:val="00F475AB"/>
    <w:rsid w:val="00F83494"/>
    <w:rsid w:val="00F9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5B25"/>
  <w15:docId w15:val="{F7051FF4-1BDF-4B15-ABEC-70F98FE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en-US"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155"/>
  </w:style>
  <w:style w:type="paragraph" w:styleId="1">
    <w:name w:val="heading 1"/>
    <w:next w:val="a"/>
    <w:link w:val="10"/>
    <w:uiPriority w:val="9"/>
    <w:qFormat/>
    <w:rsid w:val="00CB5FD6"/>
    <w:pPr>
      <w:keepNext/>
      <w:keepLines/>
      <w:pBdr>
        <w:bottom w:val="single" w:sz="12" w:space="1" w:color="1C5840"/>
      </w:pBdr>
      <w:spacing w:before="480" w:after="240"/>
      <w:outlineLvl w:val="0"/>
    </w:pPr>
    <w:rPr>
      <w:b/>
      <w:smallCaps/>
      <w:noProof/>
      <w:color w:val="1C5840"/>
      <w:spacing w:val="20"/>
      <w:kern w:val="28"/>
      <w:sz w:val="36"/>
      <w:szCs w:val="36"/>
      <w:lang w:val="fr-FR"/>
    </w:rPr>
  </w:style>
  <w:style w:type="paragraph" w:styleId="2">
    <w:name w:val="heading 2"/>
    <w:next w:val="a"/>
    <w:uiPriority w:val="9"/>
    <w:semiHidden/>
    <w:unhideWhenUsed/>
    <w:qFormat/>
    <w:rsid w:val="00FF54B4"/>
    <w:pPr>
      <w:keepNext/>
      <w:keepLines/>
      <w:spacing w:before="240" w:after="120"/>
      <w:outlineLvl w:val="1"/>
    </w:pPr>
    <w:rPr>
      <w:b/>
      <w:smallCaps/>
      <w:noProof/>
      <w:color w:val="1C5840"/>
      <w:sz w:val="28"/>
      <w:szCs w:val="28"/>
      <w:u w:val="single"/>
      <w:lang w:val="fr-FR"/>
    </w:rPr>
  </w:style>
  <w:style w:type="paragraph" w:styleId="3">
    <w:name w:val="heading 3"/>
    <w:next w:val="a"/>
    <w:uiPriority w:val="9"/>
    <w:semiHidden/>
    <w:unhideWhenUsed/>
    <w:qFormat/>
    <w:rsid w:val="00954D2F"/>
    <w:pPr>
      <w:keepNext/>
      <w:keepLines/>
      <w:spacing w:before="180" w:after="120"/>
      <w:outlineLvl w:val="2"/>
    </w:pPr>
    <w:rPr>
      <w:b/>
      <w:smallCaps/>
      <w:noProof/>
      <w:lang w:val="it-IT"/>
    </w:rPr>
  </w:style>
  <w:style w:type="paragraph" w:styleId="4">
    <w:name w:val="heading 4"/>
    <w:basedOn w:val="a"/>
    <w:next w:val="a"/>
    <w:uiPriority w:val="9"/>
    <w:semiHidden/>
    <w:unhideWhenUsed/>
    <w:qFormat/>
    <w:rsid w:val="00CB5FD6"/>
    <w:pPr>
      <w:keepNext/>
      <w:keepLines/>
      <w:numPr>
        <w:numId w:val="2"/>
      </w:numPr>
      <w:spacing w:before="60"/>
      <w:jc w:val="left"/>
      <w:outlineLvl w:val="3"/>
    </w:pPr>
    <w:rPr>
      <w:b/>
      <w:bCs/>
    </w:rPr>
  </w:style>
  <w:style w:type="paragraph" w:styleId="5">
    <w:name w:val="heading 5"/>
    <w:aliases w:val="petites maj"/>
    <w:basedOn w:val="7"/>
    <w:next w:val="a"/>
    <w:uiPriority w:val="9"/>
    <w:semiHidden/>
    <w:unhideWhenUsed/>
    <w:qFormat/>
    <w:rsid w:val="00511011"/>
    <w:pPr>
      <w:tabs>
        <w:tab w:val="clear" w:pos="720"/>
      </w:tabs>
      <w:spacing w:before="240"/>
      <w:ind w:left="0" w:firstLine="0"/>
      <w:outlineLvl w:val="4"/>
    </w:pPr>
    <w:rPr>
      <w:caps/>
      <w:smallCaps/>
      <w:noProof w:val="0"/>
      <w:szCs w:val="28"/>
    </w:rPr>
  </w:style>
  <w:style w:type="paragraph" w:styleId="6">
    <w:name w:val="heading 6"/>
    <w:next w:val="a"/>
    <w:uiPriority w:val="9"/>
    <w:semiHidden/>
    <w:unhideWhenUsed/>
    <w:qFormat/>
    <w:rsid w:val="00C63EE5"/>
    <w:pPr>
      <w:numPr>
        <w:numId w:val="1"/>
      </w:numPr>
      <w:spacing w:before="240" w:after="120"/>
      <w:ind w:left="1984" w:hanging="680"/>
      <w:outlineLvl w:val="5"/>
    </w:pPr>
    <w:rPr>
      <w:rFonts w:ascii="Arial" w:hAnsi="Arial"/>
      <w:b/>
      <w:noProof/>
      <w:sz w:val="22"/>
      <w:szCs w:val="22"/>
      <w:lang w:val="fr-FR"/>
    </w:rPr>
  </w:style>
  <w:style w:type="paragraph" w:styleId="7">
    <w:name w:val="heading 7"/>
    <w:next w:val="a"/>
    <w:qFormat/>
    <w:rsid w:val="00C63EE5"/>
    <w:pPr>
      <w:tabs>
        <w:tab w:val="num" w:pos="720"/>
      </w:tabs>
      <w:spacing w:before="120" w:after="120"/>
      <w:ind w:left="720" w:hanging="720"/>
      <w:outlineLvl w:val="6"/>
    </w:pPr>
    <w:rPr>
      <w:rFonts w:ascii="Arial" w:hAnsi="Arial"/>
      <w:b/>
      <w:noProof/>
      <w:sz w:val="22"/>
      <w:szCs w:val="22"/>
      <w:lang w:val="fr-FR"/>
    </w:rPr>
  </w:style>
  <w:style w:type="paragraph" w:styleId="8">
    <w:name w:val="heading 8"/>
    <w:next w:val="a"/>
    <w:qFormat/>
    <w:pPr>
      <w:pBdr>
        <w:top w:val="single" w:sz="4" w:space="1" w:color="auto"/>
        <w:bottom w:val="single" w:sz="4" w:space="1" w:color="auto"/>
      </w:pBdr>
      <w:tabs>
        <w:tab w:val="left" w:pos="709"/>
      </w:tabs>
      <w:spacing w:before="240" w:after="240"/>
      <w:jc w:val="center"/>
      <w:outlineLvl w:val="7"/>
    </w:pPr>
    <w:rPr>
      <w:rFonts w:ascii="Arial" w:hAnsi="Arial"/>
      <w:b/>
      <w:caps/>
      <w:noProof/>
      <w:sz w:val="32"/>
      <w:lang w:val="fr-FR"/>
    </w:rPr>
  </w:style>
  <w:style w:type="paragraph" w:styleId="9">
    <w:name w:val="heading 9"/>
    <w:next w:val="a"/>
    <w:qFormat/>
    <w:rsid w:val="00C63EE5"/>
    <w:pPr>
      <w:tabs>
        <w:tab w:val="num" w:pos="720"/>
        <w:tab w:val="left" w:pos="1134"/>
      </w:tabs>
      <w:spacing w:before="240"/>
      <w:ind w:left="720" w:hanging="720"/>
      <w:outlineLvl w:val="8"/>
    </w:pPr>
    <w:rPr>
      <w:rFonts w:ascii="Arial" w:hAnsi="Arial"/>
      <w:b/>
      <w:noProof/>
      <w:sz w:val="22"/>
      <w:szCs w:val="2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rsid w:val="00DC16AA"/>
    <w:pPr>
      <w:widowControl w:val="0"/>
      <w:pBdr>
        <w:top w:val="single" w:sz="12" w:space="9" w:color="1C5840"/>
        <w:bottom w:val="single" w:sz="12" w:space="9" w:color="1C5840"/>
      </w:pBdr>
      <w:spacing w:before="2400" w:after="120"/>
      <w:ind w:left="1134" w:right="1134"/>
      <w:jc w:val="center"/>
    </w:pPr>
    <w:rPr>
      <w:b/>
      <w:smallCaps/>
      <w:color w:val="1C5840"/>
      <w:sz w:val="36"/>
      <w:szCs w:val="3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customStyle="1" w:styleId="auteur">
    <w:name w:val="_auteur"/>
    <w:basedOn w:val="a"/>
    <w:next w:val="refdate"/>
    <w:rsid w:val="008970E1"/>
    <w:pPr>
      <w:spacing w:after="0"/>
      <w:jc w:val="right"/>
    </w:pPr>
    <w:rPr>
      <w:b/>
      <w:bCs/>
      <w:color w:val="1C5840"/>
      <w:sz w:val="16"/>
    </w:rPr>
  </w:style>
  <w:style w:type="paragraph" w:customStyle="1" w:styleId="refdate">
    <w:name w:val="_ref_date"/>
    <w:basedOn w:val="auteur"/>
    <w:rsid w:val="008970E1"/>
    <w:rPr>
      <w:b w:val="0"/>
      <w:bCs w:val="0"/>
    </w:rPr>
  </w:style>
  <w:style w:type="paragraph" w:styleId="a5">
    <w:name w:val="footer"/>
    <w:basedOn w:val="a"/>
    <w:link w:val="a6"/>
    <w:uiPriority w:val="99"/>
    <w:rsid w:val="00105D91"/>
    <w:pPr>
      <w:pBdr>
        <w:top w:val="single" w:sz="4" w:space="1" w:color="1C5840"/>
      </w:pBdr>
      <w:tabs>
        <w:tab w:val="right" w:pos="10206"/>
      </w:tabs>
      <w:spacing w:after="0"/>
      <w:jc w:val="left"/>
    </w:pPr>
    <w:rPr>
      <w:color w:val="1C5840"/>
      <w:sz w:val="16"/>
    </w:rPr>
  </w:style>
  <w:style w:type="character" w:styleId="a7">
    <w:name w:val="Hyperlink"/>
    <w:uiPriority w:val="99"/>
    <w:rsid w:val="00B04B57"/>
    <w:rPr>
      <w:color w:val="1C5840"/>
      <w:u w:val="single"/>
    </w:rPr>
  </w:style>
  <w:style w:type="paragraph" w:styleId="a8">
    <w:name w:val="annotation text"/>
    <w:link w:val="a9"/>
    <w:uiPriority w:val="99"/>
    <w:semiHidden/>
    <w:rsid w:val="00AF434D"/>
    <w:rPr>
      <w:rFonts w:ascii="Arial" w:hAnsi="Arial"/>
      <w:noProof/>
      <w:lang w:val="fr-FR"/>
    </w:rPr>
  </w:style>
  <w:style w:type="paragraph" w:styleId="aa">
    <w:name w:val="List Bullet"/>
    <w:basedOn w:val="a"/>
    <w:rsid w:val="00347C5F"/>
    <w:pPr>
      <w:tabs>
        <w:tab w:val="num" w:pos="720"/>
      </w:tabs>
      <w:ind w:left="720" w:hanging="720"/>
    </w:pPr>
  </w:style>
  <w:style w:type="paragraph" w:customStyle="1" w:styleId="TitreAnnexe">
    <w:name w:val="Titre Annexe"/>
    <w:basedOn w:val="1"/>
    <w:rsid w:val="00603240"/>
    <w:pPr>
      <w:pageBreakBefore/>
      <w:spacing w:before="0"/>
    </w:pPr>
  </w:style>
  <w:style w:type="paragraph" w:customStyle="1" w:styleId="titre7">
    <w:name w:val="titre 7"/>
    <w:basedOn w:val="9"/>
    <w:next w:val="a"/>
    <w:semiHidden/>
    <w:pPr>
      <w:spacing w:after="120"/>
    </w:pPr>
  </w:style>
  <w:style w:type="paragraph" w:customStyle="1" w:styleId="Titre3min">
    <w:name w:val="Titre 3 min"/>
    <w:basedOn w:val="3"/>
    <w:next w:val="a"/>
    <w:semiHidden/>
    <w:rsid w:val="000F3DC1"/>
    <w:pPr>
      <w:numPr>
        <w:ilvl w:val="2"/>
        <w:numId w:val="3"/>
      </w:numPr>
    </w:pPr>
    <w:rPr>
      <w:smallCaps w:val="0"/>
      <w:szCs w:val="24"/>
    </w:rPr>
  </w:style>
  <w:style w:type="paragraph" w:customStyle="1" w:styleId="titreparagraphe1">
    <w:name w:val="titre paragraphe 1"/>
    <w:next w:val="a"/>
    <w:semiHidden/>
    <w:pPr>
      <w:tabs>
        <w:tab w:val="num" w:pos="720"/>
      </w:tabs>
      <w:spacing w:before="120" w:after="120"/>
      <w:ind w:left="720" w:hanging="720"/>
    </w:pPr>
    <w:rPr>
      <w:rFonts w:ascii="Arial" w:hAnsi="Arial"/>
      <w:b/>
      <w:noProof/>
      <w:sz w:val="28"/>
      <w:szCs w:val="28"/>
      <w:u w:val="dotDash"/>
      <w:lang w:val="fr-FR"/>
    </w:rPr>
  </w:style>
  <w:style w:type="paragraph" w:customStyle="1" w:styleId="basdepage">
    <w:name w:val="bas de page"/>
    <w:basedOn w:val="a5"/>
    <w:rsid w:val="005B5382"/>
    <w:pPr>
      <w:pBdr>
        <w:top w:val="single" w:sz="2" w:space="0" w:color="1C5840"/>
      </w:pBdr>
      <w:tabs>
        <w:tab w:val="clear" w:pos="10206"/>
        <w:tab w:val="right" w:pos="9639"/>
      </w:tabs>
    </w:pPr>
  </w:style>
  <w:style w:type="character" w:customStyle="1" w:styleId="fortCar">
    <w:name w:val="fort Car"/>
    <w:link w:val="fort"/>
    <w:rsid w:val="00E30B99"/>
    <w:rPr>
      <w:rFonts w:ascii="Verdana" w:hAnsi="Verdana"/>
      <w:b/>
      <w:color w:val="1C5840"/>
      <w:sz w:val="18"/>
      <w:szCs w:val="18"/>
      <w:lang w:val="fr-FR" w:eastAsia="fr-FR" w:bidi="ar-SA"/>
    </w:rPr>
  </w:style>
  <w:style w:type="paragraph" w:customStyle="1" w:styleId="fort">
    <w:name w:val="fort"/>
    <w:basedOn w:val="a"/>
    <w:next w:val="a"/>
    <w:link w:val="fortCar"/>
    <w:rsid w:val="00C476B9"/>
    <w:rPr>
      <w:b/>
      <w:color w:val="1C5840"/>
    </w:rPr>
  </w:style>
  <w:style w:type="table" w:customStyle="1" w:styleId="tableau1">
    <w:name w:val="tableau1"/>
    <w:basedOn w:val="a1"/>
    <w:rsid w:val="00BB1671"/>
    <w:tblPr>
      <w:tblBorders>
        <w:top w:val="single" w:sz="12" w:space="0" w:color="1C5840"/>
        <w:left w:val="single" w:sz="12" w:space="0" w:color="1C5840"/>
        <w:bottom w:val="single" w:sz="12" w:space="0" w:color="1C5840"/>
        <w:right w:val="single" w:sz="12" w:space="0" w:color="1C5840"/>
        <w:insideH w:val="single" w:sz="12" w:space="0" w:color="1C5840"/>
        <w:insideV w:val="single" w:sz="12" w:space="0" w:color="1C5840"/>
      </w:tblBorders>
    </w:tblPr>
  </w:style>
  <w:style w:type="character" w:styleId="ab">
    <w:name w:val="FollowedHyperlink"/>
    <w:rsid w:val="00E30B99"/>
    <w:rPr>
      <w:color w:val="1C5840"/>
      <w:u w:val="single"/>
    </w:rPr>
  </w:style>
  <w:style w:type="paragraph" w:styleId="11">
    <w:name w:val="toc 1"/>
    <w:basedOn w:val="a"/>
    <w:next w:val="a"/>
    <w:autoRedefine/>
    <w:rsid w:val="009C2A95"/>
    <w:pPr>
      <w:pBdr>
        <w:bottom w:val="single" w:sz="2" w:space="0" w:color="1C5840"/>
        <w:between w:val="single" w:sz="2" w:space="0" w:color="1C5840"/>
      </w:pBdr>
      <w:tabs>
        <w:tab w:val="right" w:leader="underscore" w:pos="10206"/>
      </w:tabs>
      <w:spacing w:before="240" w:after="0"/>
    </w:pPr>
    <w:rPr>
      <w:b/>
      <w:smallCaps/>
      <w:noProof/>
      <w:color w:val="1C5840"/>
      <w:sz w:val="24"/>
      <w:szCs w:val="28"/>
    </w:rPr>
  </w:style>
  <w:style w:type="paragraph" w:styleId="20">
    <w:name w:val="toc 2"/>
    <w:basedOn w:val="a"/>
    <w:next w:val="a"/>
    <w:autoRedefine/>
    <w:rsid w:val="009C2A95"/>
    <w:pPr>
      <w:tabs>
        <w:tab w:val="right" w:leader="dot" w:pos="10206"/>
      </w:tabs>
      <w:spacing w:before="120" w:after="0"/>
      <w:ind w:left="567"/>
    </w:pPr>
    <w:rPr>
      <w:b/>
      <w:bCs/>
      <w:smallCaps/>
      <w:noProof/>
      <w:color w:val="1C5840"/>
      <w:sz w:val="20"/>
    </w:rPr>
  </w:style>
  <w:style w:type="paragraph" w:styleId="30">
    <w:name w:val="toc 3"/>
    <w:basedOn w:val="a"/>
    <w:next w:val="a"/>
    <w:autoRedefine/>
    <w:rsid w:val="009C2A95"/>
    <w:pPr>
      <w:tabs>
        <w:tab w:val="right" w:pos="10206"/>
      </w:tabs>
      <w:spacing w:after="0"/>
      <w:ind w:left="851"/>
    </w:pPr>
    <w:rPr>
      <w:noProof/>
      <w:color w:val="1C5840"/>
    </w:rPr>
  </w:style>
  <w:style w:type="paragraph" w:styleId="ac">
    <w:name w:val="caption"/>
    <w:basedOn w:val="a"/>
    <w:next w:val="a"/>
    <w:qFormat/>
    <w:rsid w:val="00954D2F"/>
    <w:pPr>
      <w:spacing w:before="60"/>
      <w:jc w:val="right"/>
    </w:pPr>
    <w:rPr>
      <w:b/>
      <w:bCs/>
      <w:sz w:val="16"/>
    </w:rPr>
  </w:style>
  <w:style w:type="paragraph" w:styleId="ad">
    <w:name w:val="table of figures"/>
    <w:basedOn w:val="a"/>
    <w:next w:val="a"/>
    <w:semiHidden/>
    <w:rsid w:val="00F96CA8"/>
  </w:style>
  <w:style w:type="paragraph" w:styleId="a4">
    <w:name w:val="Subtitle"/>
    <w:basedOn w:val="a"/>
    <w:next w:val="a"/>
    <w:uiPriority w:val="11"/>
    <w:qFormat/>
    <w:pPr>
      <w:widowControl w:val="0"/>
      <w:pBdr>
        <w:top w:val="nil"/>
        <w:left w:val="nil"/>
        <w:bottom w:val="single" w:sz="12" w:space="12" w:color="1C5840"/>
        <w:right w:val="nil"/>
        <w:between w:val="nil"/>
      </w:pBdr>
      <w:spacing w:before="120" w:after="240"/>
      <w:ind w:left="1701" w:right="1699" w:hanging="1701"/>
      <w:jc w:val="center"/>
    </w:pPr>
    <w:rPr>
      <w:b/>
      <w:smallCaps/>
      <w:color w:val="1C5840"/>
      <w:sz w:val="28"/>
      <w:szCs w:val="28"/>
    </w:rPr>
  </w:style>
  <w:style w:type="paragraph" w:customStyle="1" w:styleId="tableautitrecolonnes">
    <w:name w:val="tableau titre colonnes"/>
    <w:basedOn w:val="a"/>
    <w:rsid w:val="00B234D7"/>
    <w:pPr>
      <w:jc w:val="center"/>
    </w:pPr>
    <w:rPr>
      <w:b/>
      <w:smallCaps/>
      <w:color w:val="1C5840"/>
    </w:rPr>
  </w:style>
  <w:style w:type="paragraph" w:customStyle="1" w:styleId="tableaucontenu">
    <w:name w:val="tableau contenu"/>
    <w:basedOn w:val="a"/>
    <w:rsid w:val="00A56F34"/>
    <w:pPr>
      <w:jc w:val="center"/>
    </w:pPr>
  </w:style>
  <w:style w:type="paragraph" w:styleId="40">
    <w:name w:val="toc 4"/>
    <w:basedOn w:val="a"/>
    <w:next w:val="a"/>
    <w:autoRedefine/>
    <w:rsid w:val="00C90087"/>
    <w:pPr>
      <w:ind w:left="540"/>
    </w:pPr>
  </w:style>
  <w:style w:type="paragraph" w:styleId="50">
    <w:name w:val="toc 5"/>
    <w:basedOn w:val="a"/>
    <w:next w:val="a"/>
    <w:autoRedefine/>
    <w:rsid w:val="00C90087"/>
    <w:pPr>
      <w:ind w:left="720"/>
    </w:pPr>
  </w:style>
  <w:style w:type="paragraph" w:styleId="ae">
    <w:name w:val="Document Map"/>
    <w:basedOn w:val="a"/>
    <w:semiHidden/>
    <w:rsid w:val="00F82249"/>
    <w:pPr>
      <w:shd w:val="clear" w:color="auto" w:fill="000080"/>
    </w:pPr>
    <w:rPr>
      <w:rFonts w:ascii="Tahoma" w:hAnsi="Tahoma" w:cs="Tahoma"/>
      <w:sz w:val="20"/>
    </w:rPr>
  </w:style>
  <w:style w:type="paragraph" w:styleId="21">
    <w:name w:val="List Bullet 2"/>
    <w:basedOn w:val="aa"/>
    <w:rsid w:val="000565FE"/>
    <w:pPr>
      <w:spacing w:after="0"/>
    </w:pPr>
  </w:style>
  <w:style w:type="character" w:styleId="af">
    <w:name w:val="annotation reference"/>
    <w:uiPriority w:val="99"/>
    <w:semiHidden/>
    <w:rsid w:val="005C2496"/>
    <w:rPr>
      <w:sz w:val="16"/>
      <w:szCs w:val="16"/>
    </w:rPr>
  </w:style>
  <w:style w:type="paragraph" w:styleId="af0">
    <w:name w:val="annotation subject"/>
    <w:basedOn w:val="a8"/>
    <w:next w:val="a8"/>
    <w:semiHidden/>
    <w:rsid w:val="005C2496"/>
    <w:rPr>
      <w:rFonts w:ascii="Verdana" w:hAnsi="Verdana"/>
      <w:bCs/>
      <w:i/>
      <w:smallCaps/>
      <w:noProof w:val="0"/>
      <w:sz w:val="20"/>
    </w:rPr>
  </w:style>
  <w:style w:type="paragraph" w:styleId="af1">
    <w:name w:val="Balloon Text"/>
    <w:basedOn w:val="a"/>
    <w:semiHidden/>
    <w:rsid w:val="005C2496"/>
    <w:rPr>
      <w:rFonts w:ascii="Tahoma" w:hAnsi="Tahoma"/>
      <w:sz w:val="16"/>
      <w:szCs w:val="16"/>
    </w:rPr>
  </w:style>
  <w:style w:type="paragraph" w:styleId="af2">
    <w:name w:val="header"/>
    <w:basedOn w:val="a"/>
    <w:rsid w:val="00440155"/>
    <w:pPr>
      <w:tabs>
        <w:tab w:val="center" w:pos="4536"/>
        <w:tab w:val="right" w:pos="9072"/>
      </w:tabs>
    </w:pPr>
  </w:style>
  <w:style w:type="paragraph" w:styleId="af3">
    <w:name w:val="footnote text"/>
    <w:basedOn w:val="a"/>
    <w:semiHidden/>
    <w:rsid w:val="00AF434D"/>
    <w:pPr>
      <w:jc w:val="left"/>
    </w:pPr>
    <w:rPr>
      <w:sz w:val="16"/>
    </w:rPr>
  </w:style>
  <w:style w:type="character" w:styleId="af4">
    <w:name w:val="footnote reference"/>
    <w:semiHidden/>
    <w:rsid w:val="00347C5F"/>
    <w:rPr>
      <w:vertAlign w:val="superscript"/>
    </w:rPr>
  </w:style>
  <w:style w:type="numbering" w:customStyle="1" w:styleId="Listenumrote">
    <w:name w:val="Liste numérotée"/>
    <w:rsid w:val="00AE4C08"/>
  </w:style>
  <w:style w:type="character" w:customStyle="1" w:styleId="a9">
    <w:name w:val="Текст примечания Знак"/>
    <w:link w:val="a8"/>
    <w:uiPriority w:val="99"/>
    <w:rsid w:val="00CB5FD6"/>
    <w:rPr>
      <w:rFonts w:ascii="Arial" w:hAnsi="Arial"/>
      <w:noProof/>
      <w:sz w:val="18"/>
      <w:lang w:val="fr-FR" w:eastAsia="fr-FR" w:bidi="ar-SA"/>
    </w:rPr>
  </w:style>
  <w:style w:type="character" w:customStyle="1" w:styleId="10">
    <w:name w:val="Заголовок 1 Знак"/>
    <w:link w:val="1"/>
    <w:uiPriority w:val="9"/>
    <w:rsid w:val="00CB0132"/>
    <w:rPr>
      <w:rFonts w:ascii="Verdana" w:hAnsi="Verdana"/>
      <w:b/>
      <w:smallCaps/>
      <w:noProof/>
      <w:color w:val="1C5840"/>
      <w:spacing w:val="20"/>
      <w:kern w:val="28"/>
      <w:sz w:val="36"/>
      <w:szCs w:val="36"/>
      <w:lang w:val="fr-FR" w:eastAsia="fr-FR"/>
    </w:rPr>
  </w:style>
  <w:style w:type="character" w:styleId="af5">
    <w:name w:val="Strong"/>
    <w:qFormat/>
    <w:rsid w:val="00CE34FF"/>
    <w:rPr>
      <w:b/>
      <w:bCs/>
    </w:rPr>
  </w:style>
  <w:style w:type="paragraph" w:styleId="af6">
    <w:name w:val="List Paragraph"/>
    <w:basedOn w:val="a"/>
    <w:uiPriority w:val="34"/>
    <w:qFormat/>
    <w:rsid w:val="00B90349"/>
    <w:pPr>
      <w:spacing w:after="160" w:line="259" w:lineRule="auto"/>
      <w:ind w:left="720"/>
      <w:contextualSpacing/>
      <w:jc w:val="left"/>
    </w:pPr>
    <w:rPr>
      <w:rFonts w:eastAsia="Calibri" w:cs="Arial"/>
      <w:szCs w:val="52"/>
    </w:rPr>
  </w:style>
  <w:style w:type="character" w:customStyle="1" w:styleId="a6">
    <w:name w:val="Нижний колонтитул Знак"/>
    <w:link w:val="a5"/>
    <w:uiPriority w:val="99"/>
    <w:rsid w:val="0070340B"/>
    <w:rPr>
      <w:rFonts w:ascii="Verdana" w:hAnsi="Verdana"/>
      <w:color w:val="1C5840"/>
      <w:sz w:val="16"/>
      <w:lang w:eastAsia="fr-FR"/>
    </w:rPr>
  </w:style>
  <w:style w:type="table" w:styleId="af7">
    <w:name w:val="Table Grid"/>
    <w:basedOn w:val="a1"/>
    <w:rsid w:val="001C3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7E3034"/>
    <w:rPr>
      <w:color w:val="605E5C"/>
      <w:shd w:val="clear" w:color="auto" w:fill="E1DFDD"/>
    </w:rPr>
  </w:style>
  <w:style w:type="paragraph" w:customStyle="1" w:styleId="Standard">
    <w:name w:val="Standard"/>
    <w:rsid w:val="00B71089"/>
    <w:pPr>
      <w:autoSpaceDE w:val="0"/>
      <w:autoSpaceDN w:val="0"/>
      <w:adjustRightInd w:val="0"/>
      <w:spacing w:line="200" w:lineRule="atLeast"/>
    </w:pPr>
    <w:rPr>
      <w:rFonts w:ascii="Tahoma" w:hAnsi="Tahoma" w:cs="Tahoma"/>
      <w:color w:val="FFFFFF"/>
      <w:kern w:val="1"/>
      <w:sz w:val="36"/>
      <w:szCs w:val="3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qGTQ5K8IRTxpbDzJk3FjgYMsJzlBsqGM?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k0O4NqvS0y3cVN3kJvDNCIxA==">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 Manager</dc:creator>
  <cp:lastModifiedBy>Mirzo Pochchoev</cp:lastModifiedBy>
  <cp:revision>8</cp:revision>
  <dcterms:created xsi:type="dcterms:W3CDTF">2025-03-14T10:32:00Z</dcterms:created>
  <dcterms:modified xsi:type="dcterms:W3CDTF">2025-06-20T09:22:00Z</dcterms:modified>
</cp:coreProperties>
</file>