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3C2E0" w14:textId="1252D7CD" w:rsidR="008263A7" w:rsidRDefault="0093252D" w:rsidP="00851DF6">
      <w:pPr>
        <w:shd w:val="clear" w:color="auto" w:fill="002060"/>
        <w:spacing w:after="0" w:line="240" w:lineRule="auto"/>
        <w:jc w:val="center"/>
        <w:rPr>
          <w:rFonts w:ascii="Arial" w:eastAsia="Microsoft YaHei UI Light" w:hAnsi="Arial" w:cs="Arial"/>
          <w:b/>
          <w:bCs/>
          <w:sz w:val="28"/>
          <w:szCs w:val="28"/>
        </w:rPr>
      </w:pPr>
      <w:r w:rsidRPr="3FB68FBE">
        <w:rPr>
          <w:rFonts w:ascii="Arial" w:eastAsia="Microsoft YaHei UI Light" w:hAnsi="Arial" w:cs="Arial"/>
          <w:b/>
          <w:bCs/>
          <w:sz w:val="28"/>
          <w:szCs w:val="28"/>
        </w:rPr>
        <w:t xml:space="preserve"> </w:t>
      </w:r>
      <w:bookmarkStart w:id="0" w:name="_Hlk189233330"/>
      <w:r w:rsidR="008263A7" w:rsidRPr="3FB68FBE">
        <w:rPr>
          <w:rFonts w:ascii="Arial" w:eastAsia="Microsoft YaHei UI Light" w:hAnsi="Arial" w:cs="Arial"/>
          <w:b/>
          <w:bCs/>
          <w:sz w:val="28"/>
          <w:szCs w:val="28"/>
        </w:rPr>
        <w:t xml:space="preserve">CALL FOR </w:t>
      </w:r>
      <w:r w:rsidR="00811DC2" w:rsidRPr="3FB68FBE">
        <w:rPr>
          <w:rFonts w:ascii="Arial" w:eastAsia="Microsoft YaHei UI Light" w:hAnsi="Arial" w:cs="Arial"/>
          <w:b/>
          <w:bCs/>
          <w:sz w:val="28"/>
          <w:szCs w:val="28"/>
          <w:lang w:val="en-US"/>
        </w:rPr>
        <w:t>TRAINERS</w:t>
      </w:r>
      <w:r w:rsidR="008263A7" w:rsidRPr="3FB68FBE">
        <w:rPr>
          <w:rFonts w:ascii="Arial" w:eastAsia="Microsoft YaHei UI Light" w:hAnsi="Arial" w:cs="Arial"/>
          <w:b/>
          <w:bCs/>
          <w:sz w:val="28"/>
          <w:szCs w:val="28"/>
        </w:rPr>
        <w:t xml:space="preserve"> </w:t>
      </w:r>
      <w:r w:rsidR="006E4CFD" w:rsidRPr="3FB68FBE">
        <w:rPr>
          <w:rFonts w:ascii="Arial" w:eastAsia="Microsoft YaHei UI Light" w:hAnsi="Arial" w:cs="Arial"/>
          <w:b/>
          <w:bCs/>
          <w:sz w:val="28"/>
          <w:szCs w:val="28"/>
        </w:rPr>
        <w:t>and MENTORS</w:t>
      </w:r>
      <w:bookmarkEnd w:id="0"/>
    </w:p>
    <w:p w14:paraId="0DFA6E6D" w14:textId="5A78FB9C" w:rsidR="00851DF6" w:rsidRPr="00851DF6" w:rsidRDefault="00851DF6" w:rsidP="00851DF6">
      <w:pPr>
        <w:shd w:val="clear" w:color="auto" w:fill="002060"/>
        <w:spacing w:after="0" w:line="240" w:lineRule="auto"/>
        <w:jc w:val="center"/>
        <w:rPr>
          <w:rFonts w:ascii="Arial" w:eastAsia="Microsoft YaHei UI Light" w:hAnsi="Arial" w:cs="Arial"/>
          <w:sz w:val="24"/>
          <w:szCs w:val="24"/>
        </w:rPr>
      </w:pPr>
      <w:r w:rsidRPr="00851DF6">
        <w:rPr>
          <w:rFonts w:ascii="Arial" w:eastAsia="Microsoft YaHei UI Light" w:hAnsi="Arial" w:cs="Arial"/>
          <w:sz w:val="24"/>
          <w:szCs w:val="24"/>
        </w:rPr>
        <w:t>(for national candidates)</w:t>
      </w:r>
    </w:p>
    <w:p w14:paraId="64AA3C09" w14:textId="77777777" w:rsidR="00851DF6" w:rsidRDefault="00851DF6" w:rsidP="00811DC2">
      <w:pPr>
        <w:spacing w:line="240" w:lineRule="auto"/>
        <w:jc w:val="both"/>
        <w:rPr>
          <w:rFonts w:ascii="Arial" w:eastAsia="Microsoft YaHei UI Light" w:hAnsi="Arial" w:cs="Arial"/>
          <w:sz w:val="20"/>
          <w:szCs w:val="20"/>
        </w:rPr>
      </w:pPr>
    </w:p>
    <w:p w14:paraId="1CC6013E" w14:textId="2AC1B785" w:rsidR="00B219E3" w:rsidRDefault="00B219E3" w:rsidP="00811DC2">
      <w:pPr>
        <w:spacing w:line="240" w:lineRule="auto"/>
        <w:jc w:val="both"/>
        <w:rPr>
          <w:rFonts w:ascii="Arial" w:eastAsia="Microsoft YaHei UI Light" w:hAnsi="Arial" w:cs="Arial"/>
          <w:sz w:val="20"/>
          <w:szCs w:val="20"/>
        </w:rPr>
      </w:pPr>
      <w:r w:rsidRPr="00851DF6">
        <w:rPr>
          <w:rFonts w:ascii="Arial" w:eastAsia="Microsoft YaHei UI Light" w:hAnsi="Arial" w:cs="Arial"/>
          <w:b/>
          <w:bCs/>
          <w:sz w:val="20"/>
          <w:szCs w:val="20"/>
        </w:rPr>
        <w:t>A</w:t>
      </w:r>
      <w:r w:rsidR="001A5CE7" w:rsidRPr="00851DF6">
        <w:rPr>
          <w:rFonts w:ascii="Arial" w:eastAsia="Microsoft YaHei UI Light" w:hAnsi="Arial" w:cs="Arial"/>
          <w:b/>
          <w:bCs/>
          <w:sz w:val="20"/>
          <w:szCs w:val="20"/>
        </w:rPr>
        <w:t>cted Tajikistan</w:t>
      </w:r>
      <w:r w:rsidRPr="00B219E3">
        <w:rPr>
          <w:rFonts w:ascii="Arial" w:eastAsia="Microsoft YaHei UI Light" w:hAnsi="Arial" w:cs="Arial"/>
          <w:sz w:val="20"/>
          <w:szCs w:val="20"/>
        </w:rPr>
        <w:t xml:space="preserve"> is seeking experts to join its roster of trainers to deliver capacity-building trainings for local Civil Society Organizations (CSOs) and Community-Based Organizations (CBOs).</w:t>
      </w:r>
    </w:p>
    <w:p w14:paraId="5F155712" w14:textId="45D1CD83" w:rsidR="00811DC2" w:rsidRPr="00811DC2" w:rsidRDefault="00811DC2" w:rsidP="00811DC2">
      <w:pPr>
        <w:spacing w:line="240" w:lineRule="auto"/>
        <w:jc w:val="both"/>
        <w:rPr>
          <w:rFonts w:ascii="Arial" w:eastAsia="Microsoft YaHei UI Light" w:hAnsi="Arial" w:cs="Arial"/>
          <w:sz w:val="20"/>
          <w:szCs w:val="20"/>
          <w:lang w:val="en-US"/>
        </w:rPr>
      </w:pPr>
      <w:r w:rsidRPr="00811DC2">
        <w:rPr>
          <w:rFonts w:ascii="Arial" w:eastAsia="Microsoft YaHei UI Light" w:hAnsi="Arial" w:cs="Arial"/>
          <w:sz w:val="20"/>
          <w:szCs w:val="20"/>
          <w:lang w:val="en-US"/>
        </w:rPr>
        <w:t xml:space="preserve">Acted </w:t>
      </w:r>
      <w:r w:rsidR="00326B4B" w:rsidRPr="00811DC2">
        <w:rPr>
          <w:rFonts w:ascii="Arial" w:eastAsia="Microsoft YaHei UI Light" w:hAnsi="Arial" w:cs="Arial"/>
          <w:sz w:val="20"/>
          <w:szCs w:val="20"/>
        </w:rPr>
        <w:t xml:space="preserve">seeks </w:t>
      </w:r>
      <w:r w:rsidR="00C1058B" w:rsidRPr="00811DC2">
        <w:rPr>
          <w:rFonts w:ascii="Arial" w:eastAsia="Microsoft YaHei UI Light" w:hAnsi="Arial" w:cs="Arial"/>
          <w:sz w:val="20"/>
          <w:szCs w:val="20"/>
        </w:rPr>
        <w:t xml:space="preserve">CVs </w:t>
      </w:r>
      <w:r w:rsidR="00326B4B" w:rsidRPr="00811DC2">
        <w:rPr>
          <w:rFonts w:ascii="Arial" w:eastAsia="Microsoft YaHei UI Light" w:hAnsi="Arial" w:cs="Arial"/>
          <w:sz w:val="20"/>
          <w:szCs w:val="20"/>
        </w:rPr>
        <w:t>from qualified and experienced experts in the following specific fields</w:t>
      </w:r>
      <w:r w:rsidR="00504087" w:rsidRPr="00811DC2">
        <w:rPr>
          <w:rFonts w:ascii="Arial" w:eastAsia="Microsoft YaHei UI Light" w:hAnsi="Arial" w:cs="Arial"/>
          <w:sz w:val="20"/>
          <w:szCs w:val="20"/>
        </w:rPr>
        <w:t xml:space="preserve"> and </w:t>
      </w:r>
      <w:r w:rsidR="00504087" w:rsidRPr="00851DF6">
        <w:rPr>
          <w:rFonts w:ascii="Arial" w:eastAsia="Microsoft YaHei UI Light" w:hAnsi="Arial" w:cs="Arial"/>
          <w:sz w:val="20"/>
          <w:szCs w:val="20"/>
          <w:u w:val="single"/>
        </w:rPr>
        <w:t>related areas</w:t>
      </w:r>
      <w:r w:rsidRPr="00811DC2">
        <w:rPr>
          <w:rFonts w:ascii="Arial" w:eastAsia="Microsoft YaHei UI Light" w:hAnsi="Arial" w:cs="Arial"/>
          <w:sz w:val="20"/>
          <w:szCs w:val="20"/>
          <w:lang w:val="en-US"/>
        </w:rPr>
        <w:t>:</w:t>
      </w:r>
    </w:p>
    <w:p w14:paraId="50BA377D" w14:textId="3F4A7DD8" w:rsidR="00811DC2" w:rsidRPr="00811DC2" w:rsidRDefault="00811DC2" w:rsidP="00811DC2">
      <w:pPr>
        <w:numPr>
          <w:ilvl w:val="0"/>
          <w:numId w:val="4"/>
        </w:numPr>
        <w:spacing w:after="0" w:line="240" w:lineRule="auto"/>
        <w:jc w:val="both"/>
        <w:rPr>
          <w:rFonts w:ascii="Arial" w:eastAsia="Microsoft YaHei UI Light" w:hAnsi="Arial" w:cs="Arial"/>
          <w:b/>
          <w:bCs/>
          <w:sz w:val="20"/>
          <w:szCs w:val="20"/>
          <w:lang w:val="ru-RU"/>
        </w:rPr>
      </w:pPr>
      <w:proofErr w:type="spellStart"/>
      <w:r w:rsidRPr="00811DC2">
        <w:rPr>
          <w:rFonts w:ascii="Arial" w:eastAsia="Microsoft YaHei UI Light" w:hAnsi="Arial" w:cs="Arial"/>
          <w:b/>
          <w:bCs/>
          <w:sz w:val="20"/>
          <w:szCs w:val="20"/>
          <w:lang w:val="ru-RU"/>
        </w:rPr>
        <w:t>Organizational</w:t>
      </w:r>
      <w:proofErr w:type="spellEnd"/>
      <w:r w:rsidRPr="00811DC2">
        <w:rPr>
          <w:rFonts w:ascii="Arial" w:eastAsia="Microsoft YaHei UI Light" w:hAnsi="Arial" w:cs="Arial"/>
          <w:b/>
          <w:bCs/>
          <w:sz w:val="20"/>
          <w:szCs w:val="20"/>
          <w:lang w:val="ru-RU"/>
        </w:rPr>
        <w:t xml:space="preserve"> </w:t>
      </w:r>
      <w:proofErr w:type="spellStart"/>
      <w:r w:rsidRPr="00811DC2">
        <w:rPr>
          <w:rFonts w:ascii="Arial" w:eastAsia="Microsoft YaHei UI Light" w:hAnsi="Arial" w:cs="Arial"/>
          <w:b/>
          <w:bCs/>
          <w:sz w:val="20"/>
          <w:szCs w:val="20"/>
          <w:lang w:val="ru-RU"/>
        </w:rPr>
        <w:t>Governance</w:t>
      </w:r>
      <w:proofErr w:type="spellEnd"/>
      <w:r w:rsidRPr="00811DC2">
        <w:rPr>
          <w:rFonts w:ascii="Arial" w:eastAsia="Microsoft YaHei UI Light" w:hAnsi="Arial" w:cs="Arial"/>
          <w:b/>
          <w:bCs/>
          <w:sz w:val="20"/>
          <w:szCs w:val="20"/>
          <w:lang w:val="ru-RU"/>
        </w:rPr>
        <w:t xml:space="preserve"> Expert</w:t>
      </w:r>
      <w:r w:rsidR="001A5CE7">
        <w:rPr>
          <w:rFonts w:ascii="Arial" w:eastAsia="Microsoft YaHei UI Light" w:hAnsi="Arial" w:cs="Arial"/>
          <w:b/>
          <w:bCs/>
          <w:sz w:val="20"/>
          <w:szCs w:val="20"/>
          <w:lang w:val="en-US"/>
        </w:rPr>
        <w:t xml:space="preserve">/trainer </w:t>
      </w:r>
    </w:p>
    <w:p w14:paraId="12EF8A1C" w14:textId="05C4C19F" w:rsidR="00811DC2" w:rsidRPr="00811DC2" w:rsidRDefault="00811DC2" w:rsidP="00811DC2">
      <w:pPr>
        <w:numPr>
          <w:ilvl w:val="1"/>
          <w:numId w:val="4"/>
        </w:numPr>
        <w:spacing w:after="0" w:line="240" w:lineRule="auto"/>
        <w:jc w:val="both"/>
        <w:rPr>
          <w:rFonts w:ascii="Arial" w:eastAsia="Microsoft YaHei UI Light" w:hAnsi="Arial" w:cs="Arial"/>
          <w:sz w:val="20"/>
          <w:szCs w:val="20"/>
          <w:lang w:val="en-US"/>
        </w:rPr>
      </w:pPr>
      <w:proofErr w:type="gramStart"/>
      <w:r w:rsidRPr="00811DC2">
        <w:rPr>
          <w:rFonts w:ascii="Arial" w:eastAsia="Microsoft YaHei UI Light" w:hAnsi="Arial" w:cs="Arial"/>
          <w:sz w:val="20"/>
          <w:szCs w:val="20"/>
          <w:lang w:val="en-US"/>
        </w:rPr>
        <w:t>Specializes</w:t>
      </w:r>
      <w:proofErr w:type="gramEnd"/>
      <w:r w:rsidRPr="00811DC2">
        <w:rPr>
          <w:rFonts w:ascii="Arial" w:eastAsia="Microsoft YaHei UI Light" w:hAnsi="Arial" w:cs="Arial"/>
          <w:sz w:val="20"/>
          <w:szCs w:val="20"/>
          <w:lang w:val="en-US"/>
        </w:rPr>
        <w:t xml:space="preserve"> in board governance, legal compliance,</w:t>
      </w:r>
      <w:r w:rsidR="00271463" w:rsidRPr="00271463">
        <w:rPr>
          <w:rFonts w:ascii="Arial" w:eastAsia="Microsoft YaHei UI Light" w:hAnsi="Arial" w:cs="Arial"/>
          <w:sz w:val="20"/>
          <w:szCs w:val="20"/>
          <w:lang w:val="en-US"/>
        </w:rPr>
        <w:t xml:space="preserve"> </w:t>
      </w:r>
      <w:r w:rsidR="00271463">
        <w:rPr>
          <w:rFonts w:ascii="Arial" w:eastAsia="Microsoft YaHei UI Light" w:hAnsi="Arial" w:cs="Arial"/>
          <w:sz w:val="20"/>
          <w:szCs w:val="20"/>
          <w:lang w:val="en-US"/>
        </w:rPr>
        <w:t>mission/vision development</w:t>
      </w:r>
      <w:r w:rsidRPr="00811DC2">
        <w:rPr>
          <w:rFonts w:ascii="Arial" w:eastAsia="Microsoft YaHei UI Light" w:hAnsi="Arial" w:cs="Arial"/>
          <w:sz w:val="20"/>
          <w:szCs w:val="20"/>
          <w:lang w:val="en-US"/>
        </w:rPr>
        <w:t xml:space="preserve"> and reporting.</w:t>
      </w:r>
    </w:p>
    <w:p w14:paraId="0A920388" w14:textId="6844A403" w:rsidR="00811DC2" w:rsidRPr="00811DC2" w:rsidRDefault="00811DC2" w:rsidP="00811DC2">
      <w:pPr>
        <w:numPr>
          <w:ilvl w:val="1"/>
          <w:numId w:val="4"/>
        </w:numPr>
        <w:spacing w:after="0" w:line="240" w:lineRule="auto"/>
        <w:jc w:val="both"/>
        <w:rPr>
          <w:rFonts w:ascii="Arial" w:eastAsia="Microsoft YaHei UI Light" w:hAnsi="Arial" w:cs="Arial"/>
          <w:sz w:val="20"/>
          <w:szCs w:val="20"/>
          <w:lang w:val="en-US"/>
        </w:rPr>
      </w:pPr>
      <w:r w:rsidRPr="00811DC2">
        <w:rPr>
          <w:rFonts w:ascii="Arial" w:eastAsia="Microsoft YaHei UI Light" w:hAnsi="Arial" w:cs="Arial"/>
          <w:sz w:val="20"/>
          <w:szCs w:val="20"/>
          <w:lang w:val="en-US"/>
        </w:rPr>
        <w:t>Experience in advising CSOs on</w:t>
      </w:r>
      <w:r w:rsidR="00271463" w:rsidRPr="00271463">
        <w:rPr>
          <w:rFonts w:ascii="Arial" w:eastAsia="Microsoft YaHei UI Light" w:hAnsi="Arial" w:cs="Arial"/>
          <w:sz w:val="20"/>
          <w:szCs w:val="20"/>
          <w:lang w:val="en-US"/>
        </w:rPr>
        <w:t xml:space="preserve"> </w:t>
      </w:r>
      <w:r w:rsidRPr="00811DC2">
        <w:rPr>
          <w:rFonts w:ascii="Arial" w:eastAsia="Microsoft YaHei UI Light" w:hAnsi="Arial" w:cs="Arial"/>
          <w:sz w:val="20"/>
          <w:szCs w:val="20"/>
          <w:lang w:val="en-US"/>
        </w:rPr>
        <w:t>leadership structures and accountability.</w:t>
      </w:r>
    </w:p>
    <w:p w14:paraId="1E9E2418" w14:textId="5A448D3A" w:rsidR="00811DC2" w:rsidRPr="00811DC2" w:rsidRDefault="00811DC2" w:rsidP="00811DC2">
      <w:pPr>
        <w:numPr>
          <w:ilvl w:val="0"/>
          <w:numId w:val="4"/>
        </w:numPr>
        <w:spacing w:after="0" w:line="240" w:lineRule="auto"/>
        <w:jc w:val="both"/>
        <w:rPr>
          <w:rFonts w:ascii="Arial" w:eastAsia="Microsoft YaHei UI Light" w:hAnsi="Arial" w:cs="Arial"/>
          <w:b/>
          <w:bCs/>
          <w:sz w:val="20"/>
          <w:szCs w:val="20"/>
          <w:lang w:val="ru-RU"/>
        </w:rPr>
      </w:pPr>
      <w:proofErr w:type="spellStart"/>
      <w:r w:rsidRPr="00811DC2">
        <w:rPr>
          <w:rFonts w:ascii="Arial" w:eastAsia="Microsoft YaHei UI Light" w:hAnsi="Arial" w:cs="Arial"/>
          <w:b/>
          <w:bCs/>
          <w:sz w:val="20"/>
          <w:szCs w:val="20"/>
          <w:lang w:val="ru-RU"/>
        </w:rPr>
        <w:t>Organizational</w:t>
      </w:r>
      <w:proofErr w:type="spellEnd"/>
      <w:r w:rsidRPr="00811DC2">
        <w:rPr>
          <w:rFonts w:ascii="Arial" w:eastAsia="Microsoft YaHei UI Light" w:hAnsi="Arial" w:cs="Arial"/>
          <w:b/>
          <w:bCs/>
          <w:sz w:val="20"/>
          <w:szCs w:val="20"/>
          <w:lang w:val="ru-RU"/>
        </w:rPr>
        <w:t xml:space="preserve"> Management </w:t>
      </w:r>
      <w:r w:rsidR="001A5CE7" w:rsidRPr="00811DC2">
        <w:rPr>
          <w:rFonts w:ascii="Arial" w:eastAsia="Microsoft YaHei UI Light" w:hAnsi="Arial" w:cs="Arial"/>
          <w:b/>
          <w:bCs/>
          <w:sz w:val="20"/>
          <w:szCs w:val="20"/>
          <w:lang w:val="ru-RU"/>
        </w:rPr>
        <w:t>Expert</w:t>
      </w:r>
      <w:r w:rsidR="001A5CE7">
        <w:rPr>
          <w:rFonts w:ascii="Arial" w:eastAsia="Microsoft YaHei UI Light" w:hAnsi="Arial" w:cs="Arial"/>
          <w:b/>
          <w:bCs/>
          <w:sz w:val="20"/>
          <w:szCs w:val="20"/>
          <w:lang w:val="en-US"/>
        </w:rPr>
        <w:t xml:space="preserve">/trainer </w:t>
      </w:r>
    </w:p>
    <w:p w14:paraId="33DB5C39" w14:textId="68CDDC61" w:rsidR="00811DC2" w:rsidRPr="00811DC2" w:rsidRDefault="00811DC2" w:rsidP="00811DC2">
      <w:pPr>
        <w:numPr>
          <w:ilvl w:val="1"/>
          <w:numId w:val="4"/>
        </w:numPr>
        <w:spacing w:after="0" w:line="240" w:lineRule="auto"/>
        <w:jc w:val="both"/>
        <w:rPr>
          <w:rFonts w:ascii="Arial" w:eastAsia="Microsoft YaHei UI Light" w:hAnsi="Arial" w:cs="Arial"/>
          <w:sz w:val="20"/>
          <w:szCs w:val="20"/>
          <w:lang w:val="en-US"/>
        </w:rPr>
      </w:pPr>
      <w:r w:rsidRPr="00811DC2">
        <w:rPr>
          <w:rFonts w:ascii="Arial" w:eastAsia="Microsoft YaHei UI Light" w:hAnsi="Arial" w:cs="Arial"/>
          <w:sz w:val="20"/>
          <w:szCs w:val="20"/>
          <w:lang w:val="en-US"/>
        </w:rPr>
        <w:t>Expertise in internal</w:t>
      </w:r>
      <w:r w:rsidR="00A24A43">
        <w:rPr>
          <w:rFonts w:ascii="Arial" w:eastAsia="Microsoft YaHei UI Light" w:hAnsi="Arial" w:cs="Arial"/>
          <w:sz w:val="20"/>
          <w:szCs w:val="20"/>
          <w:lang w:val="en-US"/>
        </w:rPr>
        <w:t xml:space="preserve"> </w:t>
      </w:r>
      <w:r w:rsidRPr="00811DC2">
        <w:rPr>
          <w:rFonts w:ascii="Arial" w:eastAsia="Microsoft YaHei UI Light" w:hAnsi="Arial" w:cs="Arial"/>
          <w:sz w:val="20"/>
          <w:szCs w:val="20"/>
          <w:lang w:val="en-US"/>
        </w:rPr>
        <w:t xml:space="preserve">communication, strategic planning, </w:t>
      </w:r>
      <w:r w:rsidR="00A24A43">
        <w:rPr>
          <w:rFonts w:ascii="Arial" w:eastAsia="Microsoft YaHei UI Light" w:hAnsi="Arial" w:cs="Arial"/>
          <w:sz w:val="20"/>
          <w:szCs w:val="20"/>
          <w:lang w:val="en-US"/>
        </w:rPr>
        <w:t>organizational structure and management capabilities development, participatory decision-making</w:t>
      </w:r>
    </w:p>
    <w:p w14:paraId="016DD6B2" w14:textId="77777777" w:rsidR="00811DC2" w:rsidRPr="00811DC2" w:rsidRDefault="00811DC2" w:rsidP="00811DC2">
      <w:pPr>
        <w:numPr>
          <w:ilvl w:val="1"/>
          <w:numId w:val="4"/>
        </w:numPr>
        <w:spacing w:after="0" w:line="240" w:lineRule="auto"/>
        <w:jc w:val="both"/>
        <w:rPr>
          <w:rFonts w:ascii="Arial" w:eastAsia="Microsoft YaHei UI Light" w:hAnsi="Arial" w:cs="Arial"/>
          <w:sz w:val="20"/>
          <w:szCs w:val="20"/>
          <w:lang w:val="en-US"/>
        </w:rPr>
      </w:pPr>
      <w:proofErr w:type="gramStart"/>
      <w:r w:rsidRPr="00811DC2">
        <w:rPr>
          <w:rFonts w:ascii="Arial" w:eastAsia="Microsoft YaHei UI Light" w:hAnsi="Arial" w:cs="Arial"/>
          <w:sz w:val="20"/>
          <w:szCs w:val="20"/>
          <w:lang w:val="en-US"/>
        </w:rPr>
        <w:t>Helps</w:t>
      </w:r>
      <w:proofErr w:type="gramEnd"/>
      <w:r w:rsidRPr="00811DC2">
        <w:rPr>
          <w:rFonts w:ascii="Arial" w:eastAsia="Microsoft YaHei UI Light" w:hAnsi="Arial" w:cs="Arial"/>
          <w:sz w:val="20"/>
          <w:szCs w:val="20"/>
          <w:lang w:val="en-US"/>
        </w:rPr>
        <w:t xml:space="preserve"> CSOs improve operational efficiency and leadership capabilities.</w:t>
      </w:r>
    </w:p>
    <w:p w14:paraId="6DD211ED" w14:textId="786B24AC" w:rsidR="00811DC2" w:rsidRPr="00811DC2" w:rsidRDefault="00811DC2" w:rsidP="00811DC2">
      <w:pPr>
        <w:numPr>
          <w:ilvl w:val="0"/>
          <w:numId w:val="4"/>
        </w:numPr>
        <w:spacing w:after="0" w:line="240" w:lineRule="auto"/>
        <w:jc w:val="both"/>
        <w:rPr>
          <w:rFonts w:ascii="Arial" w:eastAsia="Microsoft YaHei UI Light" w:hAnsi="Arial" w:cs="Arial"/>
          <w:b/>
          <w:bCs/>
          <w:sz w:val="20"/>
          <w:szCs w:val="20"/>
          <w:lang w:val="ru-RU"/>
        </w:rPr>
      </w:pPr>
      <w:r w:rsidRPr="00811DC2">
        <w:rPr>
          <w:rFonts w:ascii="Arial" w:eastAsia="Microsoft YaHei UI Light" w:hAnsi="Arial" w:cs="Arial"/>
          <w:b/>
          <w:bCs/>
          <w:sz w:val="20"/>
          <w:szCs w:val="20"/>
          <w:lang w:val="ru-RU"/>
        </w:rPr>
        <w:t xml:space="preserve">Financial Management </w:t>
      </w:r>
      <w:r w:rsidR="001A5CE7" w:rsidRPr="00811DC2">
        <w:rPr>
          <w:rFonts w:ascii="Arial" w:eastAsia="Microsoft YaHei UI Light" w:hAnsi="Arial" w:cs="Arial"/>
          <w:b/>
          <w:bCs/>
          <w:sz w:val="20"/>
          <w:szCs w:val="20"/>
          <w:lang w:val="ru-RU"/>
        </w:rPr>
        <w:t>Expert</w:t>
      </w:r>
      <w:r w:rsidR="001A5CE7">
        <w:rPr>
          <w:rFonts w:ascii="Arial" w:eastAsia="Microsoft YaHei UI Light" w:hAnsi="Arial" w:cs="Arial"/>
          <w:b/>
          <w:bCs/>
          <w:sz w:val="20"/>
          <w:szCs w:val="20"/>
          <w:lang w:val="en-US"/>
        </w:rPr>
        <w:t xml:space="preserve">/trainer </w:t>
      </w:r>
    </w:p>
    <w:p w14:paraId="2F0691D5" w14:textId="77777777" w:rsidR="00811DC2" w:rsidRPr="00811DC2" w:rsidRDefault="00811DC2" w:rsidP="00811DC2">
      <w:pPr>
        <w:numPr>
          <w:ilvl w:val="1"/>
          <w:numId w:val="4"/>
        </w:numPr>
        <w:spacing w:after="0" w:line="240" w:lineRule="auto"/>
        <w:jc w:val="both"/>
        <w:rPr>
          <w:rFonts w:ascii="Arial" w:eastAsia="Microsoft YaHei UI Light" w:hAnsi="Arial" w:cs="Arial"/>
          <w:sz w:val="20"/>
          <w:szCs w:val="20"/>
          <w:lang w:val="en-US"/>
        </w:rPr>
      </w:pPr>
      <w:proofErr w:type="gramStart"/>
      <w:r w:rsidRPr="00811DC2">
        <w:rPr>
          <w:rFonts w:ascii="Arial" w:eastAsia="Microsoft YaHei UI Light" w:hAnsi="Arial" w:cs="Arial"/>
          <w:sz w:val="20"/>
          <w:szCs w:val="20"/>
          <w:lang w:val="en-US"/>
        </w:rPr>
        <w:t>Skilled</w:t>
      </w:r>
      <w:proofErr w:type="gramEnd"/>
      <w:r w:rsidRPr="00811DC2">
        <w:rPr>
          <w:rFonts w:ascii="Arial" w:eastAsia="Microsoft YaHei UI Light" w:hAnsi="Arial" w:cs="Arial"/>
          <w:sz w:val="20"/>
          <w:szCs w:val="20"/>
          <w:lang w:val="en-US"/>
        </w:rPr>
        <w:t xml:space="preserve"> in budgeting, financial reporting, and cash flow management.</w:t>
      </w:r>
    </w:p>
    <w:p w14:paraId="2A156A94" w14:textId="77777777" w:rsidR="00811DC2" w:rsidRPr="00811DC2" w:rsidRDefault="00811DC2" w:rsidP="00811DC2">
      <w:pPr>
        <w:numPr>
          <w:ilvl w:val="1"/>
          <w:numId w:val="4"/>
        </w:numPr>
        <w:spacing w:after="0" w:line="240" w:lineRule="auto"/>
        <w:jc w:val="both"/>
        <w:rPr>
          <w:rFonts w:ascii="Arial" w:eastAsia="Microsoft YaHei UI Light" w:hAnsi="Arial" w:cs="Arial"/>
          <w:sz w:val="20"/>
          <w:szCs w:val="20"/>
          <w:lang w:val="en-US"/>
        </w:rPr>
      </w:pPr>
      <w:r w:rsidRPr="00811DC2">
        <w:rPr>
          <w:rFonts w:ascii="Arial" w:eastAsia="Microsoft YaHei UI Light" w:hAnsi="Arial" w:cs="Arial"/>
          <w:sz w:val="20"/>
          <w:szCs w:val="20"/>
          <w:lang w:val="en-US"/>
        </w:rPr>
        <w:t>Provides training on financial transparency and accountability for CSOs.</w:t>
      </w:r>
    </w:p>
    <w:p w14:paraId="12A66D36" w14:textId="04B77D16" w:rsidR="00811DC2" w:rsidRPr="00811DC2" w:rsidRDefault="00811DC2" w:rsidP="00811DC2">
      <w:pPr>
        <w:numPr>
          <w:ilvl w:val="0"/>
          <w:numId w:val="4"/>
        </w:numPr>
        <w:spacing w:after="0" w:line="240" w:lineRule="auto"/>
        <w:jc w:val="both"/>
        <w:rPr>
          <w:rFonts w:ascii="Arial" w:eastAsia="Microsoft YaHei UI Light" w:hAnsi="Arial" w:cs="Arial"/>
          <w:b/>
          <w:bCs/>
          <w:sz w:val="20"/>
          <w:szCs w:val="20"/>
          <w:lang w:val="ru-RU"/>
        </w:rPr>
      </w:pPr>
      <w:r w:rsidRPr="00811DC2">
        <w:rPr>
          <w:rFonts w:ascii="Arial" w:eastAsia="Microsoft YaHei UI Light" w:hAnsi="Arial" w:cs="Arial"/>
          <w:b/>
          <w:bCs/>
          <w:sz w:val="20"/>
          <w:szCs w:val="20"/>
          <w:lang w:val="ru-RU"/>
        </w:rPr>
        <w:t xml:space="preserve">Operations &amp; Logistics </w:t>
      </w:r>
      <w:r w:rsidR="001A5CE7" w:rsidRPr="00811DC2">
        <w:rPr>
          <w:rFonts w:ascii="Arial" w:eastAsia="Microsoft YaHei UI Light" w:hAnsi="Arial" w:cs="Arial"/>
          <w:b/>
          <w:bCs/>
          <w:sz w:val="20"/>
          <w:szCs w:val="20"/>
          <w:lang w:val="ru-RU"/>
        </w:rPr>
        <w:t>Expert</w:t>
      </w:r>
      <w:r w:rsidR="001A5CE7">
        <w:rPr>
          <w:rFonts w:ascii="Arial" w:eastAsia="Microsoft YaHei UI Light" w:hAnsi="Arial" w:cs="Arial"/>
          <w:b/>
          <w:bCs/>
          <w:sz w:val="20"/>
          <w:szCs w:val="20"/>
          <w:lang w:val="en-US"/>
        </w:rPr>
        <w:t xml:space="preserve">/trainer </w:t>
      </w:r>
    </w:p>
    <w:p w14:paraId="15B861FF" w14:textId="77777777" w:rsidR="00811DC2" w:rsidRPr="00811DC2" w:rsidRDefault="00811DC2" w:rsidP="00811DC2">
      <w:pPr>
        <w:numPr>
          <w:ilvl w:val="1"/>
          <w:numId w:val="4"/>
        </w:numPr>
        <w:spacing w:after="0" w:line="240" w:lineRule="auto"/>
        <w:jc w:val="both"/>
        <w:rPr>
          <w:rFonts w:ascii="Arial" w:eastAsia="Microsoft YaHei UI Light" w:hAnsi="Arial" w:cs="Arial"/>
          <w:sz w:val="20"/>
          <w:szCs w:val="20"/>
          <w:lang w:val="en-US"/>
        </w:rPr>
      </w:pPr>
      <w:r w:rsidRPr="00811DC2">
        <w:rPr>
          <w:rFonts w:ascii="Arial" w:eastAsia="Microsoft YaHei UI Light" w:hAnsi="Arial" w:cs="Arial"/>
          <w:sz w:val="20"/>
          <w:szCs w:val="20"/>
          <w:lang w:val="en-US"/>
        </w:rPr>
        <w:t>Focuses on infrastructure, security, and human resource management.</w:t>
      </w:r>
    </w:p>
    <w:p w14:paraId="5D944203" w14:textId="77777777" w:rsidR="00811DC2" w:rsidRPr="00811DC2" w:rsidRDefault="00811DC2" w:rsidP="00811DC2">
      <w:pPr>
        <w:numPr>
          <w:ilvl w:val="1"/>
          <w:numId w:val="4"/>
        </w:numPr>
        <w:spacing w:after="0" w:line="240" w:lineRule="auto"/>
        <w:jc w:val="both"/>
        <w:rPr>
          <w:rFonts w:ascii="Arial" w:eastAsia="Microsoft YaHei UI Light" w:hAnsi="Arial" w:cs="Arial"/>
          <w:sz w:val="20"/>
          <w:szCs w:val="20"/>
          <w:lang w:val="en-US"/>
        </w:rPr>
      </w:pPr>
      <w:r w:rsidRPr="00811DC2">
        <w:rPr>
          <w:rFonts w:ascii="Arial" w:eastAsia="Microsoft YaHei UI Light" w:hAnsi="Arial" w:cs="Arial"/>
          <w:sz w:val="20"/>
          <w:szCs w:val="20"/>
          <w:lang w:val="en-US"/>
        </w:rPr>
        <w:t>Trains organizations on improving internal processes and operational efficiency.</w:t>
      </w:r>
    </w:p>
    <w:p w14:paraId="1BB546C8" w14:textId="61B0D5C4" w:rsidR="00811DC2" w:rsidRPr="00811DC2" w:rsidRDefault="00811DC2" w:rsidP="00811DC2">
      <w:pPr>
        <w:numPr>
          <w:ilvl w:val="0"/>
          <w:numId w:val="4"/>
        </w:numPr>
        <w:spacing w:after="0" w:line="240" w:lineRule="auto"/>
        <w:jc w:val="both"/>
        <w:rPr>
          <w:rFonts w:ascii="Arial" w:eastAsia="Microsoft YaHei UI Light" w:hAnsi="Arial" w:cs="Arial"/>
          <w:b/>
          <w:bCs/>
          <w:sz w:val="20"/>
          <w:szCs w:val="20"/>
          <w:lang w:val="en-US"/>
        </w:rPr>
      </w:pPr>
      <w:r w:rsidRPr="00811DC2">
        <w:rPr>
          <w:rFonts w:ascii="Arial" w:eastAsia="Microsoft YaHei UI Light" w:hAnsi="Arial" w:cs="Arial"/>
          <w:b/>
          <w:bCs/>
          <w:sz w:val="20"/>
          <w:szCs w:val="20"/>
          <w:lang w:val="en-US"/>
        </w:rPr>
        <w:t xml:space="preserve">Project Cycle Management (PCM) </w:t>
      </w:r>
      <w:r w:rsidR="001A5CE7" w:rsidRPr="00811DC2">
        <w:rPr>
          <w:rFonts w:ascii="Arial" w:eastAsia="Microsoft YaHei UI Light" w:hAnsi="Arial" w:cs="Arial"/>
          <w:b/>
          <w:bCs/>
          <w:sz w:val="20"/>
          <w:szCs w:val="20"/>
          <w:lang w:val="en-US"/>
        </w:rPr>
        <w:t>Expert</w:t>
      </w:r>
      <w:r w:rsidR="001A5CE7">
        <w:rPr>
          <w:rFonts w:ascii="Arial" w:eastAsia="Microsoft YaHei UI Light" w:hAnsi="Arial" w:cs="Arial"/>
          <w:b/>
          <w:bCs/>
          <w:sz w:val="20"/>
          <w:szCs w:val="20"/>
          <w:lang w:val="en-US"/>
        </w:rPr>
        <w:t xml:space="preserve">/trainer </w:t>
      </w:r>
    </w:p>
    <w:p w14:paraId="14692A65" w14:textId="592D3D00" w:rsidR="00811DC2" w:rsidRPr="00811DC2" w:rsidRDefault="00811DC2" w:rsidP="00811DC2">
      <w:pPr>
        <w:numPr>
          <w:ilvl w:val="1"/>
          <w:numId w:val="4"/>
        </w:numPr>
        <w:spacing w:after="0" w:line="240" w:lineRule="auto"/>
        <w:jc w:val="both"/>
        <w:rPr>
          <w:rFonts w:ascii="Arial" w:eastAsia="Microsoft YaHei UI Light" w:hAnsi="Arial" w:cs="Arial"/>
          <w:sz w:val="20"/>
          <w:szCs w:val="20"/>
          <w:lang w:val="en-US"/>
        </w:rPr>
      </w:pPr>
      <w:r w:rsidRPr="00811DC2">
        <w:rPr>
          <w:rFonts w:ascii="Arial" w:eastAsia="Microsoft YaHei UI Light" w:hAnsi="Arial" w:cs="Arial"/>
          <w:sz w:val="20"/>
          <w:szCs w:val="20"/>
          <w:lang w:val="en-US"/>
        </w:rPr>
        <w:t>Experienced in</w:t>
      </w:r>
      <w:r w:rsidR="00A24A43">
        <w:rPr>
          <w:rFonts w:ascii="Arial" w:eastAsia="Microsoft YaHei UI Light" w:hAnsi="Arial" w:cs="Arial"/>
          <w:sz w:val="20"/>
          <w:szCs w:val="20"/>
          <w:lang w:val="en-US"/>
        </w:rPr>
        <w:t xml:space="preserve"> assessment,</w:t>
      </w:r>
      <w:r w:rsidRPr="00811DC2">
        <w:rPr>
          <w:rFonts w:ascii="Arial" w:eastAsia="Microsoft YaHei UI Light" w:hAnsi="Arial" w:cs="Arial"/>
          <w:sz w:val="20"/>
          <w:szCs w:val="20"/>
          <w:lang w:val="en-US"/>
        </w:rPr>
        <w:t xml:space="preserve"> project design, implementation, monitoring, and evaluation.</w:t>
      </w:r>
    </w:p>
    <w:p w14:paraId="218C1FF6" w14:textId="77777777" w:rsidR="00811DC2" w:rsidRPr="00811DC2" w:rsidRDefault="00811DC2" w:rsidP="00811DC2">
      <w:pPr>
        <w:numPr>
          <w:ilvl w:val="1"/>
          <w:numId w:val="4"/>
        </w:numPr>
        <w:spacing w:after="0" w:line="240" w:lineRule="auto"/>
        <w:jc w:val="both"/>
        <w:rPr>
          <w:rFonts w:ascii="Arial" w:eastAsia="Microsoft YaHei UI Light" w:hAnsi="Arial" w:cs="Arial"/>
          <w:sz w:val="20"/>
          <w:szCs w:val="20"/>
          <w:lang w:val="en-US"/>
        </w:rPr>
      </w:pPr>
      <w:proofErr w:type="gramStart"/>
      <w:r w:rsidRPr="00811DC2">
        <w:rPr>
          <w:rFonts w:ascii="Arial" w:eastAsia="Microsoft YaHei UI Light" w:hAnsi="Arial" w:cs="Arial"/>
          <w:sz w:val="20"/>
          <w:szCs w:val="20"/>
          <w:lang w:val="en-US"/>
        </w:rPr>
        <w:t>Helps</w:t>
      </w:r>
      <w:proofErr w:type="gramEnd"/>
      <w:r w:rsidRPr="00811DC2">
        <w:rPr>
          <w:rFonts w:ascii="Arial" w:eastAsia="Microsoft YaHei UI Light" w:hAnsi="Arial" w:cs="Arial"/>
          <w:sz w:val="20"/>
          <w:szCs w:val="20"/>
          <w:lang w:val="en-US"/>
        </w:rPr>
        <w:t xml:space="preserve"> CSOs build strong project management frameworks.</w:t>
      </w:r>
    </w:p>
    <w:p w14:paraId="17B2EDD9" w14:textId="16FC62DA" w:rsidR="00811DC2" w:rsidRPr="00811DC2" w:rsidRDefault="00811DC2" w:rsidP="00811DC2">
      <w:pPr>
        <w:numPr>
          <w:ilvl w:val="0"/>
          <w:numId w:val="4"/>
        </w:numPr>
        <w:spacing w:after="0" w:line="240" w:lineRule="auto"/>
        <w:jc w:val="both"/>
        <w:rPr>
          <w:rFonts w:ascii="Arial" w:eastAsia="Microsoft YaHei UI Light" w:hAnsi="Arial" w:cs="Arial"/>
          <w:b/>
          <w:bCs/>
          <w:sz w:val="20"/>
          <w:szCs w:val="20"/>
          <w:lang w:val="en-US"/>
        </w:rPr>
      </w:pPr>
      <w:r w:rsidRPr="00811DC2">
        <w:rPr>
          <w:rFonts w:ascii="Arial" w:eastAsia="Microsoft YaHei UI Light" w:hAnsi="Arial" w:cs="Arial"/>
          <w:b/>
          <w:bCs/>
          <w:sz w:val="20"/>
          <w:szCs w:val="20"/>
          <w:lang w:val="en-US"/>
        </w:rPr>
        <w:t xml:space="preserve">Risk Management &amp; Compliance </w:t>
      </w:r>
      <w:r w:rsidR="001A5CE7" w:rsidRPr="00811DC2">
        <w:rPr>
          <w:rFonts w:ascii="Arial" w:eastAsia="Microsoft YaHei UI Light" w:hAnsi="Arial" w:cs="Arial"/>
          <w:b/>
          <w:bCs/>
          <w:sz w:val="20"/>
          <w:szCs w:val="20"/>
          <w:lang w:val="en-US"/>
        </w:rPr>
        <w:t>Expert</w:t>
      </w:r>
      <w:r w:rsidR="001A5CE7">
        <w:rPr>
          <w:rFonts w:ascii="Arial" w:eastAsia="Microsoft YaHei UI Light" w:hAnsi="Arial" w:cs="Arial"/>
          <w:b/>
          <w:bCs/>
          <w:sz w:val="20"/>
          <w:szCs w:val="20"/>
          <w:lang w:val="en-US"/>
        </w:rPr>
        <w:t xml:space="preserve">/trainer </w:t>
      </w:r>
    </w:p>
    <w:p w14:paraId="465B4A44" w14:textId="77777777" w:rsidR="00811DC2" w:rsidRPr="00811DC2" w:rsidRDefault="00811DC2" w:rsidP="00811DC2">
      <w:pPr>
        <w:numPr>
          <w:ilvl w:val="1"/>
          <w:numId w:val="4"/>
        </w:numPr>
        <w:spacing w:after="0" w:line="240" w:lineRule="auto"/>
        <w:jc w:val="both"/>
        <w:rPr>
          <w:rFonts w:ascii="Arial" w:eastAsia="Microsoft YaHei UI Light" w:hAnsi="Arial" w:cs="Arial"/>
          <w:sz w:val="20"/>
          <w:szCs w:val="20"/>
          <w:lang w:val="en-US"/>
        </w:rPr>
      </w:pPr>
      <w:r w:rsidRPr="00811DC2">
        <w:rPr>
          <w:rFonts w:ascii="Arial" w:eastAsia="Microsoft YaHei UI Light" w:hAnsi="Arial" w:cs="Arial"/>
          <w:sz w:val="20"/>
          <w:szCs w:val="20"/>
          <w:lang w:val="en-US"/>
        </w:rPr>
        <w:t xml:space="preserve">Specializes in </w:t>
      </w:r>
      <w:proofErr w:type="gramStart"/>
      <w:r w:rsidRPr="00811DC2">
        <w:rPr>
          <w:rFonts w:ascii="Arial" w:eastAsia="Microsoft YaHei UI Light" w:hAnsi="Arial" w:cs="Arial"/>
          <w:sz w:val="20"/>
          <w:szCs w:val="20"/>
          <w:lang w:val="en-US"/>
        </w:rPr>
        <w:t>program</w:t>
      </w:r>
      <w:proofErr w:type="gramEnd"/>
      <w:r w:rsidRPr="00811DC2">
        <w:rPr>
          <w:rFonts w:ascii="Arial" w:eastAsia="Microsoft YaHei UI Light" w:hAnsi="Arial" w:cs="Arial"/>
          <w:sz w:val="20"/>
          <w:szCs w:val="20"/>
          <w:lang w:val="en-US"/>
        </w:rPr>
        <w:t xml:space="preserve"> risk mitigation, audits, and internal control systems.</w:t>
      </w:r>
    </w:p>
    <w:p w14:paraId="373CE187" w14:textId="77777777" w:rsidR="00811DC2" w:rsidRPr="00811DC2" w:rsidRDefault="00811DC2" w:rsidP="00811DC2">
      <w:pPr>
        <w:numPr>
          <w:ilvl w:val="1"/>
          <w:numId w:val="4"/>
        </w:numPr>
        <w:spacing w:after="0" w:line="240" w:lineRule="auto"/>
        <w:jc w:val="both"/>
        <w:rPr>
          <w:rFonts w:ascii="Arial" w:eastAsia="Microsoft YaHei UI Light" w:hAnsi="Arial" w:cs="Arial"/>
          <w:sz w:val="20"/>
          <w:szCs w:val="20"/>
          <w:lang w:val="en-US"/>
        </w:rPr>
      </w:pPr>
      <w:r w:rsidRPr="00811DC2">
        <w:rPr>
          <w:rFonts w:ascii="Arial" w:eastAsia="Microsoft YaHei UI Light" w:hAnsi="Arial" w:cs="Arial"/>
          <w:sz w:val="20"/>
          <w:szCs w:val="20"/>
          <w:lang w:val="en-US"/>
        </w:rPr>
        <w:t>Trains organizations on ensuring compliance with regulations and best practices.</w:t>
      </w:r>
    </w:p>
    <w:p w14:paraId="35A4D52E" w14:textId="733FCA48" w:rsidR="00811DC2" w:rsidRPr="00811DC2" w:rsidRDefault="00811DC2" w:rsidP="00811DC2">
      <w:pPr>
        <w:numPr>
          <w:ilvl w:val="0"/>
          <w:numId w:val="4"/>
        </w:numPr>
        <w:spacing w:after="0" w:line="240" w:lineRule="auto"/>
        <w:jc w:val="both"/>
        <w:rPr>
          <w:rFonts w:ascii="Arial" w:eastAsia="Microsoft YaHei UI Light" w:hAnsi="Arial" w:cs="Arial"/>
          <w:b/>
          <w:bCs/>
          <w:sz w:val="20"/>
          <w:szCs w:val="20"/>
          <w:lang w:val="ru-RU"/>
        </w:rPr>
      </w:pPr>
      <w:proofErr w:type="spellStart"/>
      <w:r w:rsidRPr="00811DC2">
        <w:rPr>
          <w:rFonts w:ascii="Arial" w:eastAsia="Microsoft YaHei UI Light" w:hAnsi="Arial" w:cs="Arial"/>
          <w:b/>
          <w:bCs/>
          <w:sz w:val="20"/>
          <w:szCs w:val="20"/>
          <w:lang w:val="ru-RU"/>
        </w:rPr>
        <w:t>External</w:t>
      </w:r>
      <w:proofErr w:type="spellEnd"/>
      <w:r w:rsidRPr="00811DC2">
        <w:rPr>
          <w:rFonts w:ascii="Arial" w:eastAsia="Microsoft YaHei UI Light" w:hAnsi="Arial" w:cs="Arial"/>
          <w:b/>
          <w:bCs/>
          <w:sz w:val="20"/>
          <w:szCs w:val="20"/>
          <w:lang w:val="ru-RU"/>
        </w:rPr>
        <w:t xml:space="preserve"> Relations &amp; </w:t>
      </w:r>
      <w:proofErr w:type="spellStart"/>
      <w:r w:rsidRPr="00811DC2">
        <w:rPr>
          <w:rFonts w:ascii="Arial" w:eastAsia="Microsoft YaHei UI Light" w:hAnsi="Arial" w:cs="Arial"/>
          <w:b/>
          <w:bCs/>
          <w:sz w:val="20"/>
          <w:szCs w:val="20"/>
          <w:lang w:val="ru-RU"/>
        </w:rPr>
        <w:t>Fundraising</w:t>
      </w:r>
      <w:proofErr w:type="spellEnd"/>
      <w:r w:rsidRPr="00811DC2">
        <w:rPr>
          <w:rFonts w:ascii="Arial" w:eastAsia="Microsoft YaHei UI Light" w:hAnsi="Arial" w:cs="Arial"/>
          <w:b/>
          <w:bCs/>
          <w:sz w:val="20"/>
          <w:szCs w:val="20"/>
          <w:lang w:val="ru-RU"/>
        </w:rPr>
        <w:t xml:space="preserve"> </w:t>
      </w:r>
      <w:r w:rsidR="001A5CE7" w:rsidRPr="00811DC2">
        <w:rPr>
          <w:rFonts w:ascii="Arial" w:eastAsia="Microsoft YaHei UI Light" w:hAnsi="Arial" w:cs="Arial"/>
          <w:b/>
          <w:bCs/>
          <w:sz w:val="20"/>
          <w:szCs w:val="20"/>
          <w:lang w:val="ru-RU"/>
        </w:rPr>
        <w:t>Expert</w:t>
      </w:r>
      <w:r w:rsidR="001A5CE7">
        <w:rPr>
          <w:rFonts w:ascii="Arial" w:eastAsia="Microsoft YaHei UI Light" w:hAnsi="Arial" w:cs="Arial"/>
          <w:b/>
          <w:bCs/>
          <w:sz w:val="20"/>
          <w:szCs w:val="20"/>
          <w:lang w:val="en-US"/>
        </w:rPr>
        <w:t xml:space="preserve">/trainer </w:t>
      </w:r>
    </w:p>
    <w:p w14:paraId="0F931716" w14:textId="77777777" w:rsidR="00811DC2" w:rsidRPr="00811DC2" w:rsidRDefault="00811DC2" w:rsidP="00811DC2">
      <w:pPr>
        <w:numPr>
          <w:ilvl w:val="1"/>
          <w:numId w:val="4"/>
        </w:numPr>
        <w:spacing w:after="0" w:line="240" w:lineRule="auto"/>
        <w:jc w:val="both"/>
        <w:rPr>
          <w:rFonts w:ascii="Arial" w:eastAsia="Microsoft YaHei UI Light" w:hAnsi="Arial" w:cs="Arial"/>
          <w:sz w:val="20"/>
          <w:szCs w:val="20"/>
          <w:lang w:val="en-US"/>
        </w:rPr>
      </w:pPr>
      <w:r w:rsidRPr="00811DC2">
        <w:rPr>
          <w:rFonts w:ascii="Arial" w:eastAsia="Microsoft YaHei UI Light" w:hAnsi="Arial" w:cs="Arial"/>
          <w:sz w:val="20"/>
          <w:szCs w:val="20"/>
          <w:lang w:val="en-US"/>
        </w:rPr>
        <w:t>Provides training in community engagement, government relations, and advocacy.</w:t>
      </w:r>
    </w:p>
    <w:p w14:paraId="1267A7EA" w14:textId="6EE22493" w:rsidR="00811DC2" w:rsidRDefault="00811DC2" w:rsidP="008263A7">
      <w:pPr>
        <w:numPr>
          <w:ilvl w:val="1"/>
          <w:numId w:val="4"/>
        </w:numPr>
        <w:spacing w:after="0" w:line="240" w:lineRule="auto"/>
        <w:jc w:val="both"/>
        <w:rPr>
          <w:rFonts w:ascii="Arial" w:eastAsia="Microsoft YaHei UI Light" w:hAnsi="Arial" w:cs="Arial"/>
          <w:sz w:val="20"/>
          <w:szCs w:val="20"/>
          <w:lang w:val="en-US"/>
        </w:rPr>
      </w:pPr>
      <w:r w:rsidRPr="00811DC2">
        <w:rPr>
          <w:rFonts w:ascii="Arial" w:eastAsia="Microsoft YaHei UI Light" w:hAnsi="Arial" w:cs="Arial"/>
          <w:sz w:val="20"/>
          <w:szCs w:val="20"/>
          <w:lang w:val="en-US"/>
        </w:rPr>
        <w:t>Skilled in fundraising strategies, donor relations, and marketing for CSOs</w:t>
      </w:r>
    </w:p>
    <w:p w14:paraId="78E00503" w14:textId="7A2A63DA" w:rsidR="00F652B8" w:rsidRPr="00F652B8" w:rsidRDefault="00F652B8" w:rsidP="00F652B8">
      <w:pPr>
        <w:pStyle w:val="a7"/>
        <w:numPr>
          <w:ilvl w:val="0"/>
          <w:numId w:val="4"/>
        </w:numPr>
        <w:spacing w:after="0" w:line="240" w:lineRule="auto"/>
        <w:jc w:val="both"/>
        <w:rPr>
          <w:rFonts w:ascii="Arial" w:eastAsia="Microsoft YaHei UI Light" w:hAnsi="Arial" w:cs="Arial"/>
          <w:sz w:val="20"/>
          <w:szCs w:val="20"/>
          <w:lang w:val="ru-RU"/>
        </w:rPr>
      </w:pPr>
      <w:proofErr w:type="spellStart"/>
      <w:r w:rsidRPr="00F652B8">
        <w:rPr>
          <w:rFonts w:ascii="Arial" w:eastAsia="Microsoft YaHei UI Light" w:hAnsi="Arial" w:cs="Arial"/>
          <w:b/>
          <w:bCs/>
          <w:sz w:val="20"/>
          <w:szCs w:val="20"/>
          <w:lang w:val="ru-RU"/>
        </w:rPr>
        <w:t>Accountability</w:t>
      </w:r>
      <w:proofErr w:type="spellEnd"/>
      <w:r w:rsidRPr="00F652B8">
        <w:rPr>
          <w:rFonts w:ascii="Arial" w:eastAsia="Microsoft YaHei UI Light" w:hAnsi="Arial" w:cs="Arial"/>
          <w:b/>
          <w:bCs/>
          <w:sz w:val="20"/>
          <w:szCs w:val="20"/>
          <w:lang w:val="ru-RU"/>
        </w:rPr>
        <w:t xml:space="preserve"> &amp; Community </w:t>
      </w:r>
      <w:proofErr w:type="spellStart"/>
      <w:r w:rsidRPr="00F652B8">
        <w:rPr>
          <w:rFonts w:ascii="Arial" w:eastAsia="Microsoft YaHei UI Light" w:hAnsi="Arial" w:cs="Arial"/>
          <w:b/>
          <w:bCs/>
          <w:sz w:val="20"/>
          <w:szCs w:val="20"/>
          <w:lang w:val="ru-RU"/>
        </w:rPr>
        <w:t>Engagement</w:t>
      </w:r>
      <w:proofErr w:type="spellEnd"/>
      <w:r w:rsidRPr="00F652B8">
        <w:rPr>
          <w:rFonts w:ascii="Arial" w:eastAsia="Microsoft YaHei UI Light" w:hAnsi="Arial" w:cs="Arial"/>
          <w:b/>
          <w:bCs/>
          <w:sz w:val="20"/>
          <w:szCs w:val="20"/>
          <w:lang w:val="ru-RU"/>
        </w:rPr>
        <w:t xml:space="preserve"> </w:t>
      </w:r>
      <w:r w:rsidR="001A5CE7" w:rsidRPr="00811DC2">
        <w:rPr>
          <w:rFonts w:ascii="Arial" w:eastAsia="Microsoft YaHei UI Light" w:hAnsi="Arial" w:cs="Arial"/>
          <w:b/>
          <w:bCs/>
          <w:sz w:val="20"/>
          <w:szCs w:val="20"/>
          <w:lang w:val="ru-RU"/>
        </w:rPr>
        <w:t>Expert</w:t>
      </w:r>
      <w:r w:rsidR="001A5CE7">
        <w:rPr>
          <w:rFonts w:ascii="Arial" w:eastAsia="Microsoft YaHei UI Light" w:hAnsi="Arial" w:cs="Arial"/>
          <w:b/>
          <w:bCs/>
          <w:sz w:val="20"/>
          <w:szCs w:val="20"/>
          <w:lang w:val="en-US"/>
        </w:rPr>
        <w:t xml:space="preserve">/trainer </w:t>
      </w:r>
    </w:p>
    <w:p w14:paraId="452D41E5" w14:textId="64A6CA77" w:rsidR="00F652B8" w:rsidRPr="00F652B8" w:rsidRDefault="00F652B8" w:rsidP="00F652B8">
      <w:pPr>
        <w:numPr>
          <w:ilvl w:val="1"/>
          <w:numId w:val="4"/>
        </w:numPr>
        <w:spacing w:after="0" w:line="240" w:lineRule="auto"/>
        <w:jc w:val="both"/>
        <w:rPr>
          <w:rFonts w:ascii="Arial" w:eastAsia="Microsoft YaHei UI Light" w:hAnsi="Arial" w:cs="Arial"/>
          <w:sz w:val="20"/>
          <w:szCs w:val="20"/>
          <w:lang w:val="en-US"/>
        </w:rPr>
      </w:pPr>
      <w:r w:rsidRPr="00F652B8">
        <w:rPr>
          <w:rFonts w:ascii="Arial" w:eastAsia="Microsoft YaHei UI Light" w:hAnsi="Arial" w:cs="Arial"/>
          <w:sz w:val="20"/>
          <w:szCs w:val="20"/>
          <w:lang w:val="en-US"/>
        </w:rPr>
        <w:t>Specializes in stakeholder engagement, feedback</w:t>
      </w:r>
      <w:r w:rsidR="0019222D">
        <w:rPr>
          <w:rFonts w:ascii="Arial" w:eastAsia="Microsoft YaHei UI Light" w:hAnsi="Arial" w:cs="Arial"/>
          <w:sz w:val="20"/>
          <w:szCs w:val="20"/>
          <w:lang w:val="en-US"/>
        </w:rPr>
        <w:t xml:space="preserve"> and complaint</w:t>
      </w:r>
      <w:r w:rsidRPr="00F652B8">
        <w:rPr>
          <w:rFonts w:ascii="Arial" w:eastAsia="Microsoft YaHei UI Light" w:hAnsi="Arial" w:cs="Arial"/>
          <w:sz w:val="20"/>
          <w:szCs w:val="20"/>
          <w:lang w:val="en-US"/>
        </w:rPr>
        <w:t xml:space="preserve"> mechanisms, and humanitarian principles.</w:t>
      </w:r>
    </w:p>
    <w:p w14:paraId="7445C721" w14:textId="77777777" w:rsidR="00F652B8" w:rsidRPr="00F652B8" w:rsidRDefault="00F652B8" w:rsidP="00F652B8">
      <w:pPr>
        <w:numPr>
          <w:ilvl w:val="1"/>
          <w:numId w:val="4"/>
        </w:numPr>
        <w:spacing w:after="0" w:line="240" w:lineRule="auto"/>
        <w:jc w:val="both"/>
        <w:rPr>
          <w:rFonts w:ascii="Arial" w:eastAsia="Microsoft YaHei UI Light" w:hAnsi="Arial" w:cs="Arial"/>
          <w:sz w:val="20"/>
          <w:szCs w:val="20"/>
          <w:lang w:val="en-US"/>
        </w:rPr>
      </w:pPr>
      <w:proofErr w:type="gramStart"/>
      <w:r w:rsidRPr="00F652B8">
        <w:rPr>
          <w:rFonts w:ascii="Arial" w:eastAsia="Microsoft YaHei UI Light" w:hAnsi="Arial" w:cs="Arial"/>
          <w:sz w:val="20"/>
          <w:szCs w:val="20"/>
          <w:lang w:val="en-US"/>
        </w:rPr>
        <w:t>Helps</w:t>
      </w:r>
      <w:proofErr w:type="gramEnd"/>
      <w:r w:rsidRPr="00F652B8">
        <w:rPr>
          <w:rFonts w:ascii="Arial" w:eastAsia="Microsoft YaHei UI Light" w:hAnsi="Arial" w:cs="Arial"/>
          <w:sz w:val="20"/>
          <w:szCs w:val="20"/>
          <w:lang w:val="en-US"/>
        </w:rPr>
        <w:t xml:space="preserve"> CSOs strengthen relationships with beneficiaries and affected populations.</w:t>
      </w:r>
    </w:p>
    <w:p w14:paraId="33F52E22" w14:textId="3835F66F" w:rsidR="00F652B8" w:rsidRPr="00F652B8" w:rsidRDefault="00F652B8" w:rsidP="00F652B8">
      <w:pPr>
        <w:numPr>
          <w:ilvl w:val="0"/>
          <w:numId w:val="4"/>
        </w:numPr>
        <w:spacing w:after="0" w:line="240" w:lineRule="auto"/>
        <w:jc w:val="both"/>
        <w:rPr>
          <w:rFonts w:ascii="Arial" w:eastAsia="Microsoft YaHei UI Light" w:hAnsi="Arial" w:cs="Arial"/>
          <w:sz w:val="20"/>
          <w:szCs w:val="20"/>
          <w:lang w:val="ru-RU"/>
        </w:rPr>
      </w:pPr>
      <w:proofErr w:type="spellStart"/>
      <w:r w:rsidRPr="00F652B8">
        <w:rPr>
          <w:rFonts w:ascii="Arial" w:eastAsia="Microsoft YaHei UI Light" w:hAnsi="Arial" w:cs="Arial"/>
          <w:b/>
          <w:bCs/>
          <w:sz w:val="20"/>
          <w:szCs w:val="20"/>
          <w:lang w:val="ru-RU"/>
        </w:rPr>
        <w:t>Collective</w:t>
      </w:r>
      <w:proofErr w:type="spellEnd"/>
      <w:r w:rsidRPr="00F652B8">
        <w:rPr>
          <w:rFonts w:ascii="Arial" w:eastAsia="Microsoft YaHei UI Light" w:hAnsi="Arial" w:cs="Arial"/>
          <w:b/>
          <w:bCs/>
          <w:sz w:val="20"/>
          <w:szCs w:val="20"/>
          <w:lang w:val="ru-RU"/>
        </w:rPr>
        <w:t xml:space="preserve"> Action &amp; </w:t>
      </w:r>
      <w:proofErr w:type="spellStart"/>
      <w:r w:rsidRPr="00F652B8">
        <w:rPr>
          <w:rFonts w:ascii="Arial" w:eastAsia="Microsoft YaHei UI Light" w:hAnsi="Arial" w:cs="Arial"/>
          <w:b/>
          <w:bCs/>
          <w:sz w:val="20"/>
          <w:szCs w:val="20"/>
          <w:lang w:val="ru-RU"/>
        </w:rPr>
        <w:t>Advocacy</w:t>
      </w:r>
      <w:proofErr w:type="spellEnd"/>
      <w:r w:rsidRPr="00F652B8">
        <w:rPr>
          <w:rFonts w:ascii="Arial" w:eastAsia="Microsoft YaHei UI Light" w:hAnsi="Arial" w:cs="Arial"/>
          <w:b/>
          <w:bCs/>
          <w:sz w:val="20"/>
          <w:szCs w:val="20"/>
          <w:lang w:val="ru-RU"/>
        </w:rPr>
        <w:t xml:space="preserve"> </w:t>
      </w:r>
      <w:r w:rsidR="001A5CE7" w:rsidRPr="00811DC2">
        <w:rPr>
          <w:rFonts w:ascii="Arial" w:eastAsia="Microsoft YaHei UI Light" w:hAnsi="Arial" w:cs="Arial"/>
          <w:b/>
          <w:bCs/>
          <w:sz w:val="20"/>
          <w:szCs w:val="20"/>
          <w:lang w:val="ru-RU"/>
        </w:rPr>
        <w:t>Expert</w:t>
      </w:r>
      <w:r w:rsidR="001A5CE7">
        <w:rPr>
          <w:rFonts w:ascii="Arial" w:eastAsia="Microsoft YaHei UI Light" w:hAnsi="Arial" w:cs="Arial"/>
          <w:b/>
          <w:bCs/>
          <w:sz w:val="20"/>
          <w:szCs w:val="20"/>
          <w:lang w:val="en-US"/>
        </w:rPr>
        <w:t xml:space="preserve">/trainer </w:t>
      </w:r>
    </w:p>
    <w:p w14:paraId="5FF78C9E" w14:textId="77777777" w:rsidR="00F652B8" w:rsidRPr="00F652B8" w:rsidRDefault="00F652B8" w:rsidP="00F652B8">
      <w:pPr>
        <w:numPr>
          <w:ilvl w:val="1"/>
          <w:numId w:val="4"/>
        </w:numPr>
        <w:spacing w:after="0" w:line="240" w:lineRule="auto"/>
        <w:jc w:val="both"/>
        <w:rPr>
          <w:rFonts w:ascii="Arial" w:eastAsia="Microsoft YaHei UI Light" w:hAnsi="Arial" w:cs="Arial"/>
          <w:sz w:val="20"/>
          <w:szCs w:val="20"/>
          <w:lang w:val="en-US"/>
        </w:rPr>
      </w:pPr>
      <w:r w:rsidRPr="00F652B8">
        <w:rPr>
          <w:rFonts w:ascii="Arial" w:eastAsia="Microsoft YaHei UI Light" w:hAnsi="Arial" w:cs="Arial"/>
          <w:sz w:val="20"/>
          <w:szCs w:val="20"/>
          <w:lang w:val="en-US"/>
        </w:rPr>
        <w:t>Focuses on coalition-building, advocacy strategies, and partnership development.</w:t>
      </w:r>
    </w:p>
    <w:p w14:paraId="36DA6111" w14:textId="77777777" w:rsidR="00F652B8" w:rsidRPr="00F652B8" w:rsidRDefault="00F652B8" w:rsidP="00F652B8">
      <w:pPr>
        <w:numPr>
          <w:ilvl w:val="1"/>
          <w:numId w:val="4"/>
        </w:numPr>
        <w:spacing w:after="0" w:line="240" w:lineRule="auto"/>
        <w:jc w:val="both"/>
        <w:rPr>
          <w:rFonts w:ascii="Arial" w:eastAsia="Microsoft YaHei UI Light" w:hAnsi="Arial" w:cs="Arial"/>
          <w:sz w:val="20"/>
          <w:szCs w:val="20"/>
          <w:lang w:val="en-US"/>
        </w:rPr>
      </w:pPr>
      <w:r w:rsidRPr="00F652B8">
        <w:rPr>
          <w:rFonts w:ascii="Arial" w:eastAsia="Microsoft YaHei UI Light" w:hAnsi="Arial" w:cs="Arial"/>
          <w:sz w:val="20"/>
          <w:szCs w:val="20"/>
          <w:lang w:val="en-US"/>
        </w:rPr>
        <w:t>Trains CSOs in effective networking and influencing policy.</w:t>
      </w:r>
    </w:p>
    <w:p w14:paraId="72CA9094" w14:textId="64E25B4E" w:rsidR="00F652B8" w:rsidRPr="00F652B8" w:rsidRDefault="00F652B8" w:rsidP="00F652B8">
      <w:pPr>
        <w:numPr>
          <w:ilvl w:val="0"/>
          <w:numId w:val="4"/>
        </w:numPr>
        <w:spacing w:after="0" w:line="240" w:lineRule="auto"/>
        <w:jc w:val="both"/>
        <w:rPr>
          <w:rFonts w:ascii="Arial" w:eastAsia="Microsoft YaHei UI Light" w:hAnsi="Arial" w:cs="Arial"/>
          <w:sz w:val="20"/>
          <w:szCs w:val="20"/>
          <w:lang w:val="ru-RU"/>
        </w:rPr>
      </w:pPr>
      <w:proofErr w:type="spellStart"/>
      <w:r w:rsidRPr="00F652B8">
        <w:rPr>
          <w:rFonts w:ascii="Arial" w:eastAsia="Microsoft YaHei UI Light" w:hAnsi="Arial" w:cs="Arial"/>
          <w:b/>
          <w:bCs/>
          <w:sz w:val="20"/>
          <w:szCs w:val="20"/>
          <w:lang w:val="ru-RU"/>
        </w:rPr>
        <w:t>Sustainability</w:t>
      </w:r>
      <w:proofErr w:type="spellEnd"/>
      <w:r w:rsidRPr="00F652B8">
        <w:rPr>
          <w:rFonts w:ascii="Arial" w:eastAsia="Microsoft YaHei UI Light" w:hAnsi="Arial" w:cs="Arial"/>
          <w:b/>
          <w:bCs/>
          <w:sz w:val="20"/>
          <w:szCs w:val="20"/>
          <w:lang w:val="ru-RU"/>
        </w:rPr>
        <w:t xml:space="preserve"> &amp; Zero </w:t>
      </w:r>
      <w:proofErr w:type="spellStart"/>
      <w:r w:rsidRPr="00F652B8">
        <w:rPr>
          <w:rFonts w:ascii="Arial" w:eastAsia="Microsoft YaHei UI Light" w:hAnsi="Arial" w:cs="Arial"/>
          <w:b/>
          <w:bCs/>
          <w:sz w:val="20"/>
          <w:szCs w:val="20"/>
          <w:lang w:val="ru-RU"/>
        </w:rPr>
        <w:t>Values</w:t>
      </w:r>
      <w:proofErr w:type="spellEnd"/>
      <w:r w:rsidRPr="00F652B8">
        <w:rPr>
          <w:rFonts w:ascii="Arial" w:eastAsia="Microsoft YaHei UI Light" w:hAnsi="Arial" w:cs="Arial"/>
          <w:b/>
          <w:bCs/>
          <w:sz w:val="20"/>
          <w:szCs w:val="20"/>
          <w:lang w:val="ru-RU"/>
        </w:rPr>
        <w:t xml:space="preserve"> </w:t>
      </w:r>
      <w:r w:rsidR="001A5CE7" w:rsidRPr="00811DC2">
        <w:rPr>
          <w:rFonts w:ascii="Arial" w:eastAsia="Microsoft YaHei UI Light" w:hAnsi="Arial" w:cs="Arial"/>
          <w:b/>
          <w:bCs/>
          <w:sz w:val="20"/>
          <w:szCs w:val="20"/>
          <w:lang w:val="ru-RU"/>
        </w:rPr>
        <w:t>Expert</w:t>
      </w:r>
      <w:r w:rsidR="001A5CE7">
        <w:rPr>
          <w:rFonts w:ascii="Arial" w:eastAsia="Microsoft YaHei UI Light" w:hAnsi="Arial" w:cs="Arial"/>
          <w:b/>
          <w:bCs/>
          <w:sz w:val="20"/>
          <w:szCs w:val="20"/>
          <w:lang w:val="en-US"/>
        </w:rPr>
        <w:t xml:space="preserve">/trainer </w:t>
      </w:r>
    </w:p>
    <w:p w14:paraId="601981F0" w14:textId="77777777" w:rsidR="00F652B8" w:rsidRPr="00F652B8" w:rsidRDefault="00F652B8" w:rsidP="00F652B8">
      <w:pPr>
        <w:numPr>
          <w:ilvl w:val="0"/>
          <w:numId w:val="8"/>
        </w:numPr>
        <w:spacing w:after="0" w:line="240" w:lineRule="auto"/>
        <w:jc w:val="both"/>
        <w:rPr>
          <w:rFonts w:ascii="Arial" w:eastAsia="Microsoft YaHei UI Light" w:hAnsi="Arial" w:cs="Arial"/>
          <w:sz w:val="20"/>
          <w:szCs w:val="20"/>
          <w:lang w:val="en-US"/>
        </w:rPr>
      </w:pPr>
      <w:r w:rsidRPr="00F652B8">
        <w:rPr>
          <w:rFonts w:ascii="Arial" w:eastAsia="Microsoft YaHei UI Light" w:hAnsi="Arial" w:cs="Arial"/>
          <w:sz w:val="20"/>
          <w:szCs w:val="20"/>
          <w:lang w:val="en-US"/>
        </w:rPr>
        <w:t>Provides guidance on reducing environmental impact (Zero Carbon initiatives).</w:t>
      </w:r>
    </w:p>
    <w:p w14:paraId="4D9ABDE9" w14:textId="1F472C3B" w:rsidR="00F652B8" w:rsidRPr="00F652B8" w:rsidRDefault="00F652B8" w:rsidP="00F652B8">
      <w:pPr>
        <w:numPr>
          <w:ilvl w:val="0"/>
          <w:numId w:val="8"/>
        </w:numPr>
        <w:spacing w:after="0" w:line="240" w:lineRule="auto"/>
        <w:jc w:val="both"/>
        <w:rPr>
          <w:rFonts w:ascii="Arial" w:eastAsia="Microsoft YaHei UI Light" w:hAnsi="Arial" w:cs="Arial"/>
          <w:sz w:val="20"/>
          <w:szCs w:val="20"/>
          <w:lang w:val="en-US"/>
        </w:rPr>
      </w:pPr>
      <w:r w:rsidRPr="00F652B8">
        <w:rPr>
          <w:rFonts w:ascii="Arial" w:eastAsia="Microsoft YaHei UI Light" w:hAnsi="Arial" w:cs="Arial"/>
          <w:sz w:val="20"/>
          <w:szCs w:val="20"/>
          <w:lang w:val="en-US"/>
        </w:rPr>
        <w:t>Supports CSOs in integrating social inclusion (Zero Exclusion) and poverty reduction (Zero Poverty) into their program</w:t>
      </w:r>
      <w:r>
        <w:rPr>
          <w:rFonts w:ascii="Arial" w:eastAsia="Microsoft YaHei UI Light" w:hAnsi="Arial" w:cs="Arial"/>
          <w:sz w:val="20"/>
          <w:szCs w:val="20"/>
          <w:lang w:val="en-US"/>
        </w:rPr>
        <w:t>me</w:t>
      </w:r>
      <w:r w:rsidRPr="00F652B8">
        <w:rPr>
          <w:rFonts w:ascii="Arial" w:eastAsia="Microsoft YaHei UI Light" w:hAnsi="Arial" w:cs="Arial"/>
          <w:sz w:val="20"/>
          <w:szCs w:val="20"/>
          <w:lang w:val="en-US"/>
        </w:rPr>
        <w:t>s.</w:t>
      </w:r>
    </w:p>
    <w:p w14:paraId="4B2F10ED" w14:textId="77777777" w:rsidR="00F652B8" w:rsidRPr="00177D75" w:rsidRDefault="00F652B8" w:rsidP="00F652B8">
      <w:pPr>
        <w:spacing w:after="0" w:line="240" w:lineRule="auto"/>
        <w:ind w:left="1440"/>
        <w:jc w:val="both"/>
        <w:rPr>
          <w:rFonts w:ascii="Arial" w:eastAsia="Microsoft YaHei UI Light" w:hAnsi="Arial" w:cs="Arial"/>
          <w:sz w:val="20"/>
          <w:szCs w:val="20"/>
          <w:lang w:val="en-US"/>
        </w:rPr>
      </w:pPr>
    </w:p>
    <w:p w14:paraId="6772E1E3" w14:textId="5E664B4E" w:rsidR="008263A7" w:rsidRPr="00504087" w:rsidRDefault="00F02ADC" w:rsidP="008263A7">
      <w:pPr>
        <w:shd w:val="clear" w:color="auto" w:fill="002060"/>
        <w:rPr>
          <w:rFonts w:ascii="Arial" w:eastAsia="Microsoft YaHei UI Light" w:hAnsi="Arial" w:cs="Arial"/>
          <w:b/>
          <w:sz w:val="20"/>
          <w:szCs w:val="20"/>
          <w:lang w:val="en-US"/>
        </w:rPr>
      </w:pPr>
      <w:r>
        <w:rPr>
          <w:rFonts w:ascii="Arial" w:eastAsia="Microsoft YaHei UI Light" w:hAnsi="Arial" w:cs="Arial"/>
          <w:b/>
          <w:sz w:val="20"/>
          <w:szCs w:val="20"/>
          <w:lang w:val="en-US"/>
        </w:rPr>
        <w:t>Background</w:t>
      </w:r>
      <w:r w:rsidR="008263A7" w:rsidRPr="00504087">
        <w:rPr>
          <w:rFonts w:ascii="Arial" w:eastAsia="Microsoft YaHei UI Light" w:hAnsi="Arial" w:cs="Arial"/>
          <w:b/>
          <w:sz w:val="20"/>
          <w:szCs w:val="20"/>
          <w:lang w:val="en-US"/>
        </w:rPr>
        <w:t xml:space="preserve"> Information:</w:t>
      </w:r>
    </w:p>
    <w:p w14:paraId="1F811940" w14:textId="4944045E" w:rsidR="008263A7" w:rsidRPr="0023794C" w:rsidRDefault="008263A7" w:rsidP="008263A7">
      <w:pPr>
        <w:jc w:val="both"/>
        <w:rPr>
          <w:rFonts w:ascii="Arial" w:eastAsia="Microsoft YaHei UI Light" w:hAnsi="Arial" w:cs="Arial"/>
          <w:sz w:val="20"/>
          <w:szCs w:val="20"/>
          <w:lang w:val="en-US"/>
        </w:rPr>
      </w:pPr>
      <w:r w:rsidRPr="00504087">
        <w:rPr>
          <w:rFonts w:ascii="Arial" w:eastAsia="Microsoft YaHei UI Light" w:hAnsi="Arial" w:cs="Arial"/>
          <w:sz w:val="20"/>
          <w:szCs w:val="20"/>
          <w:lang w:val="en-US"/>
        </w:rPr>
        <w:t>A</w:t>
      </w:r>
      <w:r w:rsidR="00306122">
        <w:rPr>
          <w:rFonts w:ascii="Arial" w:eastAsia="Microsoft YaHei UI Light" w:hAnsi="Arial" w:cs="Arial"/>
          <w:sz w:val="20"/>
          <w:szCs w:val="20"/>
          <w:lang w:val="en-US"/>
        </w:rPr>
        <w:t>cted</w:t>
      </w:r>
      <w:r w:rsidRPr="00504087">
        <w:rPr>
          <w:rFonts w:ascii="Arial" w:eastAsia="Microsoft YaHei UI Light" w:hAnsi="Arial" w:cs="Arial"/>
          <w:sz w:val="20"/>
          <w:szCs w:val="20"/>
          <w:lang w:val="en-US"/>
        </w:rPr>
        <w:t xml:space="preserve"> is an international Non-Government Organization (NGO) with headquarters in Paris, France and active in </w:t>
      </w:r>
      <w:r w:rsidR="0023794C">
        <w:rPr>
          <w:rFonts w:ascii="Arial" w:eastAsia="Microsoft YaHei UI Light" w:hAnsi="Arial" w:cs="Arial"/>
          <w:sz w:val="20"/>
          <w:szCs w:val="20"/>
          <w:lang w:val="en-US"/>
        </w:rPr>
        <w:t>43</w:t>
      </w:r>
      <w:r w:rsidRPr="00504087">
        <w:rPr>
          <w:rFonts w:ascii="Arial" w:eastAsia="Microsoft YaHei UI Light" w:hAnsi="Arial" w:cs="Arial"/>
          <w:sz w:val="20"/>
          <w:szCs w:val="20"/>
          <w:lang w:val="en-US"/>
        </w:rPr>
        <w:t xml:space="preserve"> countries around the world. A</w:t>
      </w:r>
      <w:r w:rsidR="00306122">
        <w:rPr>
          <w:rFonts w:ascii="Arial" w:eastAsia="Microsoft YaHei UI Light" w:hAnsi="Arial" w:cs="Arial"/>
          <w:sz w:val="20"/>
          <w:szCs w:val="20"/>
          <w:lang w:val="en-US"/>
        </w:rPr>
        <w:t>cted</w:t>
      </w:r>
      <w:r w:rsidRPr="00504087">
        <w:rPr>
          <w:rFonts w:ascii="Arial" w:eastAsia="Microsoft YaHei UI Light" w:hAnsi="Arial" w:cs="Arial"/>
          <w:sz w:val="20"/>
          <w:szCs w:val="20"/>
          <w:lang w:val="en-US"/>
        </w:rPr>
        <w:t xml:space="preserve"> has been present in Central Asia since 1996, with missions in Tajikistan, Kyrgyzstan and Uzbekistan. </w:t>
      </w:r>
      <w:r w:rsidR="00306122" w:rsidRPr="00504087">
        <w:rPr>
          <w:rFonts w:ascii="Arial" w:eastAsia="Microsoft YaHei UI Light" w:hAnsi="Arial" w:cs="Arial"/>
          <w:sz w:val="20"/>
          <w:szCs w:val="20"/>
          <w:lang w:val="en-US"/>
        </w:rPr>
        <w:t>A</w:t>
      </w:r>
      <w:r w:rsidR="00306122">
        <w:rPr>
          <w:rFonts w:ascii="Arial" w:eastAsia="Microsoft YaHei UI Light" w:hAnsi="Arial" w:cs="Arial"/>
          <w:sz w:val="20"/>
          <w:szCs w:val="20"/>
          <w:lang w:val="en-US"/>
        </w:rPr>
        <w:t>cted</w:t>
      </w:r>
      <w:r w:rsidR="00306122" w:rsidRPr="00504087">
        <w:rPr>
          <w:rFonts w:ascii="Arial" w:eastAsia="Microsoft YaHei UI Light" w:hAnsi="Arial" w:cs="Arial"/>
          <w:sz w:val="20"/>
          <w:szCs w:val="20"/>
          <w:lang w:val="en-US"/>
        </w:rPr>
        <w:t xml:space="preserve"> </w:t>
      </w:r>
      <w:r w:rsidRPr="00504087">
        <w:rPr>
          <w:rFonts w:ascii="Arial" w:eastAsia="Microsoft YaHei UI Light" w:hAnsi="Arial" w:cs="Arial"/>
          <w:sz w:val="20"/>
          <w:szCs w:val="20"/>
          <w:lang w:val="en-US"/>
        </w:rPr>
        <w:t>aims to respond to emergencies and provide humanitarian support to vulnerable populations; co-construct effective governance; and promote sustainable and inclusive economic growth, in line with the “Zero Carbon, Zero Exclusion, Zero Poverty” (3Z</w:t>
      </w:r>
      <w:r w:rsidR="00BD196B">
        <w:rPr>
          <w:rFonts w:ascii="Arial" w:eastAsia="Microsoft YaHei UI Light" w:hAnsi="Arial" w:cs="Arial"/>
          <w:sz w:val="20"/>
          <w:szCs w:val="20"/>
          <w:lang w:val="en-US"/>
        </w:rPr>
        <w:t>ERO</w:t>
      </w:r>
      <w:r w:rsidRPr="00504087">
        <w:rPr>
          <w:rFonts w:ascii="Arial" w:eastAsia="Microsoft YaHei UI Light" w:hAnsi="Arial" w:cs="Arial"/>
          <w:sz w:val="20"/>
          <w:szCs w:val="20"/>
          <w:lang w:val="en-US"/>
        </w:rPr>
        <w:t xml:space="preserve">) vision. </w:t>
      </w:r>
    </w:p>
    <w:p w14:paraId="3D019B07" w14:textId="5F9C3596" w:rsidR="00B219E3" w:rsidRPr="00504087" w:rsidRDefault="00B219E3" w:rsidP="001A5CE7">
      <w:pPr>
        <w:spacing w:line="240" w:lineRule="auto"/>
        <w:jc w:val="both"/>
        <w:rPr>
          <w:rFonts w:ascii="Arial" w:eastAsia="Microsoft YaHei UI Light" w:hAnsi="Arial" w:cs="Arial"/>
          <w:sz w:val="20"/>
          <w:szCs w:val="20"/>
          <w:lang w:val="en-US"/>
        </w:rPr>
      </w:pPr>
      <w:r>
        <w:rPr>
          <w:rFonts w:ascii="Arial" w:eastAsia="Microsoft YaHei UI Light" w:hAnsi="Arial" w:cs="Arial"/>
          <w:sz w:val="20"/>
          <w:szCs w:val="20"/>
          <w:lang w:val="en-US"/>
        </w:rPr>
        <w:t>The assignment for experts/trainers</w:t>
      </w:r>
      <w:r w:rsidR="00FD50C1">
        <w:rPr>
          <w:rFonts w:ascii="Arial" w:eastAsia="Microsoft YaHei UI Light" w:hAnsi="Arial" w:cs="Arial"/>
          <w:sz w:val="20"/>
          <w:szCs w:val="20"/>
          <w:lang w:val="en-US"/>
        </w:rPr>
        <w:t>/mentors</w:t>
      </w:r>
      <w:r>
        <w:rPr>
          <w:rFonts w:ascii="Arial" w:eastAsia="Microsoft YaHei UI Light" w:hAnsi="Arial" w:cs="Arial"/>
          <w:sz w:val="20"/>
          <w:szCs w:val="20"/>
          <w:lang w:val="en-US"/>
        </w:rPr>
        <w:t xml:space="preserve"> will be realized within Acted’s</w:t>
      </w:r>
      <w:r w:rsidRPr="00811DC2">
        <w:rPr>
          <w:rFonts w:ascii="Arial" w:eastAsia="Microsoft YaHei UI Light" w:hAnsi="Arial" w:cs="Arial"/>
          <w:sz w:val="20"/>
          <w:szCs w:val="20"/>
          <w:lang w:val="en-US"/>
        </w:rPr>
        <w:t xml:space="preserve"> </w:t>
      </w:r>
      <w:r w:rsidRPr="00811DC2">
        <w:rPr>
          <w:rFonts w:ascii="Arial" w:eastAsia="Microsoft YaHei UI Light" w:hAnsi="Arial" w:cs="Arial"/>
          <w:sz w:val="20"/>
          <w:szCs w:val="20"/>
        </w:rPr>
        <w:t xml:space="preserve">CATALYST </w:t>
      </w:r>
      <w:r>
        <w:rPr>
          <w:rFonts w:ascii="Arial" w:eastAsia="Microsoft YaHei UI Light" w:hAnsi="Arial" w:cs="Arial"/>
          <w:sz w:val="20"/>
          <w:szCs w:val="20"/>
        </w:rPr>
        <w:t>instrument which will work across several projects</w:t>
      </w:r>
      <w:r w:rsidRPr="00811DC2">
        <w:rPr>
          <w:rFonts w:ascii="Arial" w:eastAsia="Microsoft YaHei UI Light" w:hAnsi="Arial" w:cs="Arial"/>
          <w:sz w:val="20"/>
          <w:szCs w:val="20"/>
        </w:rPr>
        <w:t xml:space="preserve">. </w:t>
      </w:r>
      <w:r w:rsidRPr="00811DC2">
        <w:rPr>
          <w:rFonts w:ascii="Arial" w:eastAsia="Microsoft YaHei UI Light" w:hAnsi="Arial" w:cs="Arial"/>
          <w:sz w:val="20"/>
          <w:szCs w:val="20"/>
          <w:lang w:val="en-US"/>
        </w:rPr>
        <w:t xml:space="preserve"> </w:t>
      </w:r>
      <w:r w:rsidRPr="00811DC2">
        <w:rPr>
          <w:rFonts w:ascii="Arial" w:eastAsia="Microsoft YaHei UI Light" w:hAnsi="Arial" w:cs="Arial"/>
          <w:sz w:val="20"/>
          <w:szCs w:val="20"/>
        </w:rPr>
        <w:t xml:space="preserve">CATALYST stands for Capacity Assessment, Technical Support and Learning for Sustainable Transformation. CATALYST is a comprehensive tool designed to assess and strengthen the organizational and institutional capacity of grassroots Community-Based Organizations (CBOs) and Civil Society Organizations (CSOs). It enables CSOs to identify capacity gaps, develop tailored action plans, and implement targeted technical support interventions. By using CATALYST, organizations can enhance their sustainability, effectiveness, and ability to engage with </w:t>
      </w:r>
      <w:r>
        <w:rPr>
          <w:rFonts w:ascii="Arial" w:eastAsia="Microsoft YaHei UI Light" w:hAnsi="Arial" w:cs="Arial"/>
          <w:sz w:val="20"/>
          <w:szCs w:val="20"/>
        </w:rPr>
        <w:t>stakeholders</w:t>
      </w:r>
      <w:r w:rsidRPr="00811DC2">
        <w:rPr>
          <w:rFonts w:ascii="Arial" w:eastAsia="Microsoft YaHei UI Light" w:hAnsi="Arial" w:cs="Arial"/>
          <w:sz w:val="20"/>
          <w:szCs w:val="20"/>
        </w:rPr>
        <w:t xml:space="preserve">. We seek experienced </w:t>
      </w:r>
      <w:r>
        <w:rPr>
          <w:rFonts w:ascii="Arial" w:eastAsia="Microsoft YaHei UI Light" w:hAnsi="Arial" w:cs="Arial"/>
          <w:sz w:val="20"/>
          <w:szCs w:val="20"/>
        </w:rPr>
        <w:t xml:space="preserve">experts </w:t>
      </w:r>
      <w:r w:rsidRPr="00811DC2">
        <w:rPr>
          <w:rFonts w:ascii="Arial" w:eastAsia="Microsoft YaHei UI Light" w:hAnsi="Arial" w:cs="Arial"/>
          <w:sz w:val="20"/>
          <w:szCs w:val="20"/>
        </w:rPr>
        <w:t xml:space="preserve">to </w:t>
      </w:r>
      <w:r w:rsidR="001A5CE7">
        <w:rPr>
          <w:rFonts w:ascii="Arial" w:eastAsia="Microsoft YaHei UI Light" w:hAnsi="Arial" w:cs="Arial"/>
          <w:sz w:val="20"/>
          <w:szCs w:val="20"/>
        </w:rPr>
        <w:t>deliver training</w:t>
      </w:r>
      <w:r w:rsidR="00D94965">
        <w:rPr>
          <w:rFonts w:ascii="Arial" w:eastAsia="Microsoft YaHei UI Light" w:hAnsi="Arial" w:cs="Arial"/>
          <w:sz w:val="20"/>
          <w:szCs w:val="20"/>
        </w:rPr>
        <w:t xml:space="preserve"> and mentorship</w:t>
      </w:r>
      <w:r w:rsidR="001A5CE7">
        <w:rPr>
          <w:rFonts w:ascii="Arial" w:eastAsia="Microsoft YaHei UI Light" w:hAnsi="Arial" w:cs="Arial"/>
          <w:sz w:val="20"/>
          <w:szCs w:val="20"/>
        </w:rPr>
        <w:t xml:space="preserve"> for those CSOs and CBOs who passed the assessment and capacity development plans </w:t>
      </w:r>
      <w:r w:rsidR="00851DF6">
        <w:rPr>
          <w:rFonts w:ascii="Arial" w:eastAsia="Microsoft YaHei UI Light" w:hAnsi="Arial" w:cs="Arial"/>
          <w:sz w:val="20"/>
          <w:szCs w:val="20"/>
          <w:lang w:val="en-US"/>
        </w:rPr>
        <w:t>creation</w:t>
      </w:r>
      <w:r w:rsidR="001A5CE7">
        <w:rPr>
          <w:rFonts w:ascii="Arial" w:eastAsia="Microsoft YaHei UI Light" w:hAnsi="Arial" w:cs="Arial"/>
          <w:sz w:val="20"/>
          <w:szCs w:val="20"/>
        </w:rPr>
        <w:t xml:space="preserve"> stages realized by Acted. </w:t>
      </w:r>
    </w:p>
    <w:p w14:paraId="1E4AF9FE" w14:textId="0EF03C26" w:rsidR="008263A7" w:rsidRPr="00504087" w:rsidRDefault="00B4567A" w:rsidP="008263A7">
      <w:pPr>
        <w:shd w:val="clear" w:color="auto" w:fill="002060"/>
        <w:spacing w:line="240" w:lineRule="auto"/>
        <w:rPr>
          <w:rFonts w:ascii="Arial" w:eastAsia="Microsoft YaHei UI Light" w:hAnsi="Arial" w:cs="Arial"/>
          <w:b/>
          <w:bCs/>
        </w:rPr>
      </w:pPr>
      <w:r>
        <w:rPr>
          <w:rFonts w:ascii="Arial" w:eastAsia="Microsoft YaHei UI Light" w:hAnsi="Arial" w:cs="Arial"/>
          <w:b/>
          <w:bCs/>
        </w:rPr>
        <w:lastRenderedPageBreak/>
        <w:t xml:space="preserve">Need </w:t>
      </w:r>
      <w:r w:rsidR="008263A7" w:rsidRPr="00504087">
        <w:rPr>
          <w:rFonts w:ascii="Arial" w:eastAsia="Microsoft YaHei UI Light" w:hAnsi="Arial" w:cs="Arial"/>
          <w:b/>
          <w:bCs/>
        </w:rPr>
        <w:t>Background</w:t>
      </w:r>
      <w:r w:rsidR="001B0C40">
        <w:rPr>
          <w:rFonts w:ascii="Arial" w:eastAsia="Microsoft YaHei UI Light" w:hAnsi="Arial" w:cs="Arial"/>
          <w:b/>
          <w:bCs/>
        </w:rPr>
        <w:t>:</w:t>
      </w:r>
    </w:p>
    <w:p w14:paraId="5CF97E5B" w14:textId="2DD67AC1" w:rsidR="008263A7" w:rsidRDefault="00B4567A" w:rsidP="00306122">
      <w:pPr>
        <w:spacing w:line="240" w:lineRule="auto"/>
        <w:jc w:val="both"/>
        <w:rPr>
          <w:rFonts w:ascii="Arial" w:eastAsia="Microsoft YaHei UI Light" w:hAnsi="Arial" w:cs="Arial"/>
          <w:sz w:val="20"/>
          <w:szCs w:val="20"/>
        </w:rPr>
      </w:pPr>
      <w:r w:rsidRPr="00B4567A">
        <w:rPr>
          <w:rFonts w:ascii="Arial" w:eastAsia="Microsoft YaHei UI Light" w:hAnsi="Arial" w:cs="Arial"/>
          <w:sz w:val="20"/>
          <w:szCs w:val="20"/>
        </w:rPr>
        <w:t>A</w:t>
      </w:r>
      <w:r w:rsidR="006475D0">
        <w:rPr>
          <w:rFonts w:ascii="Arial" w:eastAsia="Microsoft YaHei UI Light" w:hAnsi="Arial" w:cs="Arial"/>
          <w:sz w:val="20"/>
          <w:szCs w:val="20"/>
        </w:rPr>
        <w:t>cted</w:t>
      </w:r>
      <w:r w:rsidRPr="00B4567A">
        <w:rPr>
          <w:rFonts w:ascii="Arial" w:eastAsia="Microsoft YaHei UI Light" w:hAnsi="Arial" w:cs="Arial"/>
          <w:sz w:val="20"/>
          <w:szCs w:val="20"/>
        </w:rPr>
        <w:t xml:space="preserve"> is currently implementing several projects in Tajikistan focused on </w:t>
      </w:r>
      <w:r w:rsidRPr="00B4567A">
        <w:rPr>
          <w:rFonts w:ascii="Arial" w:eastAsia="Microsoft YaHei UI Light" w:hAnsi="Arial" w:cs="Arial"/>
          <w:b/>
          <w:bCs/>
          <w:sz w:val="20"/>
          <w:szCs w:val="20"/>
        </w:rPr>
        <w:t>Natural Resource Management, Economic Development, and Strengthening Civil Society Capacities</w:t>
      </w:r>
      <w:r w:rsidRPr="00B4567A">
        <w:rPr>
          <w:rFonts w:ascii="Arial" w:eastAsia="Microsoft YaHei UI Light" w:hAnsi="Arial" w:cs="Arial"/>
          <w:sz w:val="20"/>
          <w:szCs w:val="20"/>
        </w:rPr>
        <w:t>. As part of these initiatives, invited experts and trainers will deliver capacity-building sessions for selected CSOs and CBOs. The experts will provide targeted training, mentorship, and support to enhance organizational effectiveness and sustainability</w:t>
      </w:r>
      <w:r w:rsidR="00001586">
        <w:rPr>
          <w:rFonts w:ascii="Arial" w:eastAsia="Microsoft YaHei UI Light" w:hAnsi="Arial" w:cs="Arial"/>
          <w:sz w:val="20"/>
          <w:szCs w:val="20"/>
        </w:rPr>
        <w:t xml:space="preserve"> in Dushanbe and regions of Tajikistan</w:t>
      </w:r>
      <w:r w:rsidRPr="00B4567A">
        <w:rPr>
          <w:rFonts w:ascii="Arial" w:eastAsia="Microsoft YaHei UI Light" w:hAnsi="Arial" w:cs="Arial"/>
          <w:sz w:val="20"/>
          <w:szCs w:val="20"/>
        </w:rPr>
        <w:t>.</w:t>
      </w:r>
    </w:p>
    <w:p w14:paraId="6565CB72" w14:textId="0FB14A31" w:rsidR="00F67BF0" w:rsidRDefault="00E92EC4" w:rsidP="00306122">
      <w:pPr>
        <w:spacing w:line="240" w:lineRule="auto"/>
        <w:jc w:val="both"/>
        <w:rPr>
          <w:rFonts w:ascii="Arial" w:eastAsia="Microsoft YaHei UI Light" w:hAnsi="Arial" w:cs="Arial"/>
          <w:sz w:val="20"/>
          <w:szCs w:val="20"/>
        </w:rPr>
      </w:pPr>
      <w:r>
        <w:rPr>
          <w:rFonts w:ascii="Arial" w:eastAsia="Microsoft YaHei UI Light" w:hAnsi="Arial" w:cs="Arial"/>
          <w:sz w:val="20"/>
          <w:szCs w:val="20"/>
        </w:rPr>
        <w:t>This announcement is intended to create a pool</w:t>
      </w:r>
      <w:r w:rsidR="006644DB">
        <w:rPr>
          <w:rFonts w:ascii="Arial" w:eastAsia="Microsoft YaHei UI Light" w:hAnsi="Arial" w:cs="Arial"/>
          <w:sz w:val="20"/>
          <w:szCs w:val="20"/>
        </w:rPr>
        <w:t>/roster</w:t>
      </w:r>
      <w:r>
        <w:rPr>
          <w:rFonts w:ascii="Arial" w:eastAsia="Microsoft YaHei UI Light" w:hAnsi="Arial" w:cs="Arial"/>
          <w:sz w:val="20"/>
          <w:szCs w:val="20"/>
        </w:rPr>
        <w:t xml:space="preserve"> of trainers with whom Acted will cooperate on an ad-hoc basis </w:t>
      </w:r>
      <w:r w:rsidR="00FD58DB">
        <w:rPr>
          <w:rFonts w:ascii="Arial" w:eastAsia="Microsoft YaHei UI Light" w:hAnsi="Arial" w:cs="Arial"/>
          <w:sz w:val="20"/>
          <w:szCs w:val="20"/>
        </w:rPr>
        <w:t>to deliver targeted training.</w:t>
      </w:r>
    </w:p>
    <w:p w14:paraId="1FA62081" w14:textId="77777777" w:rsidR="00F67BF0" w:rsidRDefault="00F67BF0" w:rsidP="00306122">
      <w:pPr>
        <w:spacing w:line="240" w:lineRule="auto"/>
        <w:jc w:val="both"/>
        <w:rPr>
          <w:rFonts w:ascii="Arial" w:eastAsia="Microsoft YaHei UI Light" w:hAnsi="Arial" w:cs="Arial"/>
          <w:sz w:val="20"/>
          <w:szCs w:val="20"/>
        </w:rPr>
      </w:pPr>
    </w:p>
    <w:p w14:paraId="4CD115E5" w14:textId="6A4F0B40" w:rsidR="001B0C40" w:rsidRPr="001B0C40" w:rsidRDefault="00177D75" w:rsidP="001B0C40">
      <w:pPr>
        <w:shd w:val="clear" w:color="auto" w:fill="002060"/>
        <w:spacing w:line="240" w:lineRule="auto"/>
        <w:rPr>
          <w:rFonts w:ascii="Arial" w:eastAsia="Microsoft YaHei UI Light" w:hAnsi="Arial" w:cs="Arial"/>
          <w:b/>
          <w:bCs/>
        </w:rPr>
      </w:pPr>
      <w:r>
        <w:rPr>
          <w:rFonts w:ascii="Arial" w:eastAsia="Microsoft YaHei UI Light" w:hAnsi="Arial" w:cs="Arial"/>
          <w:b/>
          <w:bCs/>
        </w:rPr>
        <w:t>Specific tasks</w:t>
      </w:r>
      <w:r w:rsidR="001B0C40" w:rsidRPr="001B0C40">
        <w:rPr>
          <w:rFonts w:ascii="Arial" w:eastAsia="Microsoft YaHei UI Light" w:hAnsi="Arial" w:cs="Arial"/>
          <w:b/>
          <w:bCs/>
        </w:rPr>
        <w:t>:</w:t>
      </w:r>
    </w:p>
    <w:p w14:paraId="763E5393" w14:textId="6F4F88C8" w:rsidR="00177D75" w:rsidRPr="00177D75" w:rsidRDefault="00177D75" w:rsidP="00177D75">
      <w:pPr>
        <w:pStyle w:val="a7"/>
        <w:numPr>
          <w:ilvl w:val="0"/>
          <w:numId w:val="5"/>
        </w:numPr>
        <w:spacing w:after="0" w:line="240" w:lineRule="auto"/>
        <w:jc w:val="both"/>
        <w:rPr>
          <w:rFonts w:ascii="Arial" w:eastAsia="Microsoft YaHei UI Light" w:hAnsi="Arial" w:cs="Arial"/>
          <w:sz w:val="20"/>
          <w:szCs w:val="20"/>
          <w:lang w:val="en-US"/>
        </w:rPr>
      </w:pPr>
      <w:r w:rsidRPr="00177D75">
        <w:rPr>
          <w:rFonts w:ascii="Arial" w:eastAsia="Microsoft YaHei UI Light" w:hAnsi="Arial" w:cs="Arial"/>
          <w:sz w:val="20"/>
          <w:szCs w:val="20"/>
          <w:lang w:val="en-US"/>
        </w:rPr>
        <w:t>Development of specialized training modules tailored to the needs of CSOs/CBOs</w:t>
      </w:r>
      <w:r w:rsidR="00001586">
        <w:rPr>
          <w:rFonts w:ascii="Arial" w:eastAsia="Microsoft YaHei UI Light" w:hAnsi="Arial" w:cs="Arial"/>
          <w:sz w:val="20"/>
          <w:szCs w:val="20"/>
          <w:lang w:val="en-US"/>
        </w:rPr>
        <w:t>.</w:t>
      </w:r>
    </w:p>
    <w:p w14:paraId="5019210B" w14:textId="17D8B2F3" w:rsidR="00177D75" w:rsidRPr="00177D75" w:rsidRDefault="00177D75" w:rsidP="00177D75">
      <w:pPr>
        <w:pStyle w:val="a7"/>
        <w:numPr>
          <w:ilvl w:val="0"/>
          <w:numId w:val="5"/>
        </w:numPr>
        <w:spacing w:after="0" w:line="240" w:lineRule="auto"/>
        <w:jc w:val="both"/>
        <w:rPr>
          <w:rFonts w:ascii="Arial" w:eastAsia="Microsoft YaHei UI Light" w:hAnsi="Arial" w:cs="Arial"/>
          <w:sz w:val="20"/>
          <w:szCs w:val="20"/>
          <w:lang w:val="en-US"/>
        </w:rPr>
      </w:pPr>
      <w:r w:rsidRPr="00177D75">
        <w:rPr>
          <w:rFonts w:ascii="Arial" w:eastAsia="Microsoft YaHei UI Light" w:hAnsi="Arial" w:cs="Arial"/>
          <w:sz w:val="20"/>
          <w:szCs w:val="20"/>
          <w:lang w:val="en-US"/>
        </w:rPr>
        <w:t>Conduct training and capacity-building sessions for selected CSOs/CBOs.</w:t>
      </w:r>
    </w:p>
    <w:p w14:paraId="6F157989" w14:textId="038FEC0F" w:rsidR="00177D75" w:rsidRPr="00177D75" w:rsidRDefault="00177D75" w:rsidP="00177D75">
      <w:pPr>
        <w:pStyle w:val="a7"/>
        <w:numPr>
          <w:ilvl w:val="0"/>
          <w:numId w:val="5"/>
        </w:numPr>
        <w:spacing w:after="0" w:line="240" w:lineRule="auto"/>
        <w:jc w:val="both"/>
        <w:rPr>
          <w:rFonts w:ascii="Arial" w:eastAsia="Microsoft YaHei UI Light" w:hAnsi="Arial" w:cs="Arial"/>
          <w:sz w:val="20"/>
          <w:szCs w:val="20"/>
          <w:lang w:val="en-US"/>
        </w:rPr>
      </w:pPr>
      <w:r w:rsidRPr="00177D75">
        <w:rPr>
          <w:rFonts w:ascii="Arial" w:eastAsia="Microsoft YaHei UI Light" w:hAnsi="Arial" w:cs="Arial"/>
          <w:sz w:val="20"/>
          <w:szCs w:val="20"/>
          <w:lang w:val="en-US"/>
        </w:rPr>
        <w:t>Provide mentorship and guidance to CSOs/CBOs following the training sessions.</w:t>
      </w:r>
    </w:p>
    <w:p w14:paraId="659FF42C" w14:textId="38305677" w:rsidR="001B0C40" w:rsidRPr="00001586" w:rsidRDefault="00177D75" w:rsidP="00177D75">
      <w:pPr>
        <w:pStyle w:val="a7"/>
        <w:numPr>
          <w:ilvl w:val="0"/>
          <w:numId w:val="5"/>
        </w:numPr>
        <w:spacing w:after="0" w:line="240" w:lineRule="auto"/>
        <w:jc w:val="both"/>
        <w:rPr>
          <w:rFonts w:ascii="Arial" w:eastAsia="Microsoft YaHei UI Light" w:hAnsi="Arial" w:cs="Arial"/>
          <w:sz w:val="20"/>
          <w:szCs w:val="20"/>
        </w:rPr>
      </w:pPr>
      <w:r w:rsidRPr="00177D75">
        <w:rPr>
          <w:rFonts w:ascii="Arial" w:eastAsia="Microsoft YaHei UI Light" w:hAnsi="Arial" w:cs="Arial"/>
          <w:sz w:val="20"/>
          <w:szCs w:val="20"/>
          <w:lang w:val="en-US"/>
        </w:rPr>
        <w:t>Conduct refresher training as needed.</w:t>
      </w:r>
    </w:p>
    <w:p w14:paraId="4BAAF675" w14:textId="77777777" w:rsidR="00001586" w:rsidRPr="00177D75" w:rsidRDefault="00001586" w:rsidP="00001586">
      <w:pPr>
        <w:pStyle w:val="a7"/>
        <w:spacing w:after="0" w:line="240" w:lineRule="auto"/>
        <w:jc w:val="both"/>
        <w:rPr>
          <w:rFonts w:ascii="Arial" w:eastAsia="Microsoft YaHei UI Light" w:hAnsi="Arial" w:cs="Arial"/>
          <w:sz w:val="20"/>
          <w:szCs w:val="20"/>
        </w:rPr>
      </w:pPr>
    </w:p>
    <w:p w14:paraId="6801047F" w14:textId="7D8DCB5D" w:rsidR="00504087" w:rsidRPr="00602A61" w:rsidRDefault="00504087" w:rsidP="00504087">
      <w:pPr>
        <w:shd w:val="clear" w:color="auto" w:fill="002060"/>
        <w:spacing w:line="240" w:lineRule="auto"/>
        <w:rPr>
          <w:rFonts w:ascii="Arial" w:eastAsia="Microsoft YaHei UI Light" w:hAnsi="Arial" w:cs="Arial"/>
          <w:b/>
          <w:bCs/>
        </w:rPr>
      </w:pPr>
      <w:r w:rsidRPr="00602A61">
        <w:rPr>
          <w:rFonts w:ascii="Arial" w:eastAsia="Microsoft YaHei UI Light" w:hAnsi="Arial" w:cs="Arial"/>
          <w:b/>
          <w:bCs/>
        </w:rPr>
        <w:t>Minimum Qualifications</w:t>
      </w:r>
      <w:r w:rsidR="00001586">
        <w:rPr>
          <w:rFonts w:ascii="Arial" w:eastAsia="Microsoft YaHei UI Light" w:hAnsi="Arial" w:cs="Arial"/>
          <w:b/>
          <w:bCs/>
        </w:rPr>
        <w:t xml:space="preserve"> and Skills</w:t>
      </w:r>
      <w:r w:rsidR="001B0C40" w:rsidRPr="00602A61">
        <w:rPr>
          <w:rFonts w:ascii="Arial" w:eastAsia="Microsoft YaHei UI Light" w:hAnsi="Arial" w:cs="Arial"/>
          <w:b/>
          <w:bCs/>
        </w:rPr>
        <w:t>:</w:t>
      </w:r>
    </w:p>
    <w:p w14:paraId="54F45465" w14:textId="098CCEDA" w:rsidR="008263A7" w:rsidRPr="001B0C40" w:rsidRDefault="006E3B6E" w:rsidP="00504087">
      <w:pPr>
        <w:jc w:val="both"/>
        <w:rPr>
          <w:rFonts w:ascii="Arial" w:hAnsi="Arial" w:cs="Arial"/>
          <w:sz w:val="20"/>
          <w:szCs w:val="20"/>
        </w:rPr>
      </w:pPr>
      <w:r>
        <w:rPr>
          <w:rFonts w:ascii="Arial" w:hAnsi="Arial" w:cs="Arial"/>
          <w:sz w:val="20"/>
          <w:szCs w:val="20"/>
        </w:rPr>
        <w:t>Acted</w:t>
      </w:r>
      <w:r w:rsidR="00504087" w:rsidRPr="001B0C40">
        <w:rPr>
          <w:rFonts w:ascii="Arial" w:hAnsi="Arial" w:cs="Arial"/>
          <w:sz w:val="20"/>
          <w:szCs w:val="20"/>
        </w:rPr>
        <w:t xml:space="preserve"> seeks expressions of interest for candidates who meet the following minimum requirements</w:t>
      </w:r>
      <w:r w:rsidR="009A48FB" w:rsidRPr="001B0C40">
        <w:rPr>
          <w:rFonts w:ascii="Arial" w:hAnsi="Arial" w:cs="Arial"/>
          <w:sz w:val="20"/>
          <w:szCs w:val="20"/>
        </w:rPr>
        <w:t>:</w:t>
      </w:r>
    </w:p>
    <w:p w14:paraId="499F7536" w14:textId="2FDCADD3" w:rsidR="00504087" w:rsidRPr="001B0C40" w:rsidRDefault="00001586" w:rsidP="001B0C40">
      <w:pPr>
        <w:pStyle w:val="a7"/>
        <w:numPr>
          <w:ilvl w:val="0"/>
          <w:numId w:val="2"/>
        </w:numPr>
        <w:jc w:val="both"/>
        <w:rPr>
          <w:rFonts w:ascii="Arial" w:hAnsi="Arial" w:cs="Arial"/>
          <w:sz w:val="20"/>
          <w:szCs w:val="20"/>
        </w:rPr>
      </w:pPr>
      <w:r>
        <w:rPr>
          <w:rFonts w:ascii="Arial" w:hAnsi="Arial" w:cs="Arial"/>
          <w:sz w:val="20"/>
          <w:szCs w:val="20"/>
        </w:rPr>
        <w:t>E</w:t>
      </w:r>
      <w:r w:rsidR="00A9307F">
        <w:rPr>
          <w:rFonts w:ascii="Arial" w:hAnsi="Arial" w:cs="Arial"/>
          <w:sz w:val="20"/>
          <w:szCs w:val="20"/>
        </w:rPr>
        <w:t xml:space="preserve">ducation relevant to the above-mentioned specific fields or related sectors </w:t>
      </w:r>
    </w:p>
    <w:p w14:paraId="77D4C7D8" w14:textId="6FD3E7F7" w:rsidR="009A48FB" w:rsidRPr="001B0C40" w:rsidRDefault="009A48FB" w:rsidP="001B0C40">
      <w:pPr>
        <w:pStyle w:val="a7"/>
        <w:numPr>
          <w:ilvl w:val="0"/>
          <w:numId w:val="2"/>
        </w:numPr>
        <w:jc w:val="both"/>
        <w:rPr>
          <w:rFonts w:ascii="Arial" w:hAnsi="Arial" w:cs="Arial"/>
          <w:sz w:val="20"/>
          <w:szCs w:val="20"/>
        </w:rPr>
      </w:pPr>
      <w:r w:rsidRPr="001B0C40">
        <w:rPr>
          <w:rFonts w:ascii="Arial" w:hAnsi="Arial" w:cs="Arial"/>
          <w:sz w:val="20"/>
          <w:szCs w:val="20"/>
        </w:rPr>
        <w:t xml:space="preserve">Demonstrated </w:t>
      </w:r>
      <w:r w:rsidR="00001586">
        <w:rPr>
          <w:rFonts w:ascii="Arial" w:hAnsi="Arial" w:cs="Arial"/>
          <w:sz w:val="20"/>
          <w:szCs w:val="20"/>
        </w:rPr>
        <w:t xml:space="preserve">practical </w:t>
      </w:r>
      <w:r w:rsidRPr="001B0C40">
        <w:rPr>
          <w:rFonts w:ascii="Arial" w:hAnsi="Arial" w:cs="Arial"/>
          <w:sz w:val="20"/>
          <w:szCs w:val="20"/>
        </w:rPr>
        <w:t xml:space="preserve">expertise in </w:t>
      </w:r>
      <w:r w:rsidR="00A9307F">
        <w:rPr>
          <w:rFonts w:ascii="Arial" w:hAnsi="Arial" w:cs="Arial"/>
          <w:sz w:val="20"/>
          <w:szCs w:val="20"/>
        </w:rPr>
        <w:t xml:space="preserve">one of more of </w:t>
      </w:r>
      <w:r w:rsidRPr="001B0C40">
        <w:rPr>
          <w:rFonts w:ascii="Arial" w:hAnsi="Arial" w:cs="Arial"/>
          <w:sz w:val="20"/>
          <w:szCs w:val="20"/>
        </w:rPr>
        <w:t>the above-mentioned specific fields and/or related areas</w:t>
      </w:r>
    </w:p>
    <w:p w14:paraId="3EEE41F1" w14:textId="3CACB243" w:rsidR="00504087" w:rsidRPr="001B0C40" w:rsidRDefault="00504087" w:rsidP="001B0C40">
      <w:pPr>
        <w:pStyle w:val="a7"/>
        <w:numPr>
          <w:ilvl w:val="0"/>
          <w:numId w:val="2"/>
        </w:numPr>
        <w:jc w:val="both"/>
        <w:rPr>
          <w:rFonts w:ascii="Arial" w:hAnsi="Arial" w:cs="Arial"/>
          <w:sz w:val="20"/>
          <w:szCs w:val="20"/>
        </w:rPr>
      </w:pPr>
      <w:r w:rsidRPr="001B0C40">
        <w:rPr>
          <w:rFonts w:ascii="Arial" w:hAnsi="Arial" w:cs="Arial"/>
          <w:sz w:val="20"/>
          <w:szCs w:val="20"/>
        </w:rPr>
        <w:t xml:space="preserve">Prior experience delivering similar </w:t>
      </w:r>
      <w:r w:rsidR="00001586">
        <w:rPr>
          <w:rFonts w:ascii="Arial" w:hAnsi="Arial" w:cs="Arial"/>
          <w:sz w:val="20"/>
          <w:szCs w:val="20"/>
        </w:rPr>
        <w:t xml:space="preserve">modules development and delivery </w:t>
      </w:r>
    </w:p>
    <w:p w14:paraId="591A3E19" w14:textId="0FDD768B" w:rsidR="00E727C3" w:rsidRPr="00392688" w:rsidRDefault="001B0C40" w:rsidP="00E727C3">
      <w:pPr>
        <w:pStyle w:val="a7"/>
        <w:numPr>
          <w:ilvl w:val="0"/>
          <w:numId w:val="2"/>
        </w:numPr>
        <w:jc w:val="both"/>
        <w:rPr>
          <w:rFonts w:ascii="Arial" w:hAnsi="Arial" w:cs="Arial"/>
          <w:sz w:val="20"/>
          <w:szCs w:val="20"/>
        </w:rPr>
      </w:pPr>
      <w:r>
        <w:rPr>
          <w:rFonts w:ascii="Arial" w:hAnsi="Arial" w:cs="Arial"/>
          <w:sz w:val="20"/>
          <w:szCs w:val="20"/>
        </w:rPr>
        <w:t xml:space="preserve">Capacity to work autonomously, proactively and to deliver high-quality work within deadlines </w:t>
      </w:r>
    </w:p>
    <w:p w14:paraId="31CE37ED" w14:textId="1D3443CB" w:rsidR="00F65A11" w:rsidRPr="00392688" w:rsidRDefault="00F65A11" w:rsidP="00E727C3">
      <w:pPr>
        <w:pStyle w:val="a7"/>
        <w:numPr>
          <w:ilvl w:val="0"/>
          <w:numId w:val="2"/>
        </w:numPr>
        <w:jc w:val="both"/>
        <w:rPr>
          <w:rFonts w:ascii="Arial" w:hAnsi="Arial" w:cs="Arial"/>
          <w:sz w:val="20"/>
          <w:szCs w:val="20"/>
        </w:rPr>
      </w:pPr>
      <w:r>
        <w:rPr>
          <w:rFonts w:ascii="Arial" w:hAnsi="Arial" w:cs="Arial"/>
          <w:sz w:val="20"/>
          <w:szCs w:val="20"/>
        </w:rPr>
        <w:t xml:space="preserve">Fluent in Tajik and Russian, working level English is </w:t>
      </w:r>
      <w:r w:rsidR="00EB3229">
        <w:rPr>
          <w:rFonts w:ascii="Arial" w:hAnsi="Arial" w:cs="Arial"/>
          <w:sz w:val="20"/>
          <w:szCs w:val="20"/>
        </w:rPr>
        <w:t xml:space="preserve">an advantage </w:t>
      </w:r>
    </w:p>
    <w:p w14:paraId="242EEB8F" w14:textId="1DB7A979" w:rsidR="00E727C3" w:rsidRPr="00E727C3" w:rsidRDefault="00E727C3" w:rsidP="00E727C3">
      <w:pPr>
        <w:shd w:val="clear" w:color="auto" w:fill="002060"/>
        <w:spacing w:line="240" w:lineRule="auto"/>
        <w:rPr>
          <w:rFonts w:ascii="Arial" w:eastAsia="Microsoft YaHei UI Light" w:hAnsi="Arial" w:cs="Arial"/>
          <w:b/>
          <w:bCs/>
        </w:rPr>
      </w:pPr>
      <w:r w:rsidRPr="00E727C3">
        <w:rPr>
          <w:rFonts w:ascii="Arial" w:eastAsia="Microsoft YaHei UI Light" w:hAnsi="Arial" w:cs="Arial"/>
          <w:b/>
          <w:bCs/>
        </w:rPr>
        <w:t>Application Instructions:</w:t>
      </w:r>
    </w:p>
    <w:p w14:paraId="0258CFF7" w14:textId="3A6F5DA6" w:rsidR="00E727C3" w:rsidRDefault="00E727C3" w:rsidP="00E727C3">
      <w:pPr>
        <w:jc w:val="both"/>
        <w:rPr>
          <w:rFonts w:ascii="Arial" w:hAnsi="Arial" w:cs="Arial"/>
          <w:sz w:val="20"/>
          <w:szCs w:val="20"/>
        </w:rPr>
      </w:pPr>
      <w:r>
        <w:rPr>
          <w:rFonts w:ascii="Arial" w:hAnsi="Arial" w:cs="Arial"/>
          <w:sz w:val="20"/>
          <w:szCs w:val="20"/>
        </w:rPr>
        <w:t xml:space="preserve">Qualified </w:t>
      </w:r>
      <w:r w:rsidR="00001586">
        <w:rPr>
          <w:rFonts w:ascii="Arial" w:hAnsi="Arial" w:cs="Arial"/>
          <w:sz w:val="20"/>
          <w:szCs w:val="20"/>
        </w:rPr>
        <w:t>persons</w:t>
      </w:r>
      <w:r>
        <w:rPr>
          <w:rFonts w:ascii="Arial" w:hAnsi="Arial" w:cs="Arial"/>
          <w:sz w:val="20"/>
          <w:szCs w:val="20"/>
        </w:rPr>
        <w:t xml:space="preserve"> should submit their </w:t>
      </w:r>
      <w:r w:rsidR="00001586">
        <w:rPr>
          <w:rFonts w:ascii="Arial" w:hAnsi="Arial" w:cs="Arial"/>
          <w:sz w:val="20"/>
          <w:szCs w:val="20"/>
        </w:rPr>
        <w:t xml:space="preserve">CVs </w:t>
      </w:r>
      <w:r>
        <w:rPr>
          <w:rFonts w:ascii="Arial" w:hAnsi="Arial" w:cs="Arial"/>
          <w:sz w:val="20"/>
          <w:szCs w:val="20"/>
        </w:rPr>
        <w:t>t to A</w:t>
      </w:r>
      <w:r w:rsidR="00001586">
        <w:rPr>
          <w:rFonts w:ascii="Arial" w:hAnsi="Arial" w:cs="Arial"/>
          <w:sz w:val="20"/>
          <w:szCs w:val="20"/>
        </w:rPr>
        <w:t>cted</w:t>
      </w:r>
      <w:r>
        <w:rPr>
          <w:rFonts w:ascii="Arial" w:hAnsi="Arial" w:cs="Arial"/>
          <w:sz w:val="20"/>
          <w:szCs w:val="20"/>
        </w:rPr>
        <w:t xml:space="preserve"> as soon as possible. The C</w:t>
      </w:r>
      <w:r w:rsidR="00A45D7D">
        <w:rPr>
          <w:rFonts w:ascii="Arial" w:hAnsi="Arial" w:cs="Arial"/>
          <w:sz w:val="20"/>
          <w:szCs w:val="20"/>
        </w:rPr>
        <w:t>all for Experts will close on</w:t>
      </w:r>
      <w:r w:rsidR="006B0327">
        <w:rPr>
          <w:rFonts w:ascii="Arial" w:hAnsi="Arial" w:cs="Arial"/>
          <w:sz w:val="20"/>
          <w:szCs w:val="20"/>
        </w:rPr>
        <w:t xml:space="preserve"> </w:t>
      </w:r>
      <w:r w:rsidR="006B0327" w:rsidRPr="006E3B6E">
        <w:rPr>
          <w:rFonts w:ascii="Arial" w:hAnsi="Arial" w:cs="Arial"/>
          <w:b/>
          <w:bCs/>
          <w:sz w:val="20"/>
          <w:szCs w:val="20"/>
        </w:rPr>
        <w:t>March 31, 2025</w:t>
      </w:r>
      <w:r w:rsidR="006B0327">
        <w:rPr>
          <w:rFonts w:ascii="Arial" w:hAnsi="Arial" w:cs="Arial"/>
          <w:sz w:val="20"/>
          <w:szCs w:val="20"/>
        </w:rPr>
        <w:t>. Interviews will be conducted on a rolling basis during</w:t>
      </w:r>
      <w:r w:rsidR="00851DF6">
        <w:rPr>
          <w:rFonts w:ascii="Arial" w:hAnsi="Arial" w:cs="Arial"/>
          <w:sz w:val="20"/>
          <w:szCs w:val="20"/>
        </w:rPr>
        <w:t xml:space="preserve"> and after</w:t>
      </w:r>
      <w:r w:rsidR="006B0327">
        <w:rPr>
          <w:rFonts w:ascii="Arial" w:hAnsi="Arial" w:cs="Arial"/>
          <w:sz w:val="20"/>
          <w:szCs w:val="20"/>
        </w:rPr>
        <w:t xml:space="preserve"> the application process. </w:t>
      </w:r>
    </w:p>
    <w:p w14:paraId="5AD1981C" w14:textId="05873616" w:rsidR="006B0327" w:rsidRPr="00AB5D50" w:rsidRDefault="00E727C3" w:rsidP="00E727C3">
      <w:pPr>
        <w:jc w:val="both"/>
        <w:rPr>
          <w:rFonts w:ascii="Arial" w:hAnsi="Arial" w:cs="Arial"/>
          <w:i/>
          <w:iCs/>
          <w:sz w:val="20"/>
          <w:szCs w:val="20"/>
        </w:rPr>
      </w:pPr>
      <w:r>
        <w:rPr>
          <w:rFonts w:ascii="Arial" w:hAnsi="Arial" w:cs="Arial"/>
          <w:sz w:val="20"/>
          <w:szCs w:val="20"/>
        </w:rPr>
        <w:t xml:space="preserve">Applications should be sent by email to </w:t>
      </w:r>
      <w:hyperlink r:id="rId7" w:history="1">
        <w:r w:rsidR="00D7170C" w:rsidRPr="00B47278">
          <w:rPr>
            <w:rStyle w:val="a9"/>
            <w:rFonts w:ascii="Arial" w:hAnsi="Arial" w:cs="Arial"/>
            <w:sz w:val="20"/>
            <w:szCs w:val="20"/>
          </w:rPr>
          <w:t>tajikistan.jobs@acted.org</w:t>
        </w:r>
      </w:hyperlink>
      <w:r w:rsidR="00D7170C">
        <w:rPr>
          <w:rFonts w:ascii="Arial" w:hAnsi="Arial" w:cs="Arial"/>
          <w:sz w:val="20"/>
          <w:szCs w:val="20"/>
        </w:rPr>
        <w:t xml:space="preserve"> </w:t>
      </w:r>
      <w:r>
        <w:rPr>
          <w:rFonts w:ascii="Arial" w:hAnsi="Arial" w:cs="Arial"/>
          <w:sz w:val="20"/>
          <w:szCs w:val="20"/>
        </w:rPr>
        <w:t xml:space="preserve">with the subject line: </w:t>
      </w:r>
      <w:r w:rsidR="006B0327">
        <w:rPr>
          <w:rFonts w:ascii="Arial" w:hAnsi="Arial" w:cs="Arial"/>
          <w:sz w:val="20"/>
          <w:szCs w:val="20"/>
        </w:rPr>
        <w:t>CATALYST</w:t>
      </w:r>
      <w:r w:rsidR="00BD196B">
        <w:rPr>
          <w:rFonts w:ascii="Arial" w:hAnsi="Arial" w:cs="Arial"/>
          <w:sz w:val="20"/>
          <w:szCs w:val="20"/>
        </w:rPr>
        <w:t xml:space="preserve"> + </w:t>
      </w:r>
      <w:r w:rsidR="00BD196B" w:rsidRPr="00AB5D50">
        <w:rPr>
          <w:rFonts w:ascii="Arial" w:hAnsi="Arial" w:cs="Arial"/>
          <w:i/>
          <w:iCs/>
          <w:sz w:val="20"/>
          <w:szCs w:val="20"/>
        </w:rPr>
        <w:t xml:space="preserve">sector </w:t>
      </w:r>
      <w:r w:rsidR="00851DF6" w:rsidRPr="00AB5D50">
        <w:rPr>
          <w:rFonts w:ascii="Arial" w:hAnsi="Arial" w:cs="Arial"/>
          <w:i/>
          <w:iCs/>
          <w:sz w:val="20"/>
          <w:szCs w:val="20"/>
        </w:rPr>
        <w:t>of</w:t>
      </w:r>
      <w:r w:rsidR="00BD196B" w:rsidRPr="00AB5D50">
        <w:rPr>
          <w:rFonts w:ascii="Arial" w:hAnsi="Arial" w:cs="Arial"/>
          <w:i/>
          <w:iCs/>
          <w:sz w:val="20"/>
          <w:szCs w:val="20"/>
        </w:rPr>
        <w:t xml:space="preserve"> expertise </w:t>
      </w:r>
    </w:p>
    <w:p w14:paraId="0669198F" w14:textId="6EF8D35D" w:rsidR="00E727C3" w:rsidRDefault="00E727C3" w:rsidP="00E727C3">
      <w:pPr>
        <w:jc w:val="both"/>
        <w:rPr>
          <w:rFonts w:ascii="Arial" w:hAnsi="Arial" w:cs="Arial"/>
          <w:sz w:val="20"/>
          <w:szCs w:val="20"/>
        </w:rPr>
      </w:pPr>
      <w:r w:rsidRPr="00E727C3">
        <w:rPr>
          <w:rFonts w:ascii="Arial" w:hAnsi="Arial" w:cs="Arial"/>
          <w:sz w:val="20"/>
          <w:szCs w:val="20"/>
        </w:rPr>
        <w:t>As a minimum, candidates need</w:t>
      </w:r>
      <w:r>
        <w:rPr>
          <w:rFonts w:ascii="Arial" w:hAnsi="Arial" w:cs="Arial"/>
          <w:sz w:val="20"/>
          <w:szCs w:val="20"/>
        </w:rPr>
        <w:t xml:space="preserve"> to submit the following:</w:t>
      </w:r>
    </w:p>
    <w:p w14:paraId="3CB5EDFD" w14:textId="6DA36BB4" w:rsidR="00E727C3" w:rsidRDefault="00E727C3" w:rsidP="00E727C3">
      <w:pPr>
        <w:pStyle w:val="a7"/>
        <w:numPr>
          <w:ilvl w:val="0"/>
          <w:numId w:val="1"/>
        </w:numPr>
        <w:jc w:val="both"/>
        <w:rPr>
          <w:rFonts w:ascii="Arial" w:hAnsi="Arial" w:cs="Arial"/>
          <w:sz w:val="20"/>
          <w:szCs w:val="20"/>
        </w:rPr>
      </w:pPr>
      <w:r>
        <w:rPr>
          <w:rFonts w:ascii="Arial" w:hAnsi="Arial" w:cs="Arial"/>
          <w:sz w:val="20"/>
          <w:szCs w:val="20"/>
        </w:rPr>
        <w:t xml:space="preserve">CV </w:t>
      </w:r>
    </w:p>
    <w:p w14:paraId="09CE83AC" w14:textId="273BA0F6" w:rsidR="00851DF6" w:rsidRDefault="00851DF6" w:rsidP="00E727C3">
      <w:pPr>
        <w:pStyle w:val="a7"/>
        <w:numPr>
          <w:ilvl w:val="0"/>
          <w:numId w:val="1"/>
        </w:numPr>
        <w:jc w:val="both"/>
        <w:rPr>
          <w:rFonts w:ascii="Arial" w:hAnsi="Arial" w:cs="Arial"/>
          <w:sz w:val="20"/>
          <w:szCs w:val="20"/>
        </w:rPr>
      </w:pPr>
      <w:r w:rsidRPr="3FB68FBE">
        <w:rPr>
          <w:rFonts w:ascii="Arial" w:hAnsi="Arial" w:cs="Arial"/>
          <w:sz w:val="20"/>
          <w:szCs w:val="20"/>
        </w:rPr>
        <w:t>Daily fee rate</w:t>
      </w:r>
      <w:r w:rsidR="00687CD2">
        <w:rPr>
          <w:rFonts w:ascii="Arial" w:hAnsi="Arial" w:cs="Arial"/>
          <w:sz w:val="20"/>
          <w:szCs w:val="20"/>
        </w:rPr>
        <w:t xml:space="preserve"> e</w:t>
      </w:r>
      <w:r w:rsidRPr="3FB68FBE">
        <w:rPr>
          <w:rFonts w:ascii="Arial" w:hAnsi="Arial" w:cs="Arial"/>
          <w:sz w:val="20"/>
          <w:szCs w:val="20"/>
        </w:rPr>
        <w:t xml:space="preserve">xpectation </w:t>
      </w:r>
      <w:r w:rsidR="00CF37DE" w:rsidRPr="3FB68FBE">
        <w:rPr>
          <w:rFonts w:ascii="Arial" w:hAnsi="Arial" w:cs="Arial"/>
          <w:sz w:val="20"/>
          <w:szCs w:val="20"/>
        </w:rPr>
        <w:t>in TJS including all taxes</w:t>
      </w:r>
      <w:r w:rsidRPr="3FB68FBE">
        <w:rPr>
          <w:rFonts w:ascii="Arial" w:hAnsi="Arial" w:cs="Arial"/>
          <w:sz w:val="20"/>
          <w:szCs w:val="20"/>
        </w:rPr>
        <w:t xml:space="preserve"> (to be written in the body of the</w:t>
      </w:r>
      <w:r w:rsidR="00C2558F" w:rsidRPr="3FB68FBE">
        <w:rPr>
          <w:rFonts w:ascii="Arial" w:hAnsi="Arial" w:cs="Arial"/>
          <w:sz w:val="20"/>
          <w:szCs w:val="20"/>
        </w:rPr>
        <w:t xml:space="preserve"> application</w:t>
      </w:r>
      <w:r w:rsidRPr="3FB68FBE">
        <w:rPr>
          <w:rFonts w:ascii="Arial" w:hAnsi="Arial" w:cs="Arial"/>
          <w:sz w:val="20"/>
          <w:szCs w:val="20"/>
        </w:rPr>
        <w:t xml:space="preserve"> email)</w:t>
      </w:r>
    </w:p>
    <w:p w14:paraId="00119808" w14:textId="126368D1" w:rsidR="00CF37DE" w:rsidRDefault="00CF37DE" w:rsidP="00E727C3">
      <w:pPr>
        <w:pStyle w:val="a7"/>
        <w:numPr>
          <w:ilvl w:val="0"/>
          <w:numId w:val="1"/>
        </w:numPr>
        <w:jc w:val="both"/>
        <w:rPr>
          <w:rFonts w:ascii="Arial" w:hAnsi="Arial" w:cs="Arial"/>
          <w:sz w:val="20"/>
          <w:szCs w:val="20"/>
        </w:rPr>
      </w:pPr>
      <w:r>
        <w:rPr>
          <w:rFonts w:ascii="Arial" w:hAnsi="Arial" w:cs="Arial"/>
          <w:sz w:val="20"/>
          <w:szCs w:val="20"/>
        </w:rPr>
        <w:t xml:space="preserve">Areas of expertise applied </w:t>
      </w:r>
      <w:r w:rsidR="006644DB">
        <w:rPr>
          <w:rFonts w:ascii="Arial" w:hAnsi="Arial" w:cs="Arial"/>
          <w:sz w:val="20"/>
          <w:szCs w:val="20"/>
        </w:rPr>
        <w:t>for</w:t>
      </w:r>
      <w:r>
        <w:rPr>
          <w:rFonts w:ascii="Arial" w:hAnsi="Arial" w:cs="Arial"/>
          <w:sz w:val="20"/>
          <w:szCs w:val="20"/>
        </w:rPr>
        <w:t xml:space="preserve"> </w:t>
      </w:r>
      <w:r w:rsidR="006644DB">
        <w:rPr>
          <w:rFonts w:ascii="Arial" w:hAnsi="Arial" w:cs="Arial"/>
          <w:sz w:val="20"/>
          <w:szCs w:val="20"/>
        </w:rPr>
        <w:t>based on the 10 listed above (to be written in the body of the application email)</w:t>
      </w:r>
    </w:p>
    <w:p w14:paraId="24DE8A98" w14:textId="1CCE0496" w:rsidR="00E727C3" w:rsidRDefault="00E727C3" w:rsidP="00E727C3">
      <w:pPr>
        <w:jc w:val="both"/>
        <w:rPr>
          <w:rFonts w:ascii="Arial" w:hAnsi="Arial" w:cs="Arial"/>
          <w:sz w:val="20"/>
          <w:szCs w:val="20"/>
        </w:rPr>
      </w:pPr>
      <w:r>
        <w:rPr>
          <w:rFonts w:ascii="Arial" w:hAnsi="Arial" w:cs="Arial"/>
          <w:sz w:val="20"/>
          <w:szCs w:val="20"/>
        </w:rPr>
        <w:t>Candidates are not required, but encouraged to submit any of the following additional documents:</w:t>
      </w:r>
    </w:p>
    <w:p w14:paraId="09FB09B5" w14:textId="7B4413CC" w:rsidR="00E727C3" w:rsidRDefault="00E727C3" w:rsidP="00E727C3">
      <w:pPr>
        <w:pStyle w:val="a7"/>
        <w:numPr>
          <w:ilvl w:val="0"/>
          <w:numId w:val="1"/>
        </w:numPr>
        <w:jc w:val="both"/>
        <w:rPr>
          <w:rFonts w:ascii="Arial" w:hAnsi="Arial" w:cs="Arial"/>
          <w:sz w:val="20"/>
          <w:szCs w:val="20"/>
        </w:rPr>
      </w:pPr>
      <w:r>
        <w:rPr>
          <w:rFonts w:ascii="Arial" w:hAnsi="Arial" w:cs="Arial"/>
          <w:sz w:val="20"/>
          <w:szCs w:val="20"/>
        </w:rPr>
        <w:t>Letter of Interest/Motivation</w:t>
      </w:r>
    </w:p>
    <w:p w14:paraId="79A8054B" w14:textId="37B77AB9" w:rsidR="00E727C3" w:rsidRDefault="00E727C3" w:rsidP="00E727C3">
      <w:pPr>
        <w:pStyle w:val="a7"/>
        <w:numPr>
          <w:ilvl w:val="0"/>
          <w:numId w:val="1"/>
        </w:numPr>
        <w:jc w:val="both"/>
        <w:rPr>
          <w:rFonts w:ascii="Arial" w:hAnsi="Arial" w:cs="Arial"/>
          <w:sz w:val="20"/>
          <w:szCs w:val="20"/>
        </w:rPr>
      </w:pPr>
      <w:r>
        <w:rPr>
          <w:rFonts w:ascii="Arial" w:hAnsi="Arial" w:cs="Arial"/>
          <w:sz w:val="20"/>
          <w:szCs w:val="20"/>
        </w:rPr>
        <w:t xml:space="preserve">Examples of past similar assignments </w:t>
      </w:r>
    </w:p>
    <w:p w14:paraId="476967FA" w14:textId="372A0F80" w:rsidR="006B0327" w:rsidRPr="001071FA" w:rsidRDefault="00E727C3" w:rsidP="00E727C3">
      <w:pPr>
        <w:pStyle w:val="a7"/>
        <w:numPr>
          <w:ilvl w:val="0"/>
          <w:numId w:val="1"/>
        </w:numPr>
        <w:jc w:val="both"/>
        <w:rPr>
          <w:rFonts w:ascii="Arial" w:hAnsi="Arial" w:cs="Arial"/>
          <w:sz w:val="20"/>
          <w:szCs w:val="20"/>
        </w:rPr>
      </w:pPr>
      <w:r>
        <w:rPr>
          <w:rFonts w:ascii="Arial" w:hAnsi="Arial" w:cs="Arial"/>
          <w:sz w:val="20"/>
          <w:szCs w:val="20"/>
        </w:rPr>
        <w:t>References</w:t>
      </w:r>
    </w:p>
    <w:p w14:paraId="7A669F01" w14:textId="44CD7DEA" w:rsidR="00E727C3" w:rsidRDefault="006B0327" w:rsidP="00E727C3">
      <w:pPr>
        <w:jc w:val="both"/>
        <w:rPr>
          <w:rFonts w:ascii="Arial" w:hAnsi="Arial" w:cs="Arial"/>
          <w:sz w:val="20"/>
          <w:szCs w:val="20"/>
        </w:rPr>
      </w:pPr>
      <w:r>
        <w:rPr>
          <w:rFonts w:ascii="Arial" w:hAnsi="Arial" w:cs="Arial"/>
          <w:sz w:val="20"/>
          <w:szCs w:val="20"/>
        </w:rPr>
        <w:t xml:space="preserve">Candidates will be notified when their application is approved, and they are successfully added to the roster. </w:t>
      </w:r>
      <w:r w:rsidR="00BD196B">
        <w:rPr>
          <w:rFonts w:ascii="Arial" w:hAnsi="Arial" w:cs="Arial"/>
          <w:sz w:val="20"/>
          <w:szCs w:val="20"/>
        </w:rPr>
        <w:t>Selected c</w:t>
      </w:r>
      <w:r>
        <w:rPr>
          <w:rFonts w:ascii="Arial" w:hAnsi="Arial" w:cs="Arial"/>
          <w:sz w:val="20"/>
          <w:szCs w:val="20"/>
        </w:rPr>
        <w:t xml:space="preserve">andidates </w:t>
      </w:r>
      <w:r w:rsidR="00BD196B">
        <w:rPr>
          <w:rFonts w:ascii="Arial" w:hAnsi="Arial" w:cs="Arial"/>
          <w:sz w:val="20"/>
          <w:szCs w:val="20"/>
        </w:rPr>
        <w:t xml:space="preserve">may be requested to start work before the end of the applicating period. </w:t>
      </w:r>
    </w:p>
    <w:p w14:paraId="167673C1" w14:textId="77777777" w:rsidR="00850714" w:rsidRPr="00850714" w:rsidRDefault="00850714" w:rsidP="00850714">
      <w:pPr>
        <w:shd w:val="clear" w:color="auto" w:fill="FFFFFF"/>
        <w:spacing w:after="225" w:line="260" w:lineRule="atLeast"/>
        <w:jc w:val="both"/>
        <w:rPr>
          <w:rFonts w:ascii="Arial" w:eastAsia="Times New Roman" w:hAnsi="Arial" w:cs="Arial"/>
          <w:sz w:val="20"/>
          <w:szCs w:val="20"/>
          <w:lang w:eastAsia="en-GB"/>
        </w:rPr>
      </w:pPr>
      <w:r w:rsidRPr="00850714">
        <w:rPr>
          <w:rFonts w:ascii="Arial" w:eastAsia="Times New Roman" w:hAnsi="Arial" w:cs="Arial"/>
          <w:sz w:val="20"/>
          <w:szCs w:val="20"/>
          <w:lang w:eastAsia="en-GB"/>
        </w:rPr>
        <w:t>Acted is an equal opportunities employer. Female and minority candidates are encouraged to apply.  </w:t>
      </w:r>
    </w:p>
    <w:p w14:paraId="71C6DA6C" w14:textId="33513C28" w:rsidR="00EA3585" w:rsidRDefault="00850714" w:rsidP="00066092">
      <w:pPr>
        <w:spacing w:after="240" w:line="276" w:lineRule="auto"/>
        <w:jc w:val="both"/>
        <w:rPr>
          <w:rFonts w:ascii="Arial" w:eastAsia="Microsoft YaHei UI Light" w:hAnsi="Arial" w:cs="Arial"/>
          <w:b/>
          <w:bCs/>
        </w:rPr>
      </w:pPr>
      <w:r w:rsidRPr="00850714">
        <w:rPr>
          <w:rFonts w:ascii="Arial" w:eastAsia="Times New Roman" w:hAnsi="Arial" w:cs="Arial"/>
          <w:sz w:val="20"/>
          <w:szCs w:val="20"/>
        </w:rPr>
        <w:t>Acted has a zero-tolerance approach to sexual exploitation, abuse and harassment (SEAH). Please note that any candidate offered a job will sign the Code of Conduct, and related policies, as part of their work contract. Misconduct can lead to dismissal.</w:t>
      </w:r>
    </w:p>
    <w:sectPr w:rsidR="00EA3585" w:rsidSect="00E727C3">
      <w:headerReference w:type="default" r:id="rId8"/>
      <w:pgSz w:w="11906" w:h="16838"/>
      <w:pgMar w:top="1440" w:right="144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2D49B" w14:textId="77777777" w:rsidR="00A947F7" w:rsidRDefault="00A947F7" w:rsidP="008263A7">
      <w:pPr>
        <w:spacing w:after="0" w:line="240" w:lineRule="auto"/>
      </w:pPr>
      <w:r>
        <w:separator/>
      </w:r>
    </w:p>
  </w:endnote>
  <w:endnote w:type="continuationSeparator" w:id="0">
    <w:p w14:paraId="04E4481A" w14:textId="77777777" w:rsidR="00A947F7" w:rsidRDefault="00A947F7" w:rsidP="008263A7">
      <w:pPr>
        <w:spacing w:after="0" w:line="240" w:lineRule="auto"/>
      </w:pPr>
      <w:r>
        <w:continuationSeparator/>
      </w:r>
    </w:p>
  </w:endnote>
  <w:endnote w:type="continuationNotice" w:id="1">
    <w:p w14:paraId="7FEC86BD" w14:textId="77777777" w:rsidR="00A947F7" w:rsidRDefault="00A947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icrosoft YaHei UI Light">
    <w:panose1 w:val="020B0502040204020203"/>
    <w:charset w:val="86"/>
    <w:family w:val="swiss"/>
    <w:pitch w:val="variable"/>
    <w:sig w:usb0="80000287" w:usb1="2ACF0010" w:usb2="00000016" w:usb3="00000000" w:csb0="0004001F" w:csb1="00000000"/>
  </w:font>
  <w:font w:name="Khmer UI">
    <w:charset w:val="00"/>
    <w:family w:val="swiss"/>
    <w:pitch w:val="variable"/>
    <w:sig w:usb0="80000003" w:usb1="00000000" w:usb2="0001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6A382" w14:textId="77777777" w:rsidR="00A947F7" w:rsidRDefault="00A947F7" w:rsidP="008263A7">
      <w:pPr>
        <w:spacing w:after="0" w:line="240" w:lineRule="auto"/>
      </w:pPr>
      <w:r>
        <w:separator/>
      </w:r>
    </w:p>
  </w:footnote>
  <w:footnote w:type="continuationSeparator" w:id="0">
    <w:p w14:paraId="03F836B1" w14:textId="77777777" w:rsidR="00A947F7" w:rsidRDefault="00A947F7" w:rsidP="008263A7">
      <w:pPr>
        <w:spacing w:after="0" w:line="240" w:lineRule="auto"/>
      </w:pPr>
      <w:r>
        <w:continuationSeparator/>
      </w:r>
    </w:p>
  </w:footnote>
  <w:footnote w:type="continuationNotice" w:id="1">
    <w:p w14:paraId="724D62B6" w14:textId="77777777" w:rsidR="00A947F7" w:rsidRDefault="00A947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B66C7" w14:textId="15685031" w:rsidR="008263A7" w:rsidRDefault="005111AB">
    <w:pPr>
      <w:pStyle w:val="a3"/>
    </w:pPr>
    <w:r>
      <w:rPr>
        <w:noProof/>
      </w:rPr>
      <w:drawing>
        <wp:anchor distT="0" distB="0" distL="114300" distR="114300" simplePos="0" relativeHeight="251658241" behindDoc="0" locked="0" layoutInCell="1" allowOverlap="1" wp14:anchorId="5DD935BA" wp14:editId="31B6E02B">
          <wp:simplePos x="0" y="0"/>
          <wp:positionH relativeFrom="margin">
            <wp:align>left</wp:align>
          </wp:positionH>
          <wp:positionV relativeFrom="paragraph">
            <wp:posOffset>-236129</wp:posOffset>
          </wp:positionV>
          <wp:extent cx="1412875" cy="485140"/>
          <wp:effectExtent l="0" t="0" r="0" b="0"/>
          <wp:wrapSquare wrapText="bothSides"/>
          <wp:docPr id="1707016258" name="Picture 2" descr="A green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684662" name="Picture 2" descr="A green and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12875" cy="4851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3B92F0D8" wp14:editId="30B576B0">
          <wp:simplePos x="0" y="0"/>
          <wp:positionH relativeFrom="margin">
            <wp:posOffset>3869756</wp:posOffset>
          </wp:positionH>
          <wp:positionV relativeFrom="paragraph">
            <wp:posOffset>-342702</wp:posOffset>
          </wp:positionV>
          <wp:extent cx="1859915" cy="718185"/>
          <wp:effectExtent l="0" t="0" r="0" b="0"/>
          <wp:wrapSquare wrapText="bothSides"/>
          <wp:docPr id="727413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016541" name="Picture 1232016541"/>
                  <pic:cNvPicPr/>
                </pic:nvPicPr>
                <pic:blipFill>
                  <a:blip r:embed="rId2">
                    <a:extLst>
                      <a:ext uri="{28A0092B-C50C-407E-A947-70E740481C1C}">
                        <a14:useLocalDpi xmlns:a14="http://schemas.microsoft.com/office/drawing/2010/main" val="0"/>
                      </a:ext>
                    </a:extLst>
                  </a:blip>
                  <a:stretch>
                    <a:fillRect/>
                  </a:stretch>
                </pic:blipFill>
                <pic:spPr>
                  <a:xfrm>
                    <a:off x="0" y="0"/>
                    <a:ext cx="1859915" cy="7181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14564"/>
    <w:multiLevelType w:val="multilevel"/>
    <w:tmpl w:val="B8F625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FF0F1C"/>
    <w:multiLevelType w:val="multilevel"/>
    <w:tmpl w:val="CD5483E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15:restartNumberingAfterBreak="0">
    <w:nsid w:val="313923E5"/>
    <w:multiLevelType w:val="hybridMultilevel"/>
    <w:tmpl w:val="7E366E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58A74FB"/>
    <w:multiLevelType w:val="multilevel"/>
    <w:tmpl w:val="D548E94E"/>
    <w:lvl w:ilvl="0">
      <w:start w:val="1"/>
      <w:numFmt w:val="decimal"/>
      <w:lvlText w:val="%1."/>
      <w:lvlJc w:val="left"/>
      <w:pPr>
        <w:tabs>
          <w:tab w:val="num" w:pos="720"/>
        </w:tabs>
        <w:ind w:left="720" w:hanging="360"/>
      </w:pPr>
      <w:rPr>
        <w:b/>
        <w:bCs/>
        <w:lang w:val="en-U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665413"/>
    <w:multiLevelType w:val="multilevel"/>
    <w:tmpl w:val="C9AC4DD0"/>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 w15:restartNumberingAfterBreak="0">
    <w:nsid w:val="61B93068"/>
    <w:multiLevelType w:val="hybridMultilevel"/>
    <w:tmpl w:val="6F1ADAC0"/>
    <w:lvl w:ilvl="0" w:tplc="555040E2">
      <w:start w:val="6"/>
      <w:numFmt w:val="bullet"/>
      <w:lvlText w:val=""/>
      <w:lvlJc w:val="left"/>
      <w:pPr>
        <w:ind w:left="720" w:hanging="360"/>
      </w:pPr>
      <w:rPr>
        <w:rFonts w:ascii="Symbol" w:eastAsia="Microsoft YaHei UI Light" w:hAnsi="Symbol" w:cs="Khmer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185657"/>
    <w:multiLevelType w:val="multilevel"/>
    <w:tmpl w:val="11A8AF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9E21350"/>
    <w:multiLevelType w:val="hybridMultilevel"/>
    <w:tmpl w:val="2DE4CED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6788963">
    <w:abstractNumId w:val="5"/>
  </w:num>
  <w:num w:numId="2" w16cid:durableId="654992447">
    <w:abstractNumId w:val="7"/>
  </w:num>
  <w:num w:numId="3" w16cid:durableId="1272736227">
    <w:abstractNumId w:val="6"/>
  </w:num>
  <w:num w:numId="4" w16cid:durableId="1924339548">
    <w:abstractNumId w:val="3"/>
  </w:num>
  <w:num w:numId="5" w16cid:durableId="2077974545">
    <w:abstractNumId w:val="2"/>
  </w:num>
  <w:num w:numId="6" w16cid:durableId="666323956">
    <w:abstractNumId w:val="0"/>
  </w:num>
  <w:num w:numId="7" w16cid:durableId="1398941579">
    <w:abstractNumId w:val="1"/>
  </w:num>
  <w:num w:numId="8" w16cid:durableId="4016098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3A7"/>
    <w:rsid w:val="00001586"/>
    <w:rsid w:val="00017D23"/>
    <w:rsid w:val="00037521"/>
    <w:rsid w:val="00057764"/>
    <w:rsid w:val="00066092"/>
    <w:rsid w:val="000835B6"/>
    <w:rsid w:val="000A5609"/>
    <w:rsid w:val="000D424E"/>
    <w:rsid w:val="000F1278"/>
    <w:rsid w:val="001071FA"/>
    <w:rsid w:val="00171B11"/>
    <w:rsid w:val="00175226"/>
    <w:rsid w:val="00177D75"/>
    <w:rsid w:val="0019222D"/>
    <w:rsid w:val="001A5CE7"/>
    <w:rsid w:val="001B0C40"/>
    <w:rsid w:val="001B5592"/>
    <w:rsid w:val="001E3F03"/>
    <w:rsid w:val="002106B8"/>
    <w:rsid w:val="0023717E"/>
    <w:rsid w:val="0023794C"/>
    <w:rsid w:val="0025032C"/>
    <w:rsid w:val="0025403A"/>
    <w:rsid w:val="00263DB8"/>
    <w:rsid w:val="00271463"/>
    <w:rsid w:val="00282C7F"/>
    <w:rsid w:val="002C7C1F"/>
    <w:rsid w:val="002D1C1B"/>
    <w:rsid w:val="002F582E"/>
    <w:rsid w:val="003023B5"/>
    <w:rsid w:val="003035C3"/>
    <w:rsid w:val="00306122"/>
    <w:rsid w:val="00326B4B"/>
    <w:rsid w:val="00365D89"/>
    <w:rsid w:val="003846D1"/>
    <w:rsid w:val="00392688"/>
    <w:rsid w:val="004049C4"/>
    <w:rsid w:val="00434A38"/>
    <w:rsid w:val="00503750"/>
    <w:rsid w:val="00504087"/>
    <w:rsid w:val="005111AB"/>
    <w:rsid w:val="00567F13"/>
    <w:rsid w:val="00573C6E"/>
    <w:rsid w:val="00581967"/>
    <w:rsid w:val="005C7EB3"/>
    <w:rsid w:val="005F43BD"/>
    <w:rsid w:val="00600371"/>
    <w:rsid w:val="00602A61"/>
    <w:rsid w:val="00616A8A"/>
    <w:rsid w:val="006329D6"/>
    <w:rsid w:val="006475D0"/>
    <w:rsid w:val="00661CEA"/>
    <w:rsid w:val="006644DB"/>
    <w:rsid w:val="00687CD2"/>
    <w:rsid w:val="006A1E2F"/>
    <w:rsid w:val="006A67EC"/>
    <w:rsid w:val="006B0327"/>
    <w:rsid w:val="006D6EF3"/>
    <w:rsid w:val="006E3B6E"/>
    <w:rsid w:val="006E4CFD"/>
    <w:rsid w:val="00724437"/>
    <w:rsid w:val="00731B58"/>
    <w:rsid w:val="00793E90"/>
    <w:rsid w:val="007C10F1"/>
    <w:rsid w:val="007C43C1"/>
    <w:rsid w:val="007F1DFB"/>
    <w:rsid w:val="00811DC2"/>
    <w:rsid w:val="008263A7"/>
    <w:rsid w:val="00836BC2"/>
    <w:rsid w:val="00850714"/>
    <w:rsid w:val="00851DF6"/>
    <w:rsid w:val="008B727B"/>
    <w:rsid w:val="00917D1C"/>
    <w:rsid w:val="00920285"/>
    <w:rsid w:val="0093252D"/>
    <w:rsid w:val="00945552"/>
    <w:rsid w:val="00960100"/>
    <w:rsid w:val="00981457"/>
    <w:rsid w:val="009930EE"/>
    <w:rsid w:val="009A27C3"/>
    <w:rsid w:val="009A48FB"/>
    <w:rsid w:val="009B4114"/>
    <w:rsid w:val="00A24A43"/>
    <w:rsid w:val="00A25574"/>
    <w:rsid w:val="00A2579C"/>
    <w:rsid w:val="00A4045D"/>
    <w:rsid w:val="00A45B04"/>
    <w:rsid w:val="00A45D7D"/>
    <w:rsid w:val="00A53258"/>
    <w:rsid w:val="00A9307F"/>
    <w:rsid w:val="00A947F7"/>
    <w:rsid w:val="00AB5D50"/>
    <w:rsid w:val="00AB69FC"/>
    <w:rsid w:val="00AC286C"/>
    <w:rsid w:val="00AC6837"/>
    <w:rsid w:val="00AF1021"/>
    <w:rsid w:val="00B073BD"/>
    <w:rsid w:val="00B219E3"/>
    <w:rsid w:val="00B36AC6"/>
    <w:rsid w:val="00B4567A"/>
    <w:rsid w:val="00B774BC"/>
    <w:rsid w:val="00BC7470"/>
    <w:rsid w:val="00BD196B"/>
    <w:rsid w:val="00BE13E5"/>
    <w:rsid w:val="00BF5F99"/>
    <w:rsid w:val="00C1058B"/>
    <w:rsid w:val="00C2558F"/>
    <w:rsid w:val="00C33023"/>
    <w:rsid w:val="00C727CD"/>
    <w:rsid w:val="00C965A6"/>
    <w:rsid w:val="00CB102D"/>
    <w:rsid w:val="00CF37DE"/>
    <w:rsid w:val="00D53092"/>
    <w:rsid w:val="00D7170C"/>
    <w:rsid w:val="00D94965"/>
    <w:rsid w:val="00E37547"/>
    <w:rsid w:val="00E66502"/>
    <w:rsid w:val="00E727C3"/>
    <w:rsid w:val="00E92EC4"/>
    <w:rsid w:val="00EA3585"/>
    <w:rsid w:val="00EB2313"/>
    <w:rsid w:val="00EB3229"/>
    <w:rsid w:val="00EB32DC"/>
    <w:rsid w:val="00EC0B38"/>
    <w:rsid w:val="00EF602E"/>
    <w:rsid w:val="00F02ADC"/>
    <w:rsid w:val="00F15B9F"/>
    <w:rsid w:val="00F3769F"/>
    <w:rsid w:val="00F5616A"/>
    <w:rsid w:val="00F652B8"/>
    <w:rsid w:val="00F65A11"/>
    <w:rsid w:val="00F67BF0"/>
    <w:rsid w:val="00FB4A1E"/>
    <w:rsid w:val="00FB7A75"/>
    <w:rsid w:val="00FD50C1"/>
    <w:rsid w:val="00FD58DB"/>
    <w:rsid w:val="00FF1C3C"/>
    <w:rsid w:val="3B685FCD"/>
    <w:rsid w:val="3FB68FB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34148E"/>
  <w15:chartTrackingRefBased/>
  <w15:docId w15:val="{2B0CB63D-2BCA-4A3F-B8D2-8C354D190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3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3A7"/>
    <w:pPr>
      <w:tabs>
        <w:tab w:val="center" w:pos="4513"/>
        <w:tab w:val="right" w:pos="9026"/>
      </w:tabs>
      <w:spacing w:after="0" w:line="240" w:lineRule="auto"/>
    </w:pPr>
  </w:style>
  <w:style w:type="character" w:customStyle="1" w:styleId="a4">
    <w:name w:val="Верхний колонтитул Знак"/>
    <w:basedOn w:val="a0"/>
    <w:link w:val="a3"/>
    <w:uiPriority w:val="99"/>
    <w:rsid w:val="008263A7"/>
  </w:style>
  <w:style w:type="paragraph" w:styleId="a5">
    <w:name w:val="footer"/>
    <w:basedOn w:val="a"/>
    <w:link w:val="a6"/>
    <w:uiPriority w:val="99"/>
    <w:unhideWhenUsed/>
    <w:rsid w:val="008263A7"/>
    <w:pPr>
      <w:tabs>
        <w:tab w:val="center" w:pos="4513"/>
        <w:tab w:val="right" w:pos="9026"/>
      </w:tabs>
      <w:spacing w:after="0" w:line="240" w:lineRule="auto"/>
    </w:pPr>
  </w:style>
  <w:style w:type="character" w:customStyle="1" w:styleId="a6">
    <w:name w:val="Нижний колонтитул Знак"/>
    <w:basedOn w:val="a0"/>
    <w:link w:val="a5"/>
    <w:uiPriority w:val="99"/>
    <w:rsid w:val="008263A7"/>
  </w:style>
  <w:style w:type="paragraph" w:styleId="a7">
    <w:name w:val="List Paragraph"/>
    <w:basedOn w:val="a"/>
    <w:uiPriority w:val="34"/>
    <w:qFormat/>
    <w:rsid w:val="008263A7"/>
    <w:pPr>
      <w:ind w:left="720"/>
      <w:contextualSpacing/>
    </w:pPr>
  </w:style>
  <w:style w:type="table" w:styleId="a8">
    <w:name w:val="Table Grid"/>
    <w:basedOn w:val="a1"/>
    <w:uiPriority w:val="39"/>
    <w:rsid w:val="001B0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E727C3"/>
    <w:rPr>
      <w:color w:val="0563C1" w:themeColor="hyperlink"/>
      <w:u w:val="single"/>
    </w:rPr>
  </w:style>
  <w:style w:type="character" w:customStyle="1" w:styleId="UnresolvedMention1">
    <w:name w:val="Unresolved Mention1"/>
    <w:basedOn w:val="a0"/>
    <w:uiPriority w:val="99"/>
    <w:semiHidden/>
    <w:unhideWhenUsed/>
    <w:rsid w:val="00E727C3"/>
    <w:rPr>
      <w:color w:val="605E5C"/>
      <w:shd w:val="clear" w:color="auto" w:fill="E1DFDD"/>
    </w:rPr>
  </w:style>
  <w:style w:type="character" w:styleId="aa">
    <w:name w:val="annotation reference"/>
    <w:basedOn w:val="a0"/>
    <w:uiPriority w:val="99"/>
    <w:semiHidden/>
    <w:unhideWhenUsed/>
    <w:rsid w:val="00F5616A"/>
    <w:rPr>
      <w:sz w:val="16"/>
      <w:szCs w:val="16"/>
    </w:rPr>
  </w:style>
  <w:style w:type="paragraph" w:styleId="ab">
    <w:name w:val="annotation text"/>
    <w:basedOn w:val="a"/>
    <w:link w:val="ac"/>
    <w:uiPriority w:val="99"/>
    <w:unhideWhenUsed/>
    <w:rsid w:val="00F5616A"/>
    <w:pPr>
      <w:spacing w:line="240" w:lineRule="auto"/>
    </w:pPr>
    <w:rPr>
      <w:sz w:val="20"/>
      <w:szCs w:val="20"/>
    </w:rPr>
  </w:style>
  <w:style w:type="character" w:customStyle="1" w:styleId="ac">
    <w:name w:val="Текст примечания Знак"/>
    <w:basedOn w:val="a0"/>
    <w:link w:val="ab"/>
    <w:uiPriority w:val="99"/>
    <w:rsid w:val="00F5616A"/>
    <w:rPr>
      <w:sz w:val="20"/>
      <w:szCs w:val="20"/>
    </w:rPr>
  </w:style>
  <w:style w:type="paragraph" w:styleId="ad">
    <w:name w:val="annotation subject"/>
    <w:basedOn w:val="ab"/>
    <w:next w:val="ab"/>
    <w:link w:val="ae"/>
    <w:uiPriority w:val="99"/>
    <w:semiHidden/>
    <w:unhideWhenUsed/>
    <w:rsid w:val="00F5616A"/>
    <w:rPr>
      <w:b/>
      <w:bCs/>
    </w:rPr>
  </w:style>
  <w:style w:type="character" w:customStyle="1" w:styleId="ae">
    <w:name w:val="Тема примечания Знак"/>
    <w:basedOn w:val="ac"/>
    <w:link w:val="ad"/>
    <w:uiPriority w:val="99"/>
    <w:semiHidden/>
    <w:rsid w:val="00F5616A"/>
    <w:rPr>
      <w:b/>
      <w:bCs/>
      <w:sz w:val="20"/>
      <w:szCs w:val="20"/>
    </w:rPr>
  </w:style>
  <w:style w:type="character" w:styleId="af">
    <w:name w:val="Unresolved Mention"/>
    <w:basedOn w:val="a0"/>
    <w:uiPriority w:val="99"/>
    <w:semiHidden/>
    <w:unhideWhenUsed/>
    <w:rsid w:val="00D7170C"/>
    <w:rPr>
      <w:color w:val="605E5C"/>
      <w:shd w:val="clear" w:color="auto" w:fill="E1DFDD"/>
    </w:rPr>
  </w:style>
  <w:style w:type="paragraph" w:styleId="af0">
    <w:name w:val="Revision"/>
    <w:hidden/>
    <w:uiPriority w:val="99"/>
    <w:semiHidden/>
    <w:rsid w:val="000577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507652">
      <w:bodyDiv w:val="1"/>
      <w:marLeft w:val="0"/>
      <w:marRight w:val="0"/>
      <w:marTop w:val="0"/>
      <w:marBottom w:val="0"/>
      <w:divBdr>
        <w:top w:val="none" w:sz="0" w:space="0" w:color="auto"/>
        <w:left w:val="none" w:sz="0" w:space="0" w:color="auto"/>
        <w:bottom w:val="none" w:sz="0" w:space="0" w:color="auto"/>
        <w:right w:val="none" w:sz="0" w:space="0" w:color="auto"/>
      </w:divBdr>
    </w:div>
    <w:div w:id="285893364">
      <w:bodyDiv w:val="1"/>
      <w:marLeft w:val="0"/>
      <w:marRight w:val="0"/>
      <w:marTop w:val="0"/>
      <w:marBottom w:val="0"/>
      <w:divBdr>
        <w:top w:val="none" w:sz="0" w:space="0" w:color="auto"/>
        <w:left w:val="none" w:sz="0" w:space="0" w:color="auto"/>
        <w:bottom w:val="none" w:sz="0" w:space="0" w:color="auto"/>
        <w:right w:val="none" w:sz="0" w:space="0" w:color="auto"/>
      </w:divBdr>
    </w:div>
    <w:div w:id="321126409">
      <w:bodyDiv w:val="1"/>
      <w:marLeft w:val="0"/>
      <w:marRight w:val="0"/>
      <w:marTop w:val="0"/>
      <w:marBottom w:val="0"/>
      <w:divBdr>
        <w:top w:val="none" w:sz="0" w:space="0" w:color="auto"/>
        <w:left w:val="none" w:sz="0" w:space="0" w:color="auto"/>
        <w:bottom w:val="none" w:sz="0" w:space="0" w:color="auto"/>
        <w:right w:val="none" w:sz="0" w:space="0" w:color="auto"/>
      </w:divBdr>
    </w:div>
    <w:div w:id="650988265">
      <w:bodyDiv w:val="1"/>
      <w:marLeft w:val="0"/>
      <w:marRight w:val="0"/>
      <w:marTop w:val="0"/>
      <w:marBottom w:val="0"/>
      <w:divBdr>
        <w:top w:val="none" w:sz="0" w:space="0" w:color="auto"/>
        <w:left w:val="none" w:sz="0" w:space="0" w:color="auto"/>
        <w:bottom w:val="none" w:sz="0" w:space="0" w:color="auto"/>
        <w:right w:val="none" w:sz="0" w:space="0" w:color="auto"/>
      </w:divBdr>
    </w:div>
    <w:div w:id="779956081">
      <w:bodyDiv w:val="1"/>
      <w:marLeft w:val="0"/>
      <w:marRight w:val="0"/>
      <w:marTop w:val="0"/>
      <w:marBottom w:val="0"/>
      <w:divBdr>
        <w:top w:val="none" w:sz="0" w:space="0" w:color="auto"/>
        <w:left w:val="none" w:sz="0" w:space="0" w:color="auto"/>
        <w:bottom w:val="none" w:sz="0" w:space="0" w:color="auto"/>
        <w:right w:val="none" w:sz="0" w:space="0" w:color="auto"/>
      </w:divBdr>
    </w:div>
    <w:div w:id="801650691">
      <w:bodyDiv w:val="1"/>
      <w:marLeft w:val="0"/>
      <w:marRight w:val="0"/>
      <w:marTop w:val="0"/>
      <w:marBottom w:val="0"/>
      <w:divBdr>
        <w:top w:val="none" w:sz="0" w:space="0" w:color="auto"/>
        <w:left w:val="none" w:sz="0" w:space="0" w:color="auto"/>
        <w:bottom w:val="none" w:sz="0" w:space="0" w:color="auto"/>
        <w:right w:val="none" w:sz="0" w:space="0" w:color="auto"/>
      </w:divBdr>
    </w:div>
    <w:div w:id="979044263">
      <w:bodyDiv w:val="1"/>
      <w:marLeft w:val="0"/>
      <w:marRight w:val="0"/>
      <w:marTop w:val="0"/>
      <w:marBottom w:val="0"/>
      <w:divBdr>
        <w:top w:val="none" w:sz="0" w:space="0" w:color="auto"/>
        <w:left w:val="none" w:sz="0" w:space="0" w:color="auto"/>
        <w:bottom w:val="none" w:sz="0" w:space="0" w:color="auto"/>
        <w:right w:val="none" w:sz="0" w:space="0" w:color="auto"/>
      </w:divBdr>
    </w:div>
    <w:div w:id="996690662">
      <w:bodyDiv w:val="1"/>
      <w:marLeft w:val="0"/>
      <w:marRight w:val="0"/>
      <w:marTop w:val="0"/>
      <w:marBottom w:val="0"/>
      <w:divBdr>
        <w:top w:val="none" w:sz="0" w:space="0" w:color="auto"/>
        <w:left w:val="none" w:sz="0" w:space="0" w:color="auto"/>
        <w:bottom w:val="none" w:sz="0" w:space="0" w:color="auto"/>
        <w:right w:val="none" w:sz="0" w:space="0" w:color="auto"/>
      </w:divBdr>
    </w:div>
    <w:div w:id="1244607633">
      <w:bodyDiv w:val="1"/>
      <w:marLeft w:val="0"/>
      <w:marRight w:val="0"/>
      <w:marTop w:val="0"/>
      <w:marBottom w:val="0"/>
      <w:divBdr>
        <w:top w:val="none" w:sz="0" w:space="0" w:color="auto"/>
        <w:left w:val="none" w:sz="0" w:space="0" w:color="auto"/>
        <w:bottom w:val="none" w:sz="0" w:space="0" w:color="auto"/>
        <w:right w:val="none" w:sz="0" w:space="0" w:color="auto"/>
      </w:divBdr>
    </w:div>
    <w:div w:id="1426343478">
      <w:bodyDiv w:val="1"/>
      <w:marLeft w:val="0"/>
      <w:marRight w:val="0"/>
      <w:marTop w:val="0"/>
      <w:marBottom w:val="0"/>
      <w:divBdr>
        <w:top w:val="none" w:sz="0" w:space="0" w:color="auto"/>
        <w:left w:val="none" w:sz="0" w:space="0" w:color="auto"/>
        <w:bottom w:val="none" w:sz="0" w:space="0" w:color="auto"/>
        <w:right w:val="none" w:sz="0" w:space="0" w:color="auto"/>
      </w:divBdr>
    </w:div>
    <w:div w:id="1566447866">
      <w:bodyDiv w:val="1"/>
      <w:marLeft w:val="0"/>
      <w:marRight w:val="0"/>
      <w:marTop w:val="0"/>
      <w:marBottom w:val="0"/>
      <w:divBdr>
        <w:top w:val="none" w:sz="0" w:space="0" w:color="auto"/>
        <w:left w:val="none" w:sz="0" w:space="0" w:color="auto"/>
        <w:bottom w:val="none" w:sz="0" w:space="0" w:color="auto"/>
        <w:right w:val="none" w:sz="0" w:space="0" w:color="auto"/>
      </w:divBdr>
    </w:div>
    <w:div w:id="1745641214">
      <w:bodyDiv w:val="1"/>
      <w:marLeft w:val="0"/>
      <w:marRight w:val="0"/>
      <w:marTop w:val="0"/>
      <w:marBottom w:val="0"/>
      <w:divBdr>
        <w:top w:val="none" w:sz="0" w:space="0" w:color="auto"/>
        <w:left w:val="none" w:sz="0" w:space="0" w:color="auto"/>
        <w:bottom w:val="none" w:sz="0" w:space="0" w:color="auto"/>
        <w:right w:val="none" w:sz="0" w:space="0" w:color="auto"/>
      </w:divBdr>
    </w:div>
    <w:div w:id="1856336276">
      <w:bodyDiv w:val="1"/>
      <w:marLeft w:val="0"/>
      <w:marRight w:val="0"/>
      <w:marTop w:val="0"/>
      <w:marBottom w:val="0"/>
      <w:divBdr>
        <w:top w:val="none" w:sz="0" w:space="0" w:color="auto"/>
        <w:left w:val="none" w:sz="0" w:space="0" w:color="auto"/>
        <w:bottom w:val="none" w:sz="0" w:space="0" w:color="auto"/>
        <w:right w:val="none" w:sz="0" w:space="0" w:color="auto"/>
      </w:divBdr>
    </w:div>
    <w:div w:id="2037920867">
      <w:bodyDiv w:val="1"/>
      <w:marLeft w:val="0"/>
      <w:marRight w:val="0"/>
      <w:marTop w:val="0"/>
      <w:marBottom w:val="0"/>
      <w:divBdr>
        <w:top w:val="none" w:sz="0" w:space="0" w:color="auto"/>
        <w:left w:val="none" w:sz="0" w:space="0" w:color="auto"/>
        <w:bottom w:val="none" w:sz="0" w:space="0" w:color="auto"/>
        <w:right w:val="none" w:sz="0" w:space="0" w:color="auto"/>
      </w:divBdr>
    </w:div>
    <w:div w:id="208937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ajikistan.jobs@acte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1009</Words>
  <Characters>5756</Characters>
  <Application>Microsoft Office Word</Application>
  <DocSecurity>0</DocSecurity>
  <Lines>47</Lines>
  <Paragraphs>13</Paragraphs>
  <ScaleCrop>false</ScaleCrop>
  <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Martyres</dc:creator>
  <cp:keywords/>
  <dc:description/>
  <cp:lastModifiedBy>Umar SHERMATOV</cp:lastModifiedBy>
  <cp:revision>30</cp:revision>
  <dcterms:created xsi:type="dcterms:W3CDTF">2025-01-29T22:34:00Z</dcterms:created>
  <dcterms:modified xsi:type="dcterms:W3CDTF">2025-02-06T08:22:00Z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a9c4fc5bcc85b72533a54c671ff0f048ad587b37c8d47975efa669ffd5ff2135</vt:lpwstr>
  </property>
</Properties>
</file>