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5F4C" w14:textId="77777777" w:rsidR="009F5BF0" w:rsidRPr="00817D30" w:rsidRDefault="009F5BF0" w:rsidP="009F5BF0">
      <w:pPr>
        <w:spacing w:after="120"/>
        <w:jc w:val="center"/>
        <w:rPr>
          <w:rFonts w:asciiTheme="minorHAnsi" w:eastAsia="Arial" w:hAnsiTheme="minorHAnsi" w:cstheme="minorHAnsi"/>
          <w:b/>
          <w:bCs/>
          <w:i/>
          <w:iCs/>
          <w:smallCaps/>
          <w:sz w:val="22"/>
          <w:szCs w:val="22"/>
          <w:lang w:val="en-US"/>
        </w:rPr>
      </w:pPr>
      <w:bookmarkStart w:id="0" w:name="_Hlk108171306"/>
    </w:p>
    <w:p w14:paraId="072DB8E2" w14:textId="77777777" w:rsidR="009F5BF0" w:rsidRPr="00844A72" w:rsidRDefault="009F5BF0" w:rsidP="009F5BF0">
      <w:pPr>
        <w:spacing w:after="120"/>
        <w:jc w:val="center"/>
        <w:rPr>
          <w:rFonts w:asciiTheme="minorHAnsi" w:eastAsia="Arial" w:hAnsiTheme="minorHAnsi" w:cstheme="minorHAnsi"/>
          <w:b/>
          <w:bCs/>
          <w:i/>
          <w:iCs/>
          <w:smallCaps/>
          <w:sz w:val="22"/>
          <w:szCs w:val="22"/>
        </w:rPr>
      </w:pPr>
      <w:r w:rsidRPr="00844A72">
        <w:rPr>
          <w:rFonts w:asciiTheme="minorHAnsi" w:eastAsia="Arial" w:hAnsiTheme="minorHAnsi" w:cstheme="minorHAnsi"/>
          <w:b/>
          <w:bCs/>
          <w:i/>
          <w:iCs/>
          <w:smallCaps/>
          <w:sz w:val="22"/>
          <w:szCs w:val="22"/>
        </w:rPr>
        <w:t>ПРИГЛАШЕНИЕ К ПОДАЧЕ ПРОЕКТНЫХ ЗАЯВОК</w:t>
      </w:r>
    </w:p>
    <w:p w14:paraId="001A7A84" w14:textId="77777777" w:rsidR="009F5BF0" w:rsidRPr="00844A72" w:rsidRDefault="009F5BF0" w:rsidP="009F5BF0">
      <w:pPr>
        <w:tabs>
          <w:tab w:val="left" w:pos="840"/>
        </w:tabs>
        <w:spacing w:after="120"/>
        <w:rPr>
          <w:rFonts w:asciiTheme="minorHAnsi" w:eastAsia="Arial" w:hAnsiTheme="minorHAnsi" w:cstheme="minorHAnsi"/>
          <w:smallCaps/>
          <w:sz w:val="22"/>
          <w:szCs w:val="22"/>
        </w:rPr>
      </w:pPr>
    </w:p>
    <w:p w14:paraId="12DAC737" w14:textId="3B35EE9D" w:rsidR="009F5BF0" w:rsidRPr="00844A72" w:rsidRDefault="009F5BF0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rPr>
          <w:rFonts w:eastAsia="Arial" w:cstheme="minorHAnsi"/>
          <w:sz w:val="22"/>
          <w:szCs w:val="22"/>
        </w:rPr>
      </w:pPr>
      <w:r w:rsidRPr="00844A72">
        <w:rPr>
          <w:rFonts w:eastAsia="Arial" w:cstheme="minorHAnsi"/>
          <w:b/>
          <w:bCs/>
          <w:i/>
          <w:position w:val="3"/>
          <w:sz w:val="22"/>
          <w:szCs w:val="22"/>
        </w:rPr>
        <w:t>Временные рамки</w:t>
      </w:r>
    </w:p>
    <w:tbl>
      <w:tblPr>
        <w:tblW w:w="9630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3420"/>
      </w:tblGrid>
      <w:tr w:rsidR="009F5BF0" w:rsidRPr="00844A72" w14:paraId="0F045D38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6E19315E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Номер приглашения на подачу проектных заявок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87C7AF" w14:textId="73DE3273" w:rsidR="009F5BF0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val="en-US" w:bidi="fa-IR"/>
              </w:rPr>
            </w:pPr>
            <w:r w:rsidRPr="008A36EB">
              <w:rPr>
                <w:rFonts w:ascii="Calibri" w:eastAsia="Calibri" w:hAnsi="Calibri" w:cs="Calibri"/>
                <w:sz w:val="22"/>
                <w:szCs w:val="22"/>
              </w:rPr>
              <w:t>IS0160/TJK/16122024</w:t>
            </w:r>
          </w:p>
        </w:tc>
      </w:tr>
      <w:tr w:rsidR="009F5BF0" w:rsidRPr="00844A72" w14:paraId="1F9EE06E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3578DC40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Дата опубликования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A651D9" w14:textId="3F899B22" w:rsidR="009F5BF0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16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декабр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я 202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4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0243F2" w:rsidRPr="00844A72" w14:paraId="1E526298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53A27FDA" w14:textId="4A32E2FD" w:rsidR="000243F2" w:rsidRPr="000243F2" w:rsidRDefault="000243F2" w:rsidP="00612945">
            <w:pPr>
              <w:spacing w:after="120"/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 xml:space="preserve">Информационная сессия </w:t>
            </w:r>
            <w:r w:rsidR="00F61B9F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для</w:t>
            </w:r>
            <w:r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 xml:space="preserve"> подач</w:t>
            </w:r>
            <w:r w:rsidR="00F61B9F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и</w:t>
            </w:r>
            <w:r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 xml:space="preserve"> заявок (онлайн)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0F9EF8" w14:textId="2CC97CC4" w:rsidR="000243F2" w:rsidRPr="00A86B11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7 января 2025 г.</w:t>
            </w:r>
          </w:p>
        </w:tc>
      </w:tr>
      <w:tr w:rsidR="009F5BF0" w:rsidRPr="00844A72" w14:paraId="03BC5E21" w14:textId="77777777" w:rsidTr="00850710">
        <w:trPr>
          <w:trHeight w:hRule="exact" w:val="367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2D149356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Крайний срок для вопросов и ответов по заявке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6506A3" w14:textId="29A9EA7C" w:rsidR="009F5BF0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янва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ря 202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9F5BF0" w:rsidRPr="00844A72" w14:paraId="0CC9F217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6C73D354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Крайний срок подачи заявки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A096E7" w14:textId="1A1B5AB5" w:rsidR="009F5BF0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15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январ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я 202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9F5BF0" w:rsidRPr="00844A72" w14:paraId="63693E74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3A590B7C" w14:textId="77777777" w:rsidR="009F5BF0" w:rsidRPr="00844A72" w:rsidRDefault="009F5BF0" w:rsidP="00612945">
            <w:pPr>
              <w:tabs>
                <w:tab w:val="center" w:pos="2713"/>
              </w:tabs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Уведомление о результатах</w:t>
            </w: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ab/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1A778E" w14:textId="428FE98F" w:rsidR="009F5BF0" w:rsidRPr="00A86B11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TBC</w:t>
            </w:r>
          </w:p>
        </w:tc>
      </w:tr>
      <w:tr w:rsidR="009F5BF0" w:rsidRPr="00844A72" w14:paraId="3A0AE0A0" w14:textId="77777777" w:rsidTr="00850710">
        <w:trPr>
          <w:trHeight w:hRule="exact" w:val="338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578DC700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 w:themeColor="background1"/>
                <w:sz w:val="22"/>
                <w:szCs w:val="22"/>
              </w:rPr>
              <w:t>Дата начала реализации проекта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182330" w14:textId="2C736F5B" w:rsidR="009F5BF0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1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фебраля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9F5BF0" w:rsidRPr="00844A72" w14:paraId="0C6A611C" w14:textId="77777777" w:rsidTr="00A86B11">
        <w:trPr>
          <w:trHeight w:hRule="exact" w:val="457"/>
        </w:trPr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4E581B16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 w:themeColor="background1"/>
                <w:sz w:val="22"/>
                <w:szCs w:val="22"/>
              </w:rPr>
              <w:t>Дата завершения реализации проекта</w:t>
            </w:r>
          </w:p>
        </w:tc>
        <w:tc>
          <w:tcPr>
            <w:tcW w:w="3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140757" w14:textId="43549D91" w:rsidR="00A86B11" w:rsidRPr="00844A72" w:rsidRDefault="00A86B11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31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июля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  <w:r w:rsidR="00F26617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г. </w:t>
            </w:r>
          </w:p>
        </w:tc>
      </w:tr>
    </w:tbl>
    <w:p w14:paraId="7E9E59E5" w14:textId="77777777" w:rsidR="001B1861" w:rsidRPr="00844A72" w:rsidRDefault="001B1861" w:rsidP="009F5BF0">
      <w:pPr>
        <w:tabs>
          <w:tab w:val="left" w:pos="840"/>
        </w:tabs>
        <w:spacing w:after="120"/>
        <w:jc w:val="both"/>
        <w:rPr>
          <w:rFonts w:asciiTheme="minorHAnsi" w:hAnsiTheme="minorHAnsi" w:cstheme="minorHAnsi"/>
          <w:sz w:val="22"/>
          <w:szCs w:val="22"/>
          <w:shd w:val="clear" w:color="auto" w:fill="EFF4F9"/>
        </w:rPr>
      </w:pPr>
    </w:p>
    <w:p w14:paraId="1D07CDD9" w14:textId="3F72C65C" w:rsidR="009F5BF0" w:rsidRPr="00844A72" w:rsidRDefault="009F5BF0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jc w:val="both"/>
        <w:rPr>
          <w:rFonts w:eastAsia="Arial" w:cstheme="minorHAnsi"/>
          <w:sz w:val="22"/>
          <w:szCs w:val="22"/>
        </w:rPr>
      </w:pPr>
      <w:r w:rsidRPr="00844A72">
        <w:rPr>
          <w:rFonts w:eastAsia="Arial" w:cstheme="minorHAnsi"/>
          <w:b/>
          <w:bCs/>
          <w:i/>
          <w:sz w:val="22"/>
          <w:szCs w:val="22"/>
        </w:rPr>
        <w:t>Географический охват</w:t>
      </w:r>
    </w:p>
    <w:p w14:paraId="1D096E8D" w14:textId="1E72B51D" w:rsidR="001B1861" w:rsidRPr="00A86B11" w:rsidRDefault="00A86B11" w:rsidP="009F5BF0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</w:pPr>
      <w:r w:rsidRPr="00A86B11">
        <w:rPr>
          <w:rFonts w:asciiTheme="minorHAnsi" w:eastAsia="Arial" w:hAnsiTheme="minorHAnsi" w:cstheme="minorHAnsi"/>
          <w:position w:val="-1"/>
          <w:sz w:val="22"/>
          <w:szCs w:val="22"/>
        </w:rPr>
        <w:t>Целевые районы включают Вахдат, Рудаки и Кушониён/Бохтар</w:t>
      </w:r>
      <w:r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>.</w:t>
      </w:r>
    </w:p>
    <w:p w14:paraId="31129817" w14:textId="11348CB7" w:rsidR="009F5BF0" w:rsidRPr="00844A72" w:rsidRDefault="009F5BF0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jc w:val="both"/>
        <w:rPr>
          <w:rFonts w:eastAsia="Arial" w:cstheme="minorHAnsi"/>
          <w:sz w:val="22"/>
          <w:szCs w:val="22"/>
        </w:rPr>
      </w:pPr>
      <w:r w:rsidRPr="00844A72">
        <w:rPr>
          <w:rFonts w:eastAsia="Arial" w:cstheme="minorHAnsi"/>
          <w:b/>
          <w:bCs/>
          <w:i/>
          <w:sz w:val="22"/>
          <w:szCs w:val="22"/>
        </w:rPr>
        <w:t>Направление и область специализации</w:t>
      </w:r>
    </w:p>
    <w:p w14:paraId="3A67633D" w14:textId="77777777" w:rsidR="001B1861" w:rsidRDefault="001B1861" w:rsidP="009F5BF0">
      <w:pPr>
        <w:tabs>
          <w:tab w:val="left" w:pos="840"/>
        </w:tabs>
        <w:spacing w:after="120"/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</w:pPr>
      <w:r w:rsidRPr="00844A72">
        <w:rPr>
          <w:rFonts w:asciiTheme="minorHAnsi" w:eastAsia="Arial" w:hAnsiTheme="minorHAnsi" w:cstheme="minorHAnsi"/>
          <w:position w:val="-1"/>
          <w:sz w:val="22"/>
          <w:szCs w:val="22"/>
        </w:rPr>
        <w:t>Комплексный план действий для Афганистана и соседних стран</w:t>
      </w:r>
    </w:p>
    <w:p w14:paraId="268A298E" w14:textId="77777777" w:rsidR="00A86B11" w:rsidRPr="00A86B11" w:rsidRDefault="00A86B11" w:rsidP="00A86B11">
      <w:pPr>
        <w:tabs>
          <w:tab w:val="left" w:pos="840"/>
        </w:tabs>
        <w:spacing w:after="120"/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</w:pPr>
      <w:r w:rsidRPr="00A86B11"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>- Развитие навыков, предпринимательство, наставничество</w:t>
      </w:r>
    </w:p>
    <w:p w14:paraId="1D68F019" w14:textId="77777777" w:rsidR="00A86B11" w:rsidRPr="00A86B11" w:rsidRDefault="00A86B11" w:rsidP="00A86B11">
      <w:pPr>
        <w:tabs>
          <w:tab w:val="left" w:pos="840"/>
        </w:tabs>
        <w:spacing w:after="120"/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</w:pPr>
      <w:r w:rsidRPr="00A86B11"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>- Трудоустройство, доступ к услугам, наращивание потенциала поставщиков услуг</w:t>
      </w:r>
    </w:p>
    <w:p w14:paraId="02034EB6" w14:textId="77469467" w:rsidR="00A86B11" w:rsidRPr="00A86B11" w:rsidRDefault="00A86B11" w:rsidP="00A86B11">
      <w:pPr>
        <w:tabs>
          <w:tab w:val="left" w:pos="840"/>
        </w:tabs>
        <w:spacing w:after="120"/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</w:pPr>
      <w:r w:rsidRPr="00A86B11"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 xml:space="preserve">- Поддержка афганских общин, семей, 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затронутых</w:t>
      </w:r>
      <w:r w:rsidRPr="00A86B11"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 xml:space="preserve"> миграци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ей</w:t>
      </w:r>
      <w:r w:rsidRPr="00A86B11">
        <w:rPr>
          <w:rFonts w:asciiTheme="minorHAnsi" w:eastAsia="Arial" w:hAnsiTheme="minorHAnsi" w:cstheme="minorHAnsi"/>
          <w:position w:val="-1"/>
          <w:sz w:val="22"/>
          <w:szCs w:val="22"/>
          <w:lang w:val="en-US"/>
        </w:rPr>
        <w:t>, вернувшихся мигрантов</w:t>
      </w:r>
    </w:p>
    <w:p w14:paraId="2677A395" w14:textId="1EF4E964" w:rsidR="001B1861" w:rsidRPr="00844A72" w:rsidRDefault="001B1861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rPr>
          <w:rFonts w:eastAsia="Arial" w:cstheme="minorHAnsi"/>
          <w:b/>
          <w:bCs/>
          <w:i/>
          <w:sz w:val="22"/>
          <w:szCs w:val="22"/>
        </w:rPr>
      </w:pPr>
      <w:r w:rsidRPr="00844A72">
        <w:rPr>
          <w:rFonts w:eastAsia="Arial" w:cstheme="minorHAnsi"/>
          <w:b/>
          <w:bCs/>
          <w:i/>
          <w:sz w:val="22"/>
          <w:szCs w:val="22"/>
        </w:rPr>
        <w:t>Агенство</w:t>
      </w:r>
    </w:p>
    <w:p w14:paraId="2C557B82" w14:textId="7AAB9451" w:rsidR="001B1861" w:rsidRPr="00844A72" w:rsidRDefault="001B1861" w:rsidP="009F5BF0">
      <w:pPr>
        <w:tabs>
          <w:tab w:val="left" w:pos="840"/>
        </w:tabs>
        <w:spacing w:after="120"/>
        <w:rPr>
          <w:rFonts w:asciiTheme="minorHAnsi" w:eastAsia="Arial" w:hAnsiTheme="minorHAnsi" w:cstheme="minorHAnsi"/>
          <w:iCs/>
          <w:sz w:val="22"/>
          <w:szCs w:val="22"/>
        </w:rPr>
      </w:pPr>
      <w:r w:rsidRPr="00844A72">
        <w:rPr>
          <w:rFonts w:asciiTheme="minorHAnsi" w:eastAsia="Arial" w:hAnsiTheme="minorHAnsi" w:cstheme="minorHAnsi"/>
          <w:iCs/>
          <w:sz w:val="22"/>
          <w:szCs w:val="22"/>
        </w:rPr>
        <w:t>Миссия МОМ в Таджикистане</w:t>
      </w:r>
    </w:p>
    <w:p w14:paraId="773BD137" w14:textId="5FB2AF91" w:rsidR="009F5BF0" w:rsidRPr="00844A72" w:rsidRDefault="001B1861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rPr>
          <w:rFonts w:eastAsia="Arial" w:cstheme="minorHAnsi"/>
          <w:b/>
          <w:bCs/>
          <w:i/>
          <w:sz w:val="22"/>
          <w:szCs w:val="22"/>
        </w:rPr>
      </w:pPr>
      <w:r w:rsidRPr="00844A72">
        <w:rPr>
          <w:rFonts w:eastAsia="Arial" w:cstheme="minorHAnsi"/>
          <w:b/>
          <w:bCs/>
          <w:i/>
          <w:sz w:val="22"/>
          <w:szCs w:val="22"/>
          <w:lang w:val="en-US"/>
        </w:rPr>
        <w:t xml:space="preserve"> </w:t>
      </w:r>
      <w:r w:rsidR="009F5BF0" w:rsidRPr="00844A72">
        <w:rPr>
          <w:rFonts w:eastAsia="Arial" w:cstheme="minorHAnsi"/>
          <w:b/>
          <w:bCs/>
          <w:i/>
          <w:sz w:val="22"/>
          <w:szCs w:val="22"/>
        </w:rPr>
        <w:t>Информация о проекте</w:t>
      </w:r>
    </w:p>
    <w:p w14:paraId="6C25208F" w14:textId="35B0D963" w:rsidR="00A86B11" w:rsidRPr="00A86B11" w:rsidRDefault="00A86B11" w:rsidP="00A86B11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A86B11">
        <w:rPr>
          <w:rFonts w:asciiTheme="minorHAnsi" w:eastAsia="Arial" w:hAnsiTheme="minorHAnsi" w:cstheme="minorHAnsi"/>
          <w:iCs/>
          <w:sz w:val="22"/>
          <w:szCs w:val="22"/>
        </w:rPr>
        <w:t>Миссия МОМ в Таджикистане осуществляет деятельность по поддержке Правительства Таджикистана в рамках Комплексного плана действий для Афганистана и соседних стран (</w:t>
      </w:r>
      <w:r>
        <w:rPr>
          <w:rFonts w:asciiTheme="minorHAnsi" w:eastAsia="Arial" w:hAnsiTheme="minorHAnsi" w:cstheme="minorHAnsi"/>
          <w:iCs/>
          <w:sz w:val="22"/>
          <w:szCs w:val="22"/>
          <w:lang w:val="en-US"/>
        </w:rPr>
        <w:t>CAP</w:t>
      </w:r>
      <w:r w:rsidRPr="00A86B11">
        <w:rPr>
          <w:rFonts w:asciiTheme="minorHAnsi" w:eastAsia="Arial" w:hAnsiTheme="minorHAnsi" w:cstheme="minorHAnsi"/>
          <w:iCs/>
          <w:sz w:val="22"/>
          <w:szCs w:val="22"/>
        </w:rPr>
        <w:t>) и Регионального плана реагирования на проблемы беженцев в Афганистане. В рамках проекта «</w:t>
      </w:r>
      <w:r w:rsidRPr="00844A72">
        <w:rPr>
          <w:rFonts w:asciiTheme="minorHAnsi" w:hAnsiTheme="minorHAnsi" w:cstheme="minorHAnsi"/>
          <w:sz w:val="22"/>
          <w:szCs w:val="22"/>
        </w:rPr>
        <w:t>Совершенствование управления миграцией и доступа к услугам для афганских перемещенных лиц в Пакистане и Центральной Азии</w:t>
      </w:r>
      <w:r w:rsidRPr="00A86B11">
        <w:rPr>
          <w:rFonts w:asciiTheme="minorHAnsi" w:eastAsia="Arial" w:hAnsiTheme="minorHAnsi" w:cstheme="minorHAnsi"/>
          <w:iCs/>
          <w:sz w:val="22"/>
          <w:szCs w:val="22"/>
        </w:rPr>
        <w:t xml:space="preserve">» (Проект) МОМ обязуется приложить усилия для повышения социальной сплоченности и доступа к услугам как для таджикских, так и для афганских сообществ. </w:t>
      </w:r>
    </w:p>
    <w:p w14:paraId="675F0B74" w14:textId="77777777" w:rsidR="00A86B11" w:rsidRPr="00A86B11" w:rsidRDefault="00A86B11" w:rsidP="00A86B11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A86B11">
        <w:rPr>
          <w:rFonts w:asciiTheme="minorHAnsi" w:eastAsia="Arial" w:hAnsiTheme="minorHAnsi" w:cstheme="minorHAnsi"/>
          <w:iCs/>
          <w:sz w:val="22"/>
          <w:szCs w:val="22"/>
        </w:rPr>
        <w:t xml:space="preserve">МОМ оказывает поддержку мигрантам и принимающим общинам, проводя мероприятия по повышению социальной сплоченности на уровне общин и домохозяйств, направленные на </w:t>
      </w:r>
      <w:r w:rsidRPr="00A86B11">
        <w:rPr>
          <w:rFonts w:asciiTheme="minorHAnsi" w:eastAsia="Arial" w:hAnsiTheme="minorHAnsi" w:cstheme="minorHAnsi"/>
          <w:iCs/>
          <w:sz w:val="22"/>
          <w:szCs w:val="22"/>
        </w:rPr>
        <w:lastRenderedPageBreak/>
        <w:t xml:space="preserve">расширение доступа к услугам для всех и укрепление мирного сосуществования между общинами и внутри них. МОМ оказывает поддержку афганским мигрантам и таджикским общинам в улучшении средств к существованию, уделяя особое внимание навыкам женщин и молодежи. МОМ стремится к этому как через возможности развития, так и через деятельность по получению дохода для улучшения экономических возможностей и качества жизни бенефициаров проектов и членов общин. В этой связи МОМ будет работать на местном уровне, чтобы подключить афганцев и таджиков к более широкому рынку труда и поддержать женщин, девочек, мужчин и мальчиков в получении ключевых практических навыков, таких как языки, информационные технологии, кулинария, шитье и т.д. </w:t>
      </w:r>
    </w:p>
    <w:p w14:paraId="44474492" w14:textId="77777777" w:rsidR="00A86B11" w:rsidRPr="00A86B11" w:rsidRDefault="00A86B11" w:rsidP="00A86B11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A86B11">
        <w:rPr>
          <w:rFonts w:asciiTheme="minorHAnsi" w:eastAsia="Arial" w:hAnsiTheme="minorHAnsi" w:cstheme="minorHAnsi"/>
          <w:iCs/>
          <w:sz w:val="22"/>
          <w:szCs w:val="22"/>
        </w:rPr>
        <w:t>В Таджикистане действует целый ряд учебных заведений для взрослых, включая государственные и неправительственные организации, большинство из которых специализируются на профессиональном обучении. Однако эти учреждения часто не имеют возможности оценить образовательные потребности своих сообществ и разработать программы в соответствии с местными требованиями. Кроме того, большинство учреждений расположены в городах или густонаселенных районах, в результате чего малообеспеченные слои населения - особенно женщины, молодежь и экономически неблагополучные люди в отдаленных районах - не могут получить доступ к этим услугам из-за транспортных расходов и других препятствий.</w:t>
      </w:r>
    </w:p>
    <w:p w14:paraId="7D1E704C" w14:textId="77777777" w:rsidR="00A86B11" w:rsidRPr="00A86B11" w:rsidRDefault="00A86B11" w:rsidP="00A86B11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A86B11">
        <w:rPr>
          <w:rFonts w:asciiTheme="minorHAnsi" w:eastAsia="Arial" w:hAnsiTheme="minorHAnsi" w:cstheme="minorHAnsi"/>
          <w:iCs/>
          <w:sz w:val="22"/>
          <w:szCs w:val="22"/>
        </w:rPr>
        <w:t>Несмотря на это, среди жителей таких малообеспеченных районов растет интерес к организации курсов по обучению практическим навыкам, таким как языки, информационные технологии, кулинария, шитье и т. д.  Эти навыки способны расширить возможности трудоустройства и способствовать расширению экономических прав и возможностей. Однако начинающим предпринимателям часто не хватает знаний и опыта для создания и устойчивого управления такими курсами.</w:t>
      </w:r>
    </w:p>
    <w:p w14:paraId="1B9A1FF2" w14:textId="73E773FA" w:rsidR="001B1861" w:rsidRPr="00844A72" w:rsidRDefault="00A86B11" w:rsidP="001B1861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A86B11">
        <w:rPr>
          <w:rFonts w:asciiTheme="minorHAnsi" w:eastAsia="Arial" w:hAnsiTheme="minorHAnsi" w:cstheme="minorHAnsi"/>
          <w:iCs/>
          <w:sz w:val="22"/>
          <w:szCs w:val="22"/>
        </w:rPr>
        <w:t>Данная инициатива направлена на устранение этих недостатков путем наставничества местных предпринимателей и укрепления потенциала образовательных учреждений для взрослых. Привлечение опытной НПО поможет создать сеть поставщиков услуг по развитию навыков в малообеспеченных сообществах, что будет способствовать инклюзивному и устойчивому экономическому росту</w:t>
      </w:r>
      <w:r w:rsidR="001B1861" w:rsidRPr="00844A72">
        <w:rPr>
          <w:rFonts w:asciiTheme="minorHAnsi" w:eastAsia="Arial" w:hAnsiTheme="minorHAnsi" w:cstheme="minorHAnsi"/>
          <w:iCs/>
          <w:sz w:val="22"/>
          <w:szCs w:val="22"/>
        </w:rPr>
        <w:t>.</w:t>
      </w:r>
    </w:p>
    <w:p w14:paraId="41DF325A" w14:textId="766612BF" w:rsidR="009F5BF0" w:rsidRPr="00844A72" w:rsidRDefault="009F5BF0" w:rsidP="001B1861">
      <w:pPr>
        <w:pStyle w:val="ListParagraph"/>
        <w:numPr>
          <w:ilvl w:val="0"/>
          <w:numId w:val="21"/>
        </w:numPr>
        <w:tabs>
          <w:tab w:val="left" w:pos="840"/>
        </w:tabs>
        <w:spacing w:after="120"/>
        <w:rPr>
          <w:rFonts w:eastAsia="Arial" w:cstheme="minorHAnsi"/>
          <w:b/>
          <w:bCs/>
          <w:i/>
          <w:sz w:val="22"/>
          <w:szCs w:val="22"/>
        </w:rPr>
      </w:pPr>
      <w:r w:rsidRPr="00844A72">
        <w:rPr>
          <w:rFonts w:eastAsia="Arial" w:cstheme="minorHAnsi"/>
          <w:b/>
          <w:bCs/>
          <w:i/>
          <w:sz w:val="22"/>
          <w:szCs w:val="22"/>
        </w:rPr>
        <w:t>Ожидаемые результаты</w:t>
      </w:r>
    </w:p>
    <w:p w14:paraId="4C08C2A3" w14:textId="3FF8BF62" w:rsidR="007A2CEC" w:rsidRPr="007A2CEC" w:rsidRDefault="007A2CEC" w:rsidP="007A2CEC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2CEC">
        <w:rPr>
          <w:rFonts w:asciiTheme="minorHAnsi" w:eastAsia="Arial" w:hAnsiTheme="minorHAnsi" w:cstheme="minorHAnsi"/>
          <w:sz w:val="22"/>
          <w:szCs w:val="22"/>
        </w:rPr>
        <w:t>Общая цель данно</w:t>
      </w:r>
      <w:r>
        <w:rPr>
          <w:rFonts w:asciiTheme="minorHAnsi" w:eastAsia="Arial" w:hAnsiTheme="minorHAnsi" w:cstheme="minorHAnsi"/>
          <w:sz w:val="22"/>
          <w:szCs w:val="22"/>
        </w:rPr>
        <w:t>й инициативы</w:t>
      </w:r>
      <w:r w:rsidRPr="007A2CEC">
        <w:rPr>
          <w:rFonts w:asciiTheme="minorHAnsi" w:eastAsia="Arial" w:hAnsiTheme="minorHAnsi" w:cstheme="minorHAnsi"/>
          <w:sz w:val="22"/>
          <w:szCs w:val="22"/>
        </w:rPr>
        <w:t xml:space="preserve"> заключается в расширении доступа к качественным услугам по развитию навыков в недостаточно обслуживаемых сообществах путем предоставления местным предпринимателям и поставщикам услуг инструментов и знаний, необходимых для создания и поддержания учебных курсов.</w:t>
      </w:r>
    </w:p>
    <w:p w14:paraId="071FB48B" w14:textId="77777777" w:rsidR="007A2CEC" w:rsidRPr="007A2CEC" w:rsidRDefault="007A2CEC" w:rsidP="007A2CEC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2CEC">
        <w:rPr>
          <w:rFonts w:asciiTheme="minorHAnsi" w:eastAsia="Arial" w:hAnsiTheme="minorHAnsi" w:cstheme="minorHAnsi"/>
          <w:sz w:val="22"/>
          <w:szCs w:val="22"/>
        </w:rPr>
        <w:t>Конкретные задачи включают:</w:t>
      </w:r>
    </w:p>
    <w:p w14:paraId="665DFD5A" w14:textId="07055B4D" w:rsidR="007A2CEC" w:rsidRPr="007A2CEC" w:rsidRDefault="007A2CEC" w:rsidP="007A2CEC">
      <w:pPr>
        <w:pStyle w:val="ListParagraph"/>
        <w:numPr>
          <w:ilvl w:val="0"/>
          <w:numId w:val="31"/>
        </w:numPr>
        <w:tabs>
          <w:tab w:val="left" w:pos="840"/>
        </w:tabs>
        <w:spacing w:after="120"/>
        <w:ind w:left="720" w:hanging="360"/>
        <w:jc w:val="both"/>
        <w:rPr>
          <w:rFonts w:eastAsia="Arial" w:cstheme="minorHAnsi"/>
          <w:sz w:val="22"/>
          <w:szCs w:val="22"/>
        </w:rPr>
      </w:pPr>
      <w:r w:rsidRPr="007A2CEC">
        <w:rPr>
          <w:rFonts w:eastAsia="Arial" w:cstheme="minorHAnsi"/>
          <w:sz w:val="22"/>
          <w:szCs w:val="22"/>
        </w:rPr>
        <w:t>Создание предпринимательского потенциала среди отобранных лиц для создания и управления платными учебными курсами.</w:t>
      </w:r>
    </w:p>
    <w:p w14:paraId="3ECD6320" w14:textId="55BE0EAE" w:rsidR="007A2CEC" w:rsidRPr="007A2CEC" w:rsidRDefault="007A2CEC" w:rsidP="007A2CEC">
      <w:pPr>
        <w:pStyle w:val="ListParagraph"/>
        <w:numPr>
          <w:ilvl w:val="0"/>
          <w:numId w:val="31"/>
        </w:numPr>
        <w:tabs>
          <w:tab w:val="left" w:pos="840"/>
        </w:tabs>
        <w:spacing w:after="120"/>
        <w:ind w:left="720" w:hanging="360"/>
        <w:jc w:val="both"/>
        <w:rPr>
          <w:rFonts w:eastAsia="Arial" w:cstheme="minorHAnsi"/>
          <w:sz w:val="22"/>
          <w:szCs w:val="22"/>
        </w:rPr>
      </w:pPr>
      <w:r w:rsidRPr="007A2CEC">
        <w:rPr>
          <w:rFonts w:eastAsia="Arial" w:cstheme="minorHAnsi"/>
          <w:sz w:val="22"/>
          <w:szCs w:val="22"/>
        </w:rPr>
        <w:t>Укрепление навыков учебных заведений и других заинтересованных сторон для удовлетворения местных образовательных потребностей.</w:t>
      </w:r>
    </w:p>
    <w:p w14:paraId="68609F02" w14:textId="0A850D08" w:rsidR="007A2CEC" w:rsidRPr="007A2CEC" w:rsidRDefault="007A2CEC" w:rsidP="007A2CEC">
      <w:pPr>
        <w:pStyle w:val="ListParagraph"/>
        <w:numPr>
          <w:ilvl w:val="0"/>
          <w:numId w:val="31"/>
        </w:numPr>
        <w:tabs>
          <w:tab w:val="left" w:pos="840"/>
        </w:tabs>
        <w:spacing w:after="120"/>
        <w:ind w:left="720" w:hanging="360"/>
        <w:jc w:val="both"/>
        <w:rPr>
          <w:rFonts w:eastAsia="Arial" w:cstheme="minorHAnsi"/>
          <w:sz w:val="22"/>
          <w:szCs w:val="22"/>
        </w:rPr>
      </w:pPr>
      <w:r w:rsidRPr="007A2CEC">
        <w:rPr>
          <w:rFonts w:eastAsia="Arial" w:cstheme="minorHAnsi"/>
          <w:sz w:val="22"/>
          <w:szCs w:val="22"/>
        </w:rPr>
        <w:t>Предоставление наставничества в таких важных областях, как бизнес-планирование, разработка учебных программ, стратегии ценообразования, маркетинг и соблюдение правовых норм.</w:t>
      </w:r>
    </w:p>
    <w:p w14:paraId="5DC10E81" w14:textId="15F1B6A7" w:rsidR="007A2CEC" w:rsidRPr="007A2CEC" w:rsidRDefault="007A2CEC" w:rsidP="007A2CEC">
      <w:pPr>
        <w:pStyle w:val="ListParagraph"/>
        <w:numPr>
          <w:ilvl w:val="0"/>
          <w:numId w:val="31"/>
        </w:numPr>
        <w:tabs>
          <w:tab w:val="left" w:pos="840"/>
        </w:tabs>
        <w:spacing w:after="120"/>
        <w:ind w:left="720" w:hanging="360"/>
        <w:jc w:val="both"/>
        <w:rPr>
          <w:rFonts w:eastAsia="Arial" w:cstheme="minorHAnsi"/>
          <w:sz w:val="22"/>
          <w:szCs w:val="22"/>
        </w:rPr>
      </w:pPr>
      <w:r w:rsidRPr="007A2CEC">
        <w:rPr>
          <w:rFonts w:eastAsia="Arial" w:cstheme="minorHAnsi"/>
          <w:sz w:val="22"/>
          <w:szCs w:val="22"/>
        </w:rPr>
        <w:lastRenderedPageBreak/>
        <w:t>Продвижение курсов повышения квалификации с учетом экономических и социальных потребностей малообеспеченных сообществ.</w:t>
      </w:r>
    </w:p>
    <w:p w14:paraId="52565197" w14:textId="1DBA1AD2" w:rsidR="007A2CEC" w:rsidRPr="007A2CEC" w:rsidRDefault="007A2CEC" w:rsidP="007A2CEC">
      <w:pPr>
        <w:pStyle w:val="ListParagraph"/>
        <w:numPr>
          <w:ilvl w:val="0"/>
          <w:numId w:val="31"/>
        </w:numPr>
        <w:tabs>
          <w:tab w:val="left" w:pos="840"/>
        </w:tabs>
        <w:spacing w:after="120"/>
        <w:ind w:left="720" w:hanging="360"/>
        <w:jc w:val="both"/>
        <w:rPr>
          <w:rFonts w:eastAsia="Arial" w:cstheme="minorHAnsi"/>
          <w:sz w:val="22"/>
          <w:szCs w:val="22"/>
        </w:rPr>
      </w:pPr>
      <w:r w:rsidRPr="007A2CEC">
        <w:rPr>
          <w:rFonts w:eastAsia="Arial" w:cstheme="minorHAnsi"/>
          <w:sz w:val="22"/>
          <w:szCs w:val="22"/>
        </w:rPr>
        <w:t>Содействие созданию не менее 20 оперативных учебных курсов в целевых районах.</w:t>
      </w:r>
    </w:p>
    <w:p w14:paraId="5484E8D1" w14:textId="77777777" w:rsidR="007A2CEC" w:rsidRPr="007A2CEC" w:rsidRDefault="007A2CEC" w:rsidP="007A2CEC">
      <w:pPr>
        <w:tabs>
          <w:tab w:val="left" w:pos="84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2B70072" w14:textId="4D8D2D98" w:rsidR="009F5BF0" w:rsidRPr="00844A72" w:rsidRDefault="003A18EA" w:rsidP="003B7280">
      <w:pPr>
        <w:pStyle w:val="ListParagraph"/>
        <w:numPr>
          <w:ilvl w:val="0"/>
          <w:numId w:val="21"/>
        </w:numPr>
        <w:spacing w:after="200" w:line="276" w:lineRule="auto"/>
        <w:rPr>
          <w:rFonts w:eastAsia="Arial" w:cstheme="minorHAnsi"/>
          <w:b/>
          <w:bCs/>
          <w:position w:val="3"/>
          <w:sz w:val="22"/>
          <w:szCs w:val="22"/>
        </w:rPr>
      </w:pPr>
      <w:r w:rsidRPr="00844A72">
        <w:rPr>
          <w:rFonts w:eastAsia="Arial" w:cstheme="minorHAnsi"/>
          <w:b/>
          <w:bCs/>
          <w:position w:val="3"/>
          <w:sz w:val="22"/>
          <w:szCs w:val="22"/>
          <w:lang w:val="en-US"/>
        </w:rPr>
        <w:t xml:space="preserve"> </w:t>
      </w:r>
      <w:r w:rsidR="009F5BF0" w:rsidRPr="00844A72">
        <w:rPr>
          <w:rFonts w:eastAsia="Arial" w:cstheme="minorHAnsi"/>
          <w:b/>
          <w:bCs/>
          <w:i/>
          <w:position w:val="3"/>
          <w:sz w:val="22"/>
          <w:szCs w:val="22"/>
        </w:rPr>
        <w:t>Критерии отбора</w:t>
      </w:r>
    </w:p>
    <w:tbl>
      <w:tblPr>
        <w:tblW w:w="10579" w:type="dxa"/>
        <w:tblInd w:w="-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8154"/>
        <w:gridCol w:w="895"/>
      </w:tblGrid>
      <w:tr w:rsidR="009F5BF0" w:rsidRPr="00844A72" w14:paraId="1BF7B3DF" w14:textId="77777777" w:rsidTr="007A2CEC">
        <w:trPr>
          <w:trHeight w:hRule="exact" w:val="354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1198DEFF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Критерии</w:t>
            </w:r>
          </w:p>
        </w:tc>
        <w:tc>
          <w:tcPr>
            <w:tcW w:w="81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30AF9E5A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Описание</w:t>
            </w:r>
          </w:p>
        </w:tc>
        <w:tc>
          <w:tcPr>
            <w:tcW w:w="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8A8A8"/>
          </w:tcPr>
          <w:p w14:paraId="5C5AA1A2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Баллы</w:t>
            </w:r>
          </w:p>
        </w:tc>
      </w:tr>
      <w:tr w:rsidR="009F5BF0" w:rsidRPr="00844A72" w14:paraId="346D42B7" w14:textId="77777777" w:rsidTr="007D285B">
        <w:trPr>
          <w:trHeight w:hRule="exact" w:val="7657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BC3AB2" w14:textId="77777777" w:rsidR="009F5BF0" w:rsidRPr="00844A72" w:rsidRDefault="009F5BF0" w:rsidP="00612945">
            <w:pPr>
              <w:spacing w:before="10" w:line="1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4797C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Соответствие предложения достижению ожидаемых результатов</w:t>
            </w:r>
          </w:p>
        </w:tc>
        <w:tc>
          <w:tcPr>
            <w:tcW w:w="81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7FAC6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Соответствие предложения достижению ожидаемых результатов, указанных в ТЗ; </w:t>
            </w:r>
          </w:p>
          <w:p w14:paraId="207C5F90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- Опыт разработки и проведения программ по наращиванию потенциала в области бизнес-планирования, финансового управления, маркетинговых стратегий и инклюзии;</w:t>
            </w:r>
          </w:p>
          <w:p w14:paraId="5E6AE4C9" w14:textId="4616E7CE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r w:rsidR="00D464FC"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>Доказанный практический опыт успешного прохождения всего процесса создания и управления собственными услугами или инициативами, а также способность предоставлять практические знания и стратегии для подготовки других к запуску их устойчивых предприятий или услуг на основе собственного опыта</w:t>
            </w: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</w:p>
          <w:p w14:paraId="45D7EC2E" w14:textId="034E68BC" w:rsidR="007A2CEC" w:rsidRPr="00D464F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r w:rsidR="00D464FC"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Опыт работы на местном уровне, особенно с маргинализированными группами (например, женщинами, молодежью, </w:t>
            </w:r>
            <w:r w:rsidR="00834DEF">
              <w:rPr>
                <w:rFonts w:asciiTheme="minorHAnsi" w:eastAsia="Arial" w:hAnsiTheme="minorHAnsi" w:cstheme="minorHAnsi"/>
                <w:sz w:val="22"/>
                <w:szCs w:val="22"/>
              </w:rPr>
              <w:t>беженцами</w:t>
            </w:r>
            <w:r w:rsidR="00D464FC"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и людьми с ограниченными возможностями)</w:t>
            </w:r>
            <w:r w:rsidR="00D464FC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;</w:t>
            </w:r>
          </w:p>
          <w:p w14:paraId="078C6F8A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- Способность разрабатывать устойчивые и ориентированные на сообщество решения, что подтверждается предлагаемой методологией и бюджетом.</w:t>
            </w:r>
          </w:p>
          <w:p w14:paraId="319FB7E8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- Соответствие предлагаемого бюджета методологии, обеспечение целесообразности, экономической эффективности и четкого распределения ресурсов для эффективного достижения ожидаемых результатов;</w:t>
            </w:r>
          </w:p>
          <w:p w14:paraId="575F10A7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- Опыт взаимодействия с заинтересованными сторонами, включая местные органы власти и общественные организации;</w:t>
            </w:r>
          </w:p>
          <w:p w14:paraId="750EBA8B" w14:textId="77777777" w:rsidR="007A2CEC" w:rsidRPr="007A2CEC" w:rsidRDefault="007A2CEC" w:rsidP="007A2CE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- Четкий и практичный подход к реализации гендерно-чувствительных, инклюзивных и инновационных мероприятий;</w:t>
            </w:r>
          </w:p>
          <w:p w14:paraId="0A89AD3E" w14:textId="0EA95618" w:rsidR="003A18EA" w:rsidRPr="00844A72" w:rsidRDefault="007A2CEC" w:rsidP="003A18EA">
            <w:pPr>
              <w:tabs>
                <w:tab w:val="left" w:pos="1558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</w:t>
            </w:r>
            <w:r w:rsidR="00D464FC"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>Ключевым преимуществом является наличие хорошо сформированного списка</w:t>
            </w:r>
            <w:r w:rsidR="00D464FC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D464FC">
              <w:rPr>
                <w:rFonts w:asciiTheme="minorHAnsi" w:eastAsia="Arial" w:hAnsiTheme="minorHAnsi" w:cstheme="minorHAnsi"/>
                <w:sz w:val="22"/>
                <w:szCs w:val="22"/>
              </w:rPr>
              <w:t>реестра</w:t>
            </w:r>
            <w:r w:rsidR="00D464FC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)</w:t>
            </w:r>
            <w:r w:rsidR="00D464FC"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участников, соответствующих критериям бенефициаров, что подчеркивает наличие сильной сети и способность эффективно выявлять, привлекать и мобилизовать целевую группу</w:t>
            </w:r>
          </w:p>
        </w:tc>
        <w:tc>
          <w:tcPr>
            <w:tcW w:w="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C7DCC4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60</w:t>
            </w:r>
          </w:p>
        </w:tc>
      </w:tr>
      <w:tr w:rsidR="009F5BF0" w:rsidRPr="00844A72" w14:paraId="7883164A" w14:textId="77777777" w:rsidTr="007A2CEC">
        <w:trPr>
          <w:trHeight w:hRule="exact" w:val="2968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A53574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Устойчивость проекта</w:t>
            </w:r>
          </w:p>
        </w:tc>
        <w:tc>
          <w:tcPr>
            <w:tcW w:w="81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69388" w14:textId="1DFE789D" w:rsidR="003A18EA" w:rsidRPr="00844A72" w:rsidRDefault="00D464FC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Подтвержденный опыт в продвижении устойчивых практик и установлении партнерских отношений с учреждениями, ориентированными на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развитие</w:t>
            </w:r>
            <w:r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сообщества</w:t>
            </w:r>
            <w:r w:rsidR="003A18EA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19963640" w14:textId="77777777" w:rsidR="00D464FC" w:rsidRPr="00D464FC" w:rsidRDefault="00D464FC" w:rsidP="00D464F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>- Свидетельства вовлеченности на национальном и местном уровнях, особенно в целевых районах (Вахдат, Рудаки, Кушонийон/Бохтар);</w:t>
            </w:r>
          </w:p>
          <w:p w14:paraId="32ABE49B" w14:textId="77777777" w:rsidR="00D464FC" w:rsidRPr="00D464FC" w:rsidRDefault="00D464FC" w:rsidP="00D464F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>- Четкий план обеспечения устойчивости, включая стратегию выхода из проекта для поддержания мероприятий после окончания срока действия проекта;</w:t>
            </w:r>
          </w:p>
          <w:p w14:paraId="73C888D0" w14:textId="77777777" w:rsidR="009F5BF0" w:rsidRDefault="00D464FC" w:rsidP="00D464F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D464FC">
              <w:rPr>
                <w:rFonts w:asciiTheme="minorHAnsi" w:eastAsia="Arial" w:hAnsiTheme="minorHAnsi" w:cstheme="minorHAnsi"/>
                <w:sz w:val="22"/>
                <w:szCs w:val="22"/>
              </w:rPr>
              <w:t>- Потенциал персонала и способность руководства обеспечить наставничество и техническую поддержку с учетом потребностей сообщества.</w:t>
            </w:r>
          </w:p>
          <w:p w14:paraId="0444EA25" w14:textId="076DE05C" w:rsidR="007D285B" w:rsidRPr="007D285B" w:rsidRDefault="007D285B" w:rsidP="00D464FC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D74BC8" w14:textId="557EFE03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  <w:r w:rsidR="003A18EA"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5</w:t>
            </w:r>
          </w:p>
        </w:tc>
      </w:tr>
      <w:tr w:rsidR="009F5BF0" w:rsidRPr="00844A72" w14:paraId="1A4E8ECB" w14:textId="77777777" w:rsidTr="007D285B">
        <w:trPr>
          <w:trHeight w:hRule="exact" w:val="2680"/>
        </w:trPr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FAFE88" w14:textId="77777777" w:rsidR="009F5BF0" w:rsidRPr="00844A72" w:rsidRDefault="009F5BF0" w:rsidP="00612945">
            <w:pPr>
              <w:spacing w:before="10" w:line="1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385BD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Дополнительно</w:t>
            </w:r>
          </w:p>
        </w:tc>
        <w:tc>
          <w:tcPr>
            <w:tcW w:w="81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2E97CC" w14:textId="0A4A54C4" w:rsidR="009F5BF0" w:rsidRPr="007D285B" w:rsidRDefault="007D285B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="009F5BF0" w:rsidRPr="00844A72">
              <w:rPr>
                <w:rFonts w:asciiTheme="minorHAnsi" w:eastAsia="Arial" w:hAnsiTheme="minorHAnsi" w:cstheme="minorHAnsi"/>
                <w:sz w:val="22"/>
                <w:szCs w:val="22"/>
              </w:rPr>
              <w:t>Тиражируемость/масштабируемость проекта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;</w:t>
            </w:r>
          </w:p>
          <w:p w14:paraId="2E47159E" w14:textId="77777777" w:rsidR="007D285B" w:rsidRPr="007D285B" w:rsidRDefault="007D285B" w:rsidP="007D285B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7D285B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- Опыт учета гендерных аспектов и применения подходов «не навреди»;</w:t>
            </w:r>
          </w:p>
          <w:p w14:paraId="7815235D" w14:textId="60A29388" w:rsidR="007D285B" w:rsidRPr="007D285B" w:rsidRDefault="007D285B" w:rsidP="007D285B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7D285B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- Инновационный подход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;</w:t>
            </w:r>
          </w:p>
          <w:p w14:paraId="5DFAA63D" w14:textId="77777777" w:rsidR="007D285B" w:rsidRPr="007D285B" w:rsidRDefault="007D285B" w:rsidP="007D285B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7D285B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- Сильный опыт в области финансового управления и отчетности по аналогичным проектам;</w:t>
            </w:r>
          </w:p>
          <w:p w14:paraId="7307C5FE" w14:textId="388E6320" w:rsidR="003A18EA" w:rsidRPr="007D285B" w:rsidRDefault="007D285B" w:rsidP="007D285B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7D285B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- - Знание политического и социального контекста целевых регионов и способность эффективно преодолевать потенциальные барьеры.</w:t>
            </w:r>
          </w:p>
        </w:tc>
        <w:tc>
          <w:tcPr>
            <w:tcW w:w="8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43A646" w14:textId="03241328" w:rsidR="009F5BF0" w:rsidRPr="00844A72" w:rsidRDefault="003A18EA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844A72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</w:tbl>
    <w:p w14:paraId="52C8C089" w14:textId="77777777" w:rsidR="009F5BF0" w:rsidRPr="00844A72" w:rsidRDefault="009F5BF0" w:rsidP="009F5BF0">
      <w:pPr>
        <w:rPr>
          <w:rFonts w:asciiTheme="minorHAnsi" w:hAnsiTheme="minorHAnsi" w:cstheme="minorHAnsi"/>
          <w:sz w:val="22"/>
          <w:szCs w:val="22"/>
        </w:rPr>
      </w:pPr>
    </w:p>
    <w:p w14:paraId="3DAB9C55" w14:textId="7FE7FCA4" w:rsidR="009F5BF0" w:rsidRPr="003B7280" w:rsidRDefault="009F5BF0" w:rsidP="009F5BF0">
      <w:pPr>
        <w:pStyle w:val="ListParagraph"/>
        <w:numPr>
          <w:ilvl w:val="0"/>
          <w:numId w:val="21"/>
        </w:numPr>
        <w:spacing w:after="120"/>
        <w:rPr>
          <w:rFonts w:eastAsia="Arial" w:cstheme="minorHAnsi"/>
          <w:sz w:val="22"/>
          <w:szCs w:val="22"/>
        </w:rPr>
      </w:pPr>
      <w:r w:rsidRPr="00844A72">
        <w:rPr>
          <w:rFonts w:eastAsia="Arial" w:cstheme="minorHAnsi"/>
          <w:b/>
          <w:bCs/>
          <w:i/>
          <w:position w:val="3"/>
          <w:sz w:val="22"/>
          <w:szCs w:val="22"/>
        </w:rPr>
        <w:t>Приложения</w:t>
      </w:r>
    </w:p>
    <w:tbl>
      <w:tblPr>
        <w:tblW w:w="8256" w:type="dxa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6"/>
      </w:tblGrid>
      <w:tr w:rsidR="009F5BF0" w:rsidRPr="00844A72" w14:paraId="40510DA6" w14:textId="77777777" w:rsidTr="00612945">
        <w:trPr>
          <w:trHeight w:hRule="exact" w:val="354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A8A8"/>
          </w:tcPr>
          <w:p w14:paraId="7B9939F3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FFFFFF"/>
                <w:sz w:val="22"/>
                <w:szCs w:val="22"/>
              </w:rPr>
              <w:t>Описание</w:t>
            </w:r>
          </w:p>
        </w:tc>
      </w:tr>
      <w:tr w:rsidR="009F5BF0" w:rsidRPr="00844A72" w14:paraId="18158158" w14:textId="77777777" w:rsidTr="00612945">
        <w:trPr>
          <w:trHeight w:val="20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6237" w14:textId="18BB442B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 xml:space="preserve">Приложение А – </w:t>
            </w:r>
            <w:r w:rsidR="00976AC7"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>Техническое задание</w:t>
            </w:r>
          </w:p>
        </w:tc>
      </w:tr>
      <w:tr w:rsidR="009F5BF0" w:rsidRPr="00844A72" w14:paraId="54DDA100" w14:textId="77777777" w:rsidTr="00612945">
        <w:trPr>
          <w:trHeight w:val="20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FCAA4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 xml:space="preserve">Приложение </w:t>
            </w: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  <w:lang w:val="en-US"/>
              </w:rPr>
              <w:t>B</w:t>
            </w: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 xml:space="preserve"> – Контрольный перечень сведений о партнере</w:t>
            </w:r>
          </w:p>
        </w:tc>
      </w:tr>
      <w:tr w:rsidR="009F5BF0" w:rsidRPr="00844A72" w14:paraId="368E27A8" w14:textId="77777777" w:rsidTr="00612945">
        <w:trPr>
          <w:trHeight w:val="20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4DA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>Приложение</w:t>
            </w:r>
            <w:r w:rsidRPr="00844A72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C - Общая информационная анкета партнера</w:t>
            </w:r>
          </w:p>
        </w:tc>
      </w:tr>
      <w:tr w:rsidR="009F5BF0" w:rsidRPr="00844A72" w14:paraId="7FA8B9E7" w14:textId="77777777" w:rsidTr="00612945">
        <w:trPr>
          <w:trHeight w:val="20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3B0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>Приложение</w:t>
            </w:r>
            <w:r w:rsidRPr="00844A72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D – Шаблон концепции проекта</w:t>
            </w:r>
          </w:p>
        </w:tc>
      </w:tr>
      <w:tr w:rsidR="009F5BF0" w:rsidRPr="00844A72" w14:paraId="5F33A5C4" w14:textId="77777777" w:rsidTr="00612945">
        <w:trPr>
          <w:trHeight w:val="20"/>
        </w:trPr>
        <w:tc>
          <w:tcPr>
            <w:tcW w:w="8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CEA1" w14:textId="77777777" w:rsidR="009F5BF0" w:rsidRPr="00844A72" w:rsidRDefault="009F5BF0" w:rsidP="00612945">
            <w:pPr>
              <w:spacing w:after="120"/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</w:pP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 xml:space="preserve">Приложение </w:t>
            </w: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  <w:lang w:val="en-US"/>
              </w:rPr>
              <w:t xml:space="preserve">E – </w:t>
            </w:r>
            <w:r w:rsidRPr="00844A72">
              <w:rPr>
                <w:rFonts w:asciiTheme="minorHAnsi" w:eastAsia="Arial" w:hAnsiTheme="minorHAnsi" w:cstheme="minorHAnsi"/>
                <w:color w:val="4F81BD" w:themeColor="accent1"/>
                <w:sz w:val="22"/>
                <w:szCs w:val="22"/>
              </w:rPr>
              <w:t>Бюджет проекта</w:t>
            </w:r>
          </w:p>
        </w:tc>
      </w:tr>
    </w:tbl>
    <w:p w14:paraId="5B6B41A5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CC230EE" w14:textId="4BEA6774" w:rsidR="009F5BF0" w:rsidRPr="007D285B" w:rsidRDefault="009F5BF0" w:rsidP="009F5BF0">
      <w:pPr>
        <w:spacing w:after="120"/>
        <w:jc w:val="both"/>
        <w:rPr>
          <w:rFonts w:asciiTheme="minorHAnsi" w:hAnsiTheme="minorHAnsi" w:cstheme="minorHAnsi"/>
          <w:color w:val="4F81BD" w:themeColor="accent1"/>
          <w:sz w:val="22"/>
          <w:szCs w:val="22"/>
          <w:lang w:val="en-US"/>
        </w:rPr>
      </w:pPr>
      <w:r w:rsidRPr="00844A72">
        <w:rPr>
          <w:rFonts w:asciiTheme="minorHAnsi" w:eastAsia="Arial" w:hAnsiTheme="minorHAnsi" w:cstheme="minorHAnsi"/>
          <w:b/>
          <w:bCs/>
          <w:i/>
          <w:sz w:val="22"/>
          <w:szCs w:val="22"/>
        </w:rPr>
        <w:t xml:space="preserve">Для получения дополнительной информации о проектах Международной организации по миграции, пожалуйста, посетите сайт Международной организации по миграции в РТ  </w:t>
      </w:r>
      <w:r w:rsidR="007D285B">
        <w:rPr>
          <w:rFonts w:eastAsia="Arial" w:cstheme="minorHAnsi"/>
          <w:b/>
          <w:bCs/>
          <w:i/>
        </w:rPr>
        <w:t>(</w:t>
      </w:r>
      <w:hyperlink r:id="rId8" w:history="1">
        <w:r w:rsidR="007D285B">
          <w:rPr>
            <w:rStyle w:val="Hyperlink"/>
            <w:rFonts w:eastAsia="Arial" w:cstheme="minorHAnsi"/>
            <w:i/>
          </w:rPr>
          <w:t>ссылка</w:t>
        </w:r>
      </w:hyperlink>
      <w:r w:rsidR="007D285B">
        <w:rPr>
          <w:rFonts w:eastAsia="Arial" w:cstheme="minorHAnsi"/>
          <w:b/>
          <w:bCs/>
          <w:i/>
        </w:rPr>
        <w:t>)</w:t>
      </w:r>
    </w:p>
    <w:p w14:paraId="00DBFA13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Организации, подающие проектную заявку, должны продемонстрировать свои возможности по реализации всех перечисленных мероприятий комплексно. Частичные заявки на отдельные мероприятия рассматриваться не будут. </w:t>
      </w:r>
    </w:p>
    <w:p w14:paraId="121555B1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МОМ оставляет за собой право отменить/сократить объем запланированных мероприятий или ввести новые мероприятия, а также расширить объем существующих мероприятий. Выбранный партнер-исполнитель должен быть готов разработать подробный бюджет на основе поданного предложения в течение двух недель после получения уведомления от МОМ.</w:t>
      </w:r>
    </w:p>
    <w:p w14:paraId="57850FE9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lastRenderedPageBreak/>
        <w:t xml:space="preserve">Все заявители получат письменное уведомление о результатах отбора в течение двух недель после окончания срока подачи концептуальной записки. Если заявитель запросит дополнительные разъяснения, МОМ предоставит ответ, объясняющий прозрачность и честность проведенного процесса отбора. </w:t>
      </w:r>
    </w:p>
    <w:p w14:paraId="26C05438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МОМ оставляет за собой право не раскрывать специфику решения, принятого миссией МОМ, по причинам, связанным с конфиденциальностью. </w:t>
      </w:r>
    </w:p>
    <w:p w14:paraId="3B6BC029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МОМ оставляет за собой право принять или отклонить любое выражение заинтересованности, а также аннулировать процесс отбора и отклонить все выражения заинтересованности в любое время, не неся тем самым никакой ответственности перед соответствующими партнерами-исполнителями. </w:t>
      </w:r>
    </w:p>
    <w:p w14:paraId="6A40B8D7" w14:textId="17D4D6A1" w:rsidR="007D285B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Для получения дополнительной информации</w:t>
      </w:r>
      <w:r w:rsidR="007D285B" w:rsidRPr="007D285B">
        <w:rPr>
          <w:rFonts w:asciiTheme="minorHAnsi" w:hAnsiTheme="minorHAnsi" w:cstheme="minorHAnsi"/>
          <w:sz w:val="22"/>
          <w:szCs w:val="22"/>
        </w:rPr>
        <w:t xml:space="preserve">, пожалуйста, обращайтесь в письменном виде по адресу </w:t>
      </w:r>
      <w:hyperlink r:id="rId9" w:history="1">
        <w:r w:rsidR="007D285B" w:rsidRPr="00F56679">
          <w:rPr>
            <w:rStyle w:val="Hyperlink"/>
            <w:rFonts w:asciiTheme="minorHAnsi" w:hAnsiTheme="minorHAnsi" w:cstheme="minorHAnsi"/>
            <w:sz w:val="22"/>
            <w:szCs w:val="22"/>
          </w:rPr>
          <w:t>ipintajikistan@iom.int</w:t>
        </w:r>
      </w:hyperlink>
      <w:r w:rsidR="007D285B">
        <w:rPr>
          <w:rFonts w:asciiTheme="minorHAnsi" w:hAnsiTheme="minorHAnsi" w:cstheme="minorHAnsi"/>
          <w:sz w:val="22"/>
          <w:szCs w:val="22"/>
        </w:rPr>
        <w:t xml:space="preserve"> </w:t>
      </w:r>
      <w:r w:rsidR="007D285B" w:rsidRPr="007D285B">
        <w:rPr>
          <w:rFonts w:asciiTheme="minorHAnsi" w:hAnsiTheme="minorHAnsi" w:cstheme="minorHAnsi"/>
          <w:sz w:val="22"/>
          <w:szCs w:val="22"/>
        </w:rPr>
        <w:t xml:space="preserve">до 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</w:rPr>
        <w:t>10 января 2025 года</w:t>
      </w:r>
      <w:r w:rsidR="007D285B" w:rsidRPr="007D285B">
        <w:rPr>
          <w:rFonts w:asciiTheme="minorHAnsi" w:hAnsiTheme="minorHAnsi" w:cstheme="minorHAnsi"/>
          <w:sz w:val="22"/>
          <w:szCs w:val="22"/>
        </w:rPr>
        <w:t>.</w:t>
      </w:r>
    </w:p>
    <w:p w14:paraId="554965E1" w14:textId="7C34DC83" w:rsidR="009422B8" w:rsidRPr="009422B8" w:rsidRDefault="009422B8" w:rsidP="009422B8">
      <w:pPr>
        <w:pStyle w:val="NormalWeb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422B8">
        <w:rPr>
          <w:rFonts w:asciiTheme="minorHAnsi" w:hAnsiTheme="minorHAnsi" w:cstheme="minorHAnsi"/>
          <w:sz w:val="22"/>
          <w:szCs w:val="22"/>
          <w:u w:val="single"/>
        </w:rPr>
        <w:t>МОМ приглашает всех желающих принять участие в информационной сессии. </w:t>
      </w:r>
      <w:r w:rsidRPr="009422B8">
        <w:rPr>
          <w:rFonts w:asciiTheme="minorHAnsi" w:hAnsiTheme="minorHAnsi" w:cstheme="minorHAnsi"/>
          <w:sz w:val="22"/>
          <w:szCs w:val="22"/>
        </w:rPr>
        <w:t xml:space="preserve">Просим вас отправить запрос на участие </w:t>
      </w:r>
      <w:r w:rsidR="007D285B" w:rsidRPr="009422B8">
        <w:rPr>
          <w:rFonts w:asciiTheme="minorHAnsi" w:hAnsiTheme="minorHAnsi" w:cstheme="minorHAnsi"/>
          <w:sz w:val="22"/>
          <w:szCs w:val="22"/>
        </w:rPr>
        <w:t>по следующему адресу электронной почты</w:t>
      </w:r>
      <w:r w:rsidR="007D285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0" w:history="1">
        <w:r w:rsidR="007D285B" w:rsidRPr="00F56679">
          <w:rPr>
            <w:rStyle w:val="Hyperlink"/>
            <w:rFonts w:asciiTheme="minorHAnsi" w:hAnsiTheme="minorHAnsi" w:cstheme="minorHAnsi"/>
            <w:sz w:val="22"/>
            <w:szCs w:val="22"/>
          </w:rPr>
          <w:t>ipintajikistan@iom.int</w:t>
        </w:r>
      </w:hyperlink>
      <w:r w:rsidR="007D285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9422B8">
        <w:rPr>
          <w:rFonts w:asciiTheme="minorHAnsi" w:hAnsiTheme="minorHAnsi" w:cstheme="minorHAnsi"/>
          <w:sz w:val="22"/>
          <w:szCs w:val="22"/>
        </w:rPr>
        <w:t xml:space="preserve">до 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  <w:lang w:val="ru-RU"/>
        </w:rPr>
        <w:t>январ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>я 202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  <w:lang w:val="ru-RU"/>
        </w:rPr>
        <w:t>5</w:t>
      </w:r>
      <w:r w:rsidR="007D285B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9422B8">
        <w:rPr>
          <w:rFonts w:asciiTheme="minorHAnsi" w:hAnsiTheme="minorHAnsi" w:cstheme="minorHAnsi"/>
          <w:sz w:val="22"/>
          <w:szCs w:val="22"/>
        </w:rPr>
        <w:t>В теме письма, пожалуйста, укажите: "</w:t>
      </w:r>
      <w:r w:rsidR="007D285B" w:rsidRPr="007D285B">
        <w:rPr>
          <w:rFonts w:asciiTheme="minorHAnsi" w:hAnsiTheme="minorHAnsi" w:cstheme="minorHAnsi"/>
          <w:sz w:val="22"/>
          <w:szCs w:val="22"/>
          <w:lang w:val="ru-RU"/>
        </w:rPr>
        <w:t>Укрепление сети поставщиков услуг по развитию навыков в недостаточно обслуживаемых сообществах</w:t>
      </w:r>
      <w:r w:rsidRPr="009422B8">
        <w:rPr>
          <w:rFonts w:asciiTheme="minorHAnsi" w:hAnsiTheme="minorHAnsi" w:cstheme="minorHAnsi"/>
          <w:sz w:val="22"/>
          <w:szCs w:val="22"/>
        </w:rPr>
        <w:t>".</w:t>
      </w:r>
    </w:p>
    <w:p w14:paraId="36708BBB" w14:textId="77777777" w:rsidR="009F5BF0" w:rsidRPr="00844A72" w:rsidRDefault="009F5BF0" w:rsidP="009F5BF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hAnsiTheme="minorHAnsi" w:cstheme="minorHAnsi"/>
          <w:b/>
          <w:bCs/>
          <w:sz w:val="22"/>
          <w:szCs w:val="22"/>
        </w:rPr>
        <w:t>Руководство по подаче заявления о заинтересованности</w:t>
      </w:r>
    </w:p>
    <w:p w14:paraId="16AD490C" w14:textId="723FA732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1. Заявка должна быть подана </w:t>
      </w:r>
      <w:r w:rsidR="00943277" w:rsidRPr="00844A72">
        <w:rPr>
          <w:rFonts w:asciiTheme="minorHAnsi" w:hAnsiTheme="minorHAnsi" w:cstheme="minorHAnsi"/>
          <w:sz w:val="22"/>
          <w:szCs w:val="22"/>
        </w:rPr>
        <w:t>на английском</w:t>
      </w:r>
      <w:r w:rsidR="0094327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943277" w:rsidRPr="00844A72">
        <w:rPr>
          <w:rFonts w:asciiTheme="minorHAnsi" w:hAnsiTheme="minorHAnsi" w:cstheme="minorHAnsi"/>
          <w:sz w:val="22"/>
          <w:szCs w:val="22"/>
        </w:rPr>
        <w:t>русском</w:t>
      </w:r>
      <w:r w:rsidR="009432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43277">
        <w:rPr>
          <w:rFonts w:asciiTheme="minorHAnsi" w:hAnsiTheme="minorHAnsi" w:cstheme="minorHAnsi"/>
          <w:sz w:val="22"/>
          <w:szCs w:val="22"/>
        </w:rPr>
        <w:t>или</w:t>
      </w:r>
      <w:r w:rsidR="00943277" w:rsidRPr="00844A72">
        <w:rPr>
          <w:rFonts w:asciiTheme="minorHAnsi" w:hAnsiTheme="minorHAnsi" w:cstheme="minorHAnsi"/>
          <w:sz w:val="22"/>
          <w:szCs w:val="22"/>
        </w:rPr>
        <w:t xml:space="preserve"> таджикском языке </w:t>
      </w:r>
      <w:r w:rsidRPr="00844A72">
        <w:rPr>
          <w:rFonts w:asciiTheme="minorHAnsi" w:hAnsiTheme="minorHAnsi" w:cstheme="minorHAnsi"/>
          <w:sz w:val="22"/>
          <w:szCs w:val="22"/>
        </w:rPr>
        <w:t xml:space="preserve">по электронной почте: </w:t>
      </w:r>
      <w:hyperlink r:id="rId11" w:tgtFrame="_blank" w:tooltip="mailto:ipintajikistan@iom.int" w:history="1">
        <w:r w:rsidR="00817D30" w:rsidRPr="00817D30">
          <w:rPr>
            <w:rStyle w:val="Hyperlink"/>
            <w:rFonts w:asciiTheme="minorHAnsi" w:hAnsiTheme="minorHAnsi" w:cstheme="minorHAnsi"/>
            <w:sz w:val="22"/>
            <w:szCs w:val="22"/>
          </w:rPr>
          <w:t>ipintajikistan@iom.int</w:t>
        </w:r>
      </w:hyperlink>
      <w:r w:rsidRPr="00844A72">
        <w:rPr>
          <w:rFonts w:asciiTheme="minorHAnsi" w:hAnsiTheme="minorHAnsi" w:cstheme="minorHAnsi"/>
          <w:sz w:val="22"/>
          <w:szCs w:val="22"/>
        </w:rPr>
        <w:t xml:space="preserve"> </w:t>
      </w:r>
      <w:r w:rsidR="00D42A83" w:rsidRPr="00844A72">
        <w:rPr>
          <w:rFonts w:asciiTheme="minorHAnsi" w:hAnsiTheme="minorHAnsi" w:cstheme="minorHAnsi"/>
          <w:sz w:val="22"/>
          <w:szCs w:val="22"/>
        </w:rPr>
        <w:t xml:space="preserve">в формате </w:t>
      </w:r>
      <w:r w:rsidR="00D42A83" w:rsidRPr="00844A72">
        <w:rPr>
          <w:rFonts w:asciiTheme="minorHAnsi" w:hAnsiTheme="minorHAnsi" w:cstheme="minorHAnsi"/>
          <w:sz w:val="22"/>
          <w:szCs w:val="22"/>
          <w:lang w:val="en-US"/>
        </w:rPr>
        <w:t>PDF</w:t>
      </w:r>
      <w:r w:rsidR="00D42A83" w:rsidRPr="00844A72">
        <w:rPr>
          <w:rFonts w:asciiTheme="minorHAnsi" w:hAnsiTheme="minorHAnsi" w:cstheme="minorHAnsi"/>
          <w:sz w:val="22"/>
          <w:szCs w:val="22"/>
        </w:rPr>
        <w:t xml:space="preserve"> или лично в запечатанном конверте в МОМ с указанием офисного адреса по адресу: ул. Азизбекова, 22А, Второй проезд, Душанбе, Таджикистан, 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 xml:space="preserve">не позднее 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  <w:lang w:val="en-US"/>
        </w:rPr>
        <w:t>15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</w:rPr>
        <w:t>январ</w:t>
      </w:r>
      <w:r w:rsidR="00D42A83" w:rsidRPr="007D285B">
        <w:rPr>
          <w:rFonts w:asciiTheme="minorHAnsi" w:hAnsiTheme="minorHAnsi" w:cstheme="minorHAnsi"/>
          <w:b/>
          <w:bCs/>
          <w:sz w:val="22"/>
          <w:szCs w:val="22"/>
        </w:rPr>
        <w:t>я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D285B" w:rsidRPr="007D285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D285B">
        <w:rPr>
          <w:rFonts w:asciiTheme="minorHAnsi" w:hAnsiTheme="minorHAnsi" w:cstheme="minorHAnsi"/>
          <w:b/>
          <w:bCs/>
          <w:sz w:val="22"/>
          <w:szCs w:val="22"/>
        </w:rPr>
        <w:t xml:space="preserve"> г.</w:t>
      </w:r>
      <w:r w:rsidRPr="00844A72">
        <w:rPr>
          <w:rFonts w:asciiTheme="minorHAnsi" w:hAnsiTheme="minorHAnsi" w:cstheme="minorHAnsi"/>
          <w:sz w:val="22"/>
          <w:szCs w:val="22"/>
        </w:rPr>
        <w:t xml:space="preserve"> Заявка, поданная с опозданием, рассматриваться не будет.</w:t>
      </w:r>
    </w:p>
    <w:p w14:paraId="10D8091C" w14:textId="17663F88" w:rsidR="009F5BF0" w:rsidRPr="00943277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44A72">
        <w:rPr>
          <w:rFonts w:asciiTheme="minorHAnsi" w:hAnsiTheme="minorHAnsi" w:cstheme="minorHAnsi"/>
          <w:sz w:val="22"/>
          <w:szCs w:val="22"/>
        </w:rPr>
        <w:t>2. Необходимо представить подробное описание того, как требования, указанные в приглашении на подачу проектных заяво</w:t>
      </w:r>
      <w:r w:rsidR="006000B4" w:rsidRPr="00844A72">
        <w:rPr>
          <w:rFonts w:asciiTheme="minorHAnsi" w:hAnsiTheme="minorHAnsi" w:cstheme="minorHAnsi"/>
          <w:sz w:val="22"/>
          <w:szCs w:val="22"/>
        </w:rPr>
        <w:t>к</w:t>
      </w:r>
      <w:r w:rsidRPr="00844A72">
        <w:rPr>
          <w:rFonts w:asciiTheme="minorHAnsi" w:hAnsiTheme="minorHAnsi" w:cstheme="minorHAnsi"/>
          <w:sz w:val="22"/>
          <w:szCs w:val="22"/>
        </w:rPr>
        <w:t>, опубликованном МОМ, будут соответствовать возможностям, опыту, знаниям и компетенции партнер</w:t>
      </w:r>
      <w:r w:rsidR="00D42A83" w:rsidRPr="00844A72">
        <w:rPr>
          <w:rFonts w:asciiTheme="minorHAnsi" w:hAnsiTheme="minorHAnsi" w:cstheme="minorHAnsi"/>
          <w:sz w:val="22"/>
          <w:szCs w:val="22"/>
        </w:rPr>
        <w:t>а</w:t>
      </w:r>
      <w:r w:rsidRPr="00844A72">
        <w:rPr>
          <w:rFonts w:asciiTheme="minorHAnsi" w:hAnsiTheme="minorHAnsi" w:cstheme="minorHAnsi"/>
          <w:sz w:val="22"/>
          <w:szCs w:val="22"/>
        </w:rPr>
        <w:t>-исполнител</w:t>
      </w:r>
      <w:r w:rsidR="00D42A83" w:rsidRPr="00844A72">
        <w:rPr>
          <w:rFonts w:asciiTheme="minorHAnsi" w:hAnsiTheme="minorHAnsi" w:cstheme="minorHAnsi"/>
          <w:sz w:val="22"/>
          <w:szCs w:val="22"/>
        </w:rPr>
        <w:t>я</w:t>
      </w:r>
      <w:r w:rsidRPr="00844A72">
        <w:rPr>
          <w:rFonts w:asciiTheme="minorHAnsi" w:hAnsiTheme="minorHAnsi" w:cstheme="minorHAnsi"/>
          <w:sz w:val="22"/>
          <w:szCs w:val="22"/>
        </w:rPr>
        <w:t>.</w:t>
      </w:r>
      <w:r w:rsidR="009432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AE2300B" w14:textId="7CA7F4BB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3. Заявка должна быть подана на русском</w:t>
      </w:r>
      <w:r w:rsidR="006000B4" w:rsidRPr="00844A72">
        <w:rPr>
          <w:rFonts w:asciiTheme="minorHAnsi" w:hAnsiTheme="minorHAnsi" w:cstheme="minorHAnsi"/>
          <w:sz w:val="22"/>
          <w:szCs w:val="22"/>
        </w:rPr>
        <w:t>, таджикском</w:t>
      </w:r>
      <w:r w:rsidRPr="00844A72">
        <w:rPr>
          <w:rFonts w:asciiTheme="minorHAnsi" w:hAnsiTheme="minorHAnsi" w:cstheme="minorHAnsi"/>
          <w:sz w:val="22"/>
          <w:szCs w:val="22"/>
        </w:rPr>
        <w:t xml:space="preserve"> или английском языке и в формате, установленном МОМ в рамках заявки. Необходимо предоставить всю требуемую информацию, четко и кратко ответив на все изложенные пункты. Любая заявка, не отвечающая полностью и всесторонне требованиям МОМ, может быть отклонена.</w:t>
      </w:r>
    </w:p>
    <w:p w14:paraId="6259EAAA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4. Заявка должна содержать следующее:</w:t>
      </w:r>
    </w:p>
    <w:p w14:paraId="2E8C5F57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a. Сопроводительное письмо;</w:t>
      </w:r>
    </w:p>
    <w:p w14:paraId="5A324F71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b. Надлежащим образом оформленная заявочная документация, как указано в приглашении к подаче проектных заявок, подписанная на всех страницах уполномоченным представителем партнера по реализации; и</w:t>
      </w:r>
    </w:p>
    <w:p w14:paraId="571E7CCA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c. Любые другие соответствующие документы</w:t>
      </w:r>
    </w:p>
    <w:p w14:paraId="47A629F3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5. Заявки могут быть изменены или отозваны в письменном виде до окончания срока подачи заявок, указанного в настоящем приглашении к подаче проектных заявок. Заявки не могут быть изменены или отозваны после истечения срока подачи.</w:t>
      </w:r>
    </w:p>
    <w:p w14:paraId="4CA41D94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6. Партнер по реализации несет все расходы, связанные с подготовкой и подачей Заявки, а МОМ ни в коем случае не будет нести ответственность за понесенные расходы. </w:t>
      </w:r>
    </w:p>
    <w:p w14:paraId="4F0F897C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lastRenderedPageBreak/>
        <w:t>7. МОМ ни при каких обстоятельствах не будет требовать от партнеров по реализации плату за подачу заявки.</w:t>
      </w:r>
    </w:p>
    <w:p w14:paraId="221A4845" w14:textId="77777777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8. Вся информация, предоставленная в письменном виде или устно сообщенная Партнерам по реализации в связи с данным приглашением на проектные заявки, должны рассматриваться как строго конфиденциальные. Партнер-исполнитель не должен передавать или ссылаться на такую информацию третьим лицам без предварительного письменного согласия МОМ. Это обязательство сохраняется и после завершения процесса отбора, независимо от того, выиграла ли заявка Партнера по реализации или нет.</w:t>
      </w:r>
    </w:p>
    <w:p w14:paraId="208CF1E9" w14:textId="745278C7" w:rsidR="00D42A83" w:rsidRPr="00844A72" w:rsidRDefault="00D42A83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9. Партнер может использовать платформу МОМ </w:t>
      </w:r>
      <w:hyperlink r:id="rId12" w:history="1">
        <w:r w:rsidRPr="00844A72">
          <w:rPr>
            <w:rStyle w:val="Hyperlink"/>
            <w:rFonts w:asciiTheme="minorHAnsi" w:hAnsiTheme="minorHAnsi" w:cstheme="minorHAnsi"/>
            <w:sz w:val="22"/>
            <w:szCs w:val="22"/>
          </w:rPr>
          <w:t>We Are All In</w:t>
        </w:r>
      </w:hyperlink>
      <w:r w:rsidRPr="00844A72">
        <w:rPr>
          <w:rFonts w:asciiTheme="minorHAnsi" w:hAnsiTheme="minorHAnsi" w:cstheme="minorHAnsi"/>
          <w:sz w:val="22"/>
          <w:szCs w:val="22"/>
        </w:rPr>
        <w:t>, чтобы сообщать о мошенничестве, коррупции или неправомерных действиях.</w:t>
      </w:r>
    </w:p>
    <w:p w14:paraId="655339F5" w14:textId="72D597ED" w:rsidR="009F5BF0" w:rsidRPr="00844A72" w:rsidRDefault="00D42A83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="009F5BF0" w:rsidRPr="00844A72">
        <w:rPr>
          <w:rFonts w:asciiTheme="minorHAnsi" w:hAnsiTheme="minorHAnsi" w:cstheme="minorHAnsi"/>
          <w:sz w:val="22"/>
          <w:szCs w:val="22"/>
        </w:rPr>
        <w:t>. МОМ будет рассматривать всю информацию (или информацию с пометкой "собственная/чувствительная/финансовая"), полученную от Партнеров по реализации, как конфиденциальную, а любые персональные данные - в соответствии со своими Принципами защиты данных.</w:t>
      </w:r>
    </w:p>
    <w:p w14:paraId="44E3635D" w14:textId="30EC70D4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1</w:t>
      </w:r>
      <w:r w:rsidR="00D42A83" w:rsidRPr="00844A72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844A72">
        <w:rPr>
          <w:rFonts w:asciiTheme="minorHAnsi" w:hAnsiTheme="minorHAnsi" w:cstheme="minorHAnsi"/>
          <w:sz w:val="22"/>
          <w:szCs w:val="22"/>
        </w:rPr>
        <w:t>. Партнер по реализации, подавая заявку, дает согласие МОМ на обмен информацией с теми, кому это необходимо для целей оценки и управления предложением.</w:t>
      </w:r>
    </w:p>
    <w:p w14:paraId="6267CE2F" w14:textId="1D9ECD9C" w:rsidR="009F5BF0" w:rsidRPr="00844A72" w:rsidRDefault="009F5BF0" w:rsidP="009F5B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1</w:t>
      </w:r>
      <w:r w:rsidR="00D42A83" w:rsidRPr="00844A72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844A72">
        <w:rPr>
          <w:rFonts w:asciiTheme="minorHAnsi" w:hAnsiTheme="minorHAnsi" w:cstheme="minorHAnsi"/>
          <w:sz w:val="22"/>
          <w:szCs w:val="22"/>
        </w:rPr>
        <w:t>. МОМ оставляет за собой право принять или отклонить любую заявку, а также отменить процесс и отклонить все заявки в любое время, не неся тем самым никакой ответственности перед соответствующим партнером-исполнителем или обязательства информировать соответствующего партнера-исполнителя о причинах действий МОМ.</w:t>
      </w:r>
    </w:p>
    <w:p w14:paraId="570A2088" w14:textId="0B048582" w:rsidR="009F5BF0" w:rsidRPr="00844A72" w:rsidRDefault="009F5BF0" w:rsidP="00D42A83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844A72">
        <w:rPr>
          <w:rFonts w:asciiTheme="minorHAnsi" w:hAnsiTheme="minorHAnsi" w:cstheme="minorHAnsi"/>
          <w:b/>
          <w:bCs/>
          <w:sz w:val="22"/>
          <w:szCs w:val="22"/>
        </w:rPr>
        <w:lastRenderedPageBreak/>
        <w:t>Приложение А</w:t>
      </w:r>
      <w:r w:rsidR="00D42A83" w:rsidRPr="00844A72">
        <w:rPr>
          <w:rFonts w:asciiTheme="minorHAnsi" w:hAnsiTheme="minorHAnsi" w:cstheme="minorHAnsi"/>
          <w:b/>
          <w:bCs/>
          <w:sz w:val="22"/>
          <w:szCs w:val="22"/>
        </w:rPr>
        <w:t>: Техническое задание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5"/>
      </w:tblGrid>
      <w:tr w:rsidR="009F5BF0" w:rsidRPr="00844A72" w14:paraId="185DB074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EEE6D" w14:textId="77777777" w:rsidR="009F5BF0" w:rsidRPr="00844A7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Введение</w:t>
            </w:r>
          </w:p>
        </w:tc>
      </w:tr>
      <w:tr w:rsidR="009F5BF0" w:rsidRPr="00844A72" w14:paraId="0B7DEFBE" w14:textId="77777777" w:rsidTr="00612945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71859" w14:textId="0E4188E8" w:rsidR="009F5BF0" w:rsidRPr="00844A72" w:rsidRDefault="006000B4" w:rsidP="006000B4">
            <w:pPr>
              <w:widowControl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4A7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 xml:space="preserve">Миссия МОМ в Таджикистане осуществляет усилия по поддержке Правительства Таджикистана в рамках его Комплексного плана действий для Афганистана и соседних стран (CAP) и </w:t>
            </w:r>
            <w:r w:rsidR="00E11B1C" w:rsidRPr="00844A72">
              <w:rPr>
                <w:rFonts w:asciiTheme="minorHAnsi" w:hAnsiTheme="minorHAnsi" w:cstheme="minorHAnsi"/>
                <w:sz w:val="22"/>
                <w:szCs w:val="22"/>
              </w:rPr>
              <w:t>Регионального плана реагирования на ситуацию с беженцами в Афганистане.</w:t>
            </w: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1B1C" w:rsidRPr="00844A7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В</w:t>
            </w:r>
            <w:r w:rsidRPr="00844A7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 xml:space="preserve"> рамках проекта «</w:t>
            </w: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Совершенствование управления миграцией и доступа к услугам для афганских перемещенных лиц в Пакистане и Центральной Азии</w:t>
            </w:r>
            <w:r w:rsidRPr="00844A7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» (Проект) МОМ стремится приложить усилия для повышения сплоченности общества и доступа к услугам как для таджикских, так и для афганских общин.</w:t>
            </w:r>
          </w:p>
        </w:tc>
      </w:tr>
      <w:tr w:rsidR="009F5BF0" w:rsidRPr="00844A72" w14:paraId="66B41A60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30497" w14:textId="77777777" w:rsidR="009F5BF0" w:rsidRPr="00844A7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Предпосылки проекта</w:t>
            </w:r>
          </w:p>
        </w:tc>
      </w:tr>
      <w:tr w:rsidR="009F5BF0" w:rsidRPr="00844A72" w14:paraId="038346A2" w14:textId="77777777" w:rsidTr="00612945">
        <w:trPr>
          <w:trHeight w:val="49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42D7" w14:textId="77777777" w:rsidR="00943277" w:rsidRPr="00A86B11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86B1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 xml:space="preserve">МОМ оказывает поддержку мигрантам и принимающим общинам, проводя мероприятия по повышению социальной сплоченности на уровне общин и домохозяйств, направленные на расширение доступа к услугам для всех и укрепление мирного сосуществования между общинами и внутри них. МОМ оказывает поддержку афганским мигрантам и таджикским общинам в улучшении средств к существованию, уделяя особое внимание навыкам женщин и молодежи. МОМ стремится к этому как через возможности развития, так и через деятельность по получению дохода для улучшения экономических возможностей и качества жизни бенефициаров проектов и членов общин. В этой связи МОМ будет работать на местном уровне, чтобы подключить афганцев и таджиков к более широкому рынку труда и поддержать женщин, девочек, мужчин и мальчиков в получении ключевых практических навыков, таких как языки, информационные технологии, кулинария, шитье и т.д. </w:t>
            </w:r>
          </w:p>
          <w:p w14:paraId="77EA06EC" w14:textId="77777777" w:rsidR="00943277" w:rsidRPr="00A86B11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86B1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В Таджикистане действует целый ряд учебных заведений для взрослых, включая государственные и неправительственные организации, большинство из которых специализируются на профессиональном обучении. Однако эти учреждения часто не имеют возможности оценить образовательные потребности своих сообществ и разработать программы в соответствии с местными требованиями. Кроме того, большинство учреждений расположены в городах или густонаселенных районах, в результате чего малообеспеченные слои населения - особенно женщины, молодежь и экономически неблагополучные люди в отдаленных районах - не могут получить доступ к этим услугам из-за транспортных расходов и других препятствий.</w:t>
            </w:r>
          </w:p>
          <w:p w14:paraId="681888C0" w14:textId="77777777" w:rsidR="00943277" w:rsidRPr="00A86B11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86B1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Несмотря на это, среди жителей таких малообеспеченных районов растет интерес к организации курсов по обучению практическим навыкам, таким как языки, информационные технологии, кулинария, шитье и т. д.  Эти навыки способны расширить возможности трудоустройства и способствовать расширению экономических прав и возможностей. Однако начинающим предпринимателям часто не хватает знаний и опыта для создания и устойчивого управления такими курсами.</w:t>
            </w:r>
          </w:p>
          <w:p w14:paraId="2664C917" w14:textId="7C09C581" w:rsidR="009F5BF0" w:rsidRPr="00943277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A86B1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Данная инициатива направлена на устранение этих недостатков путем наставничества местных предпринимателей и укрепления потенциала образовательных учреждений для взрослых. Привлечение опытной НПО поможет создать сеть поставщиков услуг по развитию навыков в малообеспеченных сообществах, что будет способствовать инклюзивному и устойчивому экономическому росту</w:t>
            </w:r>
            <w:r w:rsidRPr="00844A72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9F5BF0" w:rsidRPr="00844A72" w14:paraId="5C66E48C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6F12" w14:textId="77777777" w:rsidR="009F5BF0" w:rsidRPr="00844A72" w:rsidRDefault="009F5BF0" w:rsidP="00F35D58">
            <w:pPr>
              <w:spacing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Цель</w:t>
            </w:r>
          </w:p>
        </w:tc>
      </w:tr>
      <w:tr w:rsidR="009F5BF0" w:rsidRPr="00844A72" w14:paraId="1CDE177E" w14:textId="77777777" w:rsidTr="00612945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3A0D8" w14:textId="77777777" w:rsidR="00943277" w:rsidRPr="007A2CEC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Общая цель данно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й инициативы</w:t>
            </w: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заключается в расширении доступа к качественным услугам по развитию навыков в недостаточно обслуживаемых сообществах путем предоставления местным предпринимателям и поставщикам услуг инструментов и знаний, необходимых для создания и поддержания учебных курсов.</w:t>
            </w:r>
          </w:p>
          <w:p w14:paraId="6CAE377D" w14:textId="77777777" w:rsidR="00943277" w:rsidRPr="007A2CEC" w:rsidRDefault="00943277" w:rsidP="00F35D58">
            <w:pPr>
              <w:tabs>
                <w:tab w:val="left" w:pos="840"/>
              </w:tabs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A2CEC">
              <w:rPr>
                <w:rFonts w:asciiTheme="minorHAnsi" w:eastAsia="Arial" w:hAnsiTheme="minorHAnsi" w:cstheme="minorHAnsi"/>
                <w:sz w:val="22"/>
                <w:szCs w:val="22"/>
              </w:rPr>
              <w:t>Конкретные задачи включают:</w:t>
            </w:r>
          </w:p>
          <w:p w14:paraId="72939903" w14:textId="77777777" w:rsidR="00943277" w:rsidRPr="007A2CEC" w:rsidRDefault="00943277" w:rsidP="00F35D58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120"/>
              <w:jc w:val="both"/>
              <w:rPr>
                <w:rFonts w:eastAsia="Arial" w:cstheme="minorHAnsi"/>
                <w:sz w:val="22"/>
                <w:szCs w:val="22"/>
              </w:rPr>
            </w:pPr>
            <w:r w:rsidRPr="007A2CEC">
              <w:rPr>
                <w:rFonts w:eastAsia="Arial" w:cstheme="minorHAnsi"/>
                <w:sz w:val="22"/>
                <w:szCs w:val="22"/>
              </w:rPr>
              <w:t>Создание предпринимательского потенциала среди отобранных лиц для создания и управления платными учебными курсами.</w:t>
            </w:r>
          </w:p>
          <w:p w14:paraId="236209CB" w14:textId="77777777" w:rsidR="00943277" w:rsidRPr="007A2CEC" w:rsidRDefault="00943277" w:rsidP="00F35D58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120"/>
              <w:jc w:val="both"/>
              <w:rPr>
                <w:rFonts w:eastAsia="Arial" w:cstheme="minorHAnsi"/>
                <w:sz w:val="22"/>
                <w:szCs w:val="22"/>
              </w:rPr>
            </w:pPr>
            <w:r w:rsidRPr="007A2CEC">
              <w:rPr>
                <w:rFonts w:eastAsia="Arial" w:cstheme="minorHAnsi"/>
                <w:sz w:val="22"/>
                <w:szCs w:val="22"/>
              </w:rPr>
              <w:t>Укрепление навыков учебных заведений и других заинтересованных сторон для удовлетворения местных образовательных потребностей.</w:t>
            </w:r>
          </w:p>
          <w:p w14:paraId="031E7469" w14:textId="77777777" w:rsidR="00943277" w:rsidRPr="007A2CEC" w:rsidRDefault="00943277" w:rsidP="00F35D58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120"/>
              <w:jc w:val="both"/>
              <w:rPr>
                <w:rFonts w:eastAsia="Arial" w:cstheme="minorHAnsi"/>
                <w:sz w:val="22"/>
                <w:szCs w:val="22"/>
              </w:rPr>
            </w:pPr>
            <w:r w:rsidRPr="007A2CEC">
              <w:rPr>
                <w:rFonts w:eastAsia="Arial" w:cstheme="minorHAnsi"/>
                <w:sz w:val="22"/>
                <w:szCs w:val="22"/>
              </w:rPr>
              <w:t>Предоставление наставничества в таких важных областях, как бизнес-планирование, разработка учебных программ, стратегии ценообразования, маркетинг и соблюдение правовых норм.</w:t>
            </w:r>
          </w:p>
          <w:p w14:paraId="42649472" w14:textId="77777777" w:rsidR="00943277" w:rsidRPr="007A2CEC" w:rsidRDefault="00943277" w:rsidP="00F35D58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120"/>
              <w:jc w:val="both"/>
              <w:rPr>
                <w:rFonts w:eastAsia="Arial" w:cstheme="minorHAnsi"/>
                <w:sz w:val="22"/>
                <w:szCs w:val="22"/>
              </w:rPr>
            </w:pPr>
            <w:r w:rsidRPr="007A2CEC">
              <w:rPr>
                <w:rFonts w:eastAsia="Arial" w:cstheme="minorHAnsi"/>
                <w:sz w:val="22"/>
                <w:szCs w:val="22"/>
              </w:rPr>
              <w:t>Продвижение курсов повышения квалификации с учетом экономических и социальных потребностей малообеспеченных сообществ.</w:t>
            </w:r>
          </w:p>
          <w:p w14:paraId="725AB4FC" w14:textId="155E0A0D" w:rsidR="009F5BF0" w:rsidRPr="00943277" w:rsidRDefault="00943277" w:rsidP="00F35D58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120"/>
              <w:jc w:val="both"/>
              <w:rPr>
                <w:rFonts w:eastAsia="Arial" w:cstheme="minorHAnsi"/>
                <w:sz w:val="22"/>
                <w:szCs w:val="22"/>
              </w:rPr>
            </w:pPr>
            <w:r w:rsidRPr="007A2CEC">
              <w:rPr>
                <w:rFonts w:eastAsia="Arial" w:cstheme="minorHAnsi"/>
                <w:sz w:val="22"/>
                <w:szCs w:val="22"/>
              </w:rPr>
              <w:t>Содействие созданию не менее 20 оперативных учебных курсов в целевых районах.</w:t>
            </w:r>
          </w:p>
        </w:tc>
      </w:tr>
      <w:tr w:rsidR="009F5BF0" w:rsidRPr="00844A72" w14:paraId="72308017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FEA4" w14:textId="784D8866" w:rsidR="009F5BF0" w:rsidRPr="00844A72" w:rsidRDefault="00A15B2D" w:rsidP="00F35D58">
            <w:pPr>
              <w:spacing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Задачи, которые необходимо выполнить по настоящему договору:</w:t>
            </w:r>
          </w:p>
        </w:tc>
      </w:tr>
      <w:tr w:rsidR="009F5BF0" w:rsidRPr="00844A72" w14:paraId="53F313DB" w14:textId="77777777" w:rsidTr="00612945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25702" w14:textId="0D3460A5" w:rsidR="00943277" w:rsidRPr="00943277" w:rsidRDefault="00943277" w:rsidP="00F35D5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43277">
              <w:rPr>
                <w:rFonts w:cstheme="minorHAnsi"/>
                <w:b/>
                <w:bCs/>
                <w:sz w:val="22"/>
                <w:szCs w:val="22"/>
              </w:rPr>
              <w:t xml:space="preserve">Начальный период </w:t>
            </w:r>
          </w:p>
          <w:p w14:paraId="44A1CCA6" w14:textId="77777777" w:rsidR="00943277" w:rsidRPr="00943277" w:rsidRDefault="00943277" w:rsidP="00F35D58">
            <w:pPr>
              <w:pStyle w:val="ListParagraph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B0B31B" w14:textId="4F8D2D25" w:rsidR="00943277" w:rsidRPr="00943277" w:rsidRDefault="00943277" w:rsidP="00F35D58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Разработка комплексного рабочего плана и методологии с указанием конкретных сроков, этапов и ожидаемых результатов.</w:t>
            </w:r>
          </w:p>
          <w:p w14:paraId="3ED3E24F" w14:textId="6CFB572A" w:rsidR="00943277" w:rsidRPr="00943277" w:rsidRDefault="00943277" w:rsidP="00F35D58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Разработка критериев отбора, определение и отбор разнообразной когорты лиц из недостаточно обслуживаемых сообществ в целевых районах с приоритетом на инклюзивность с акцентом на женщин, молодежь и маргинализированные группы.</w:t>
            </w:r>
          </w:p>
          <w:p w14:paraId="1E60E016" w14:textId="77777777" w:rsidR="00943277" w:rsidRPr="00943277" w:rsidRDefault="00943277" w:rsidP="00F35D58">
            <w:pPr>
              <w:pStyle w:val="ListParagraph"/>
              <w:spacing w:after="120"/>
              <w:jc w:val="both"/>
              <w:rPr>
                <w:rFonts w:cstheme="minorHAnsi"/>
                <w:sz w:val="22"/>
                <w:szCs w:val="22"/>
              </w:rPr>
            </w:pPr>
          </w:p>
          <w:p w14:paraId="619DBFD2" w14:textId="56E91729" w:rsidR="00943277" w:rsidRPr="00943277" w:rsidRDefault="00943277" w:rsidP="00F35D5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943277">
              <w:rPr>
                <w:rFonts w:cstheme="minorHAnsi"/>
                <w:b/>
                <w:bCs/>
                <w:sz w:val="22"/>
                <w:szCs w:val="22"/>
              </w:rPr>
              <w:t xml:space="preserve">Развитие предпринимательского потенциала и наставничество </w:t>
            </w:r>
          </w:p>
          <w:p w14:paraId="44A1C77F" w14:textId="77777777" w:rsidR="00943277" w:rsidRPr="00943277" w:rsidRDefault="00943277" w:rsidP="00F35D58">
            <w:pPr>
              <w:pStyle w:val="ListParagraph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BD4D44C" w14:textId="7EF4AF47" w:rsidR="00943277" w:rsidRPr="00943277" w:rsidRDefault="00943277" w:rsidP="00F35D58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Проведение комплексной оценки потребностей для выявления пробелов в развитии предпринимательских навыков и потенциала.</w:t>
            </w:r>
          </w:p>
          <w:p w14:paraId="2EE14EDD" w14:textId="5B6DCDCF" w:rsidR="00943277" w:rsidRPr="00943277" w:rsidRDefault="00943277" w:rsidP="00F35D58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Разработка и проведение специализированных учебных модулей, охватывающих следующие ключевые области:</w:t>
            </w:r>
          </w:p>
          <w:p w14:paraId="23EBC97D" w14:textId="77777777" w:rsidR="00943277" w:rsidRPr="00943277" w:rsidRDefault="00943277" w:rsidP="00F35D58">
            <w:pPr>
              <w:pStyle w:val="ListParagraph"/>
              <w:numPr>
                <w:ilvl w:val="0"/>
                <w:numId w:val="35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Бизнес-планирование и основы предпринимательства.</w:t>
            </w:r>
          </w:p>
          <w:p w14:paraId="4ED55BBD" w14:textId="77777777" w:rsidR="00F35D58" w:rsidRPr="00F35D58" w:rsidRDefault="00943277" w:rsidP="00F35D58">
            <w:pPr>
              <w:pStyle w:val="ListParagraph"/>
              <w:numPr>
                <w:ilvl w:val="0"/>
                <w:numId w:val="35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Разработка учебной программы и дизайн курса.</w:t>
            </w:r>
          </w:p>
          <w:p w14:paraId="7FAA38DA" w14:textId="77777777" w:rsidR="00F35D58" w:rsidRPr="00F35D58" w:rsidRDefault="00943277" w:rsidP="00F35D58">
            <w:pPr>
              <w:pStyle w:val="ListParagraph"/>
              <w:numPr>
                <w:ilvl w:val="0"/>
                <w:numId w:val="35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Модели ценообразования и финансовый менеджмент.</w:t>
            </w:r>
          </w:p>
          <w:p w14:paraId="485B0BCC" w14:textId="77777777" w:rsidR="00F35D58" w:rsidRPr="00F35D58" w:rsidRDefault="00943277" w:rsidP="00F35D58">
            <w:pPr>
              <w:pStyle w:val="ListParagraph"/>
              <w:numPr>
                <w:ilvl w:val="0"/>
                <w:numId w:val="35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Соблюдение правовых и нормативных требований, включая налогообложение и регистрацию.</w:t>
            </w:r>
          </w:p>
          <w:p w14:paraId="0BE27777" w14:textId="55EB8BB2" w:rsidR="00943277" w:rsidRPr="00F35D58" w:rsidRDefault="00943277" w:rsidP="00F35D58">
            <w:pPr>
              <w:pStyle w:val="ListParagraph"/>
              <w:numPr>
                <w:ilvl w:val="0"/>
                <w:numId w:val="35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Маркетинговые и информационные стратегии.</w:t>
            </w:r>
          </w:p>
          <w:p w14:paraId="0A0DBDF1" w14:textId="239DB222" w:rsidR="00943277" w:rsidRPr="00943277" w:rsidRDefault="00943277" w:rsidP="00F35D58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 xml:space="preserve">Предоставление учебных модулей для отобранных участников на основе результатов оценки потребностей и разработанных модулей. </w:t>
            </w:r>
          </w:p>
          <w:p w14:paraId="4C3C7262" w14:textId="4A1C285B" w:rsidR="00943277" w:rsidRPr="00F35D58" w:rsidRDefault="00943277" w:rsidP="00F35D58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Предоставление индивидуального наставничества участникам, помогающего им в процессе создания курсов.</w:t>
            </w:r>
          </w:p>
          <w:p w14:paraId="659DE9C0" w14:textId="77777777" w:rsidR="00F35D58" w:rsidRPr="00943277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sz w:val="22"/>
                <w:szCs w:val="22"/>
              </w:rPr>
            </w:pPr>
          </w:p>
          <w:p w14:paraId="45FCFD68" w14:textId="6507B5D4" w:rsidR="00943277" w:rsidRPr="00F35D58" w:rsidRDefault="00943277" w:rsidP="00F35D5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35D5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Поддержка в создании курсов</w:t>
            </w:r>
          </w:p>
          <w:p w14:paraId="39C33A4E" w14:textId="77777777" w:rsidR="00F35D58" w:rsidRPr="00F35D58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5925686" w14:textId="595ABE9B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Предоставление индивидуального руководства каждому участнику в разработке комплексных материалов курса и составлении оперативных планов, обеспечивающих согласование с выявленными потребностями сообщества.</w:t>
            </w:r>
          </w:p>
          <w:p w14:paraId="2A0E210E" w14:textId="3B852E6F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Ока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зание</w:t>
            </w:r>
            <w:r w:rsidRPr="00F35D58">
              <w:rPr>
                <w:rFonts w:cstheme="minorHAnsi"/>
                <w:sz w:val="22"/>
                <w:szCs w:val="22"/>
              </w:rPr>
              <w:t xml:space="preserve"> практическ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ой</w:t>
            </w:r>
            <w:r w:rsidRPr="00F35D58">
              <w:rPr>
                <w:rFonts w:cstheme="minorHAnsi"/>
                <w:sz w:val="22"/>
                <w:szCs w:val="22"/>
              </w:rPr>
              <w:t xml:space="preserve"> поддержк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и</w:t>
            </w:r>
            <w:r w:rsidRPr="00F35D58">
              <w:rPr>
                <w:rFonts w:cstheme="minorHAnsi"/>
                <w:sz w:val="22"/>
                <w:szCs w:val="22"/>
              </w:rPr>
              <w:t xml:space="preserve"> в:</w:t>
            </w:r>
          </w:p>
          <w:p w14:paraId="7B16EFC6" w14:textId="1B20C3DB" w:rsidR="00943277" w:rsidRPr="00F35D58" w:rsidRDefault="00943277" w:rsidP="00F35D58">
            <w:pPr>
              <w:pStyle w:val="ListParagraph"/>
              <w:numPr>
                <w:ilvl w:val="0"/>
                <w:numId w:val="38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Разработке реалистичных и устойчивых моделей ценообразования.</w:t>
            </w:r>
          </w:p>
          <w:p w14:paraId="39F96907" w14:textId="39FC494A" w:rsidR="00943277" w:rsidRPr="00F35D58" w:rsidRDefault="00943277" w:rsidP="00F35D58">
            <w:pPr>
              <w:pStyle w:val="ListParagraph"/>
              <w:numPr>
                <w:ilvl w:val="0"/>
                <w:numId w:val="38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Ориентирование в юридических и нормативных требованиях, включая официальное оформление соглашений и обеспечение соответствия местному законодательству.</w:t>
            </w:r>
          </w:p>
          <w:p w14:paraId="303F132D" w14:textId="40D9A75A" w:rsidR="00943277" w:rsidRPr="00F35D58" w:rsidRDefault="00943277" w:rsidP="00F35D58">
            <w:pPr>
              <w:pStyle w:val="ListParagraph"/>
              <w:numPr>
                <w:ilvl w:val="0"/>
                <w:numId w:val="38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Создание материально-технической базы для проведения курсов, включая составление расписания, организацию мест проведения занятий и распределение ресурсов.</w:t>
            </w:r>
          </w:p>
          <w:p w14:paraId="7ECF72D2" w14:textId="11F60750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Наставничество участников в разработке и реализации эффективных маркетинговых стратегий, позволяющих им продвигать свои курсы в местных сообществах и охватывать целевую аудиторию.</w:t>
            </w:r>
          </w:p>
          <w:p w14:paraId="15FCD2E0" w14:textId="77777777" w:rsidR="00F35D58" w:rsidRPr="00F35D58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sz w:val="22"/>
                <w:szCs w:val="22"/>
              </w:rPr>
            </w:pPr>
          </w:p>
          <w:p w14:paraId="7774DB72" w14:textId="1C622811" w:rsidR="00943277" w:rsidRPr="00F35D58" w:rsidRDefault="00943277" w:rsidP="00F35D5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35D58">
              <w:rPr>
                <w:rFonts w:cstheme="minorHAnsi"/>
                <w:b/>
                <w:bCs/>
                <w:sz w:val="22"/>
                <w:szCs w:val="22"/>
              </w:rPr>
              <w:t xml:space="preserve">Мониторинг и отчетность </w:t>
            </w:r>
          </w:p>
          <w:p w14:paraId="7B0123B3" w14:textId="77777777" w:rsidR="00F35D58" w:rsidRPr="00F35D58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91399AD" w14:textId="68085D49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Регулярный мониторинг прогресса участвующих предпринимателей, предоставление специализированных технических консультаций и решений для устранения проблем и препятствий, возникающих в процессе создания и проведения курсов.</w:t>
            </w:r>
          </w:p>
          <w:p w14:paraId="5FFB6606" w14:textId="6AF12542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Разработ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ка</w:t>
            </w:r>
            <w:r w:rsidRPr="00F35D58">
              <w:rPr>
                <w:rFonts w:cstheme="minorHAnsi"/>
                <w:sz w:val="22"/>
                <w:szCs w:val="22"/>
              </w:rPr>
              <w:t xml:space="preserve"> структурированн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ой</w:t>
            </w:r>
            <w:r w:rsidRPr="00F35D58">
              <w:rPr>
                <w:rFonts w:cstheme="minorHAnsi"/>
                <w:sz w:val="22"/>
                <w:szCs w:val="22"/>
              </w:rPr>
              <w:t xml:space="preserve"> систем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ы</w:t>
            </w:r>
            <w:r w:rsidRPr="00F35D58">
              <w:rPr>
                <w:rFonts w:cstheme="minorHAnsi"/>
                <w:sz w:val="22"/>
                <w:szCs w:val="22"/>
              </w:rPr>
              <w:t xml:space="preserve"> отслеживания ключевых показателей эффективности (KPI), включая вовлеченность участников, показатели завершения курсов и результаты предпринимательской деятельности.</w:t>
            </w:r>
          </w:p>
          <w:p w14:paraId="4A85EEC3" w14:textId="6FECB999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Вести подробную документацию о процессе наставничества, включая:</w:t>
            </w:r>
          </w:p>
          <w:p w14:paraId="0FCFEEA4" w14:textId="77777777" w:rsidR="00F35D58" w:rsidRPr="00F35D58" w:rsidRDefault="00943277" w:rsidP="00F35D58">
            <w:pPr>
              <w:pStyle w:val="ListParagraph"/>
              <w:numPr>
                <w:ilvl w:val="0"/>
                <w:numId w:val="39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Истории успеха, которые рассказывают о значимых результатах и вдохновляют других участников.</w:t>
            </w:r>
          </w:p>
          <w:p w14:paraId="2EF25AB6" w14:textId="77777777" w:rsidR="00F35D58" w:rsidRPr="00F35D58" w:rsidRDefault="00943277" w:rsidP="00F35D58">
            <w:pPr>
              <w:pStyle w:val="ListParagraph"/>
              <w:numPr>
                <w:ilvl w:val="0"/>
                <w:numId w:val="39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Проблемы, с которыми столкнулись участники, и стратегии, использованные для их преодоления.</w:t>
            </w:r>
          </w:p>
          <w:p w14:paraId="7F22124E" w14:textId="56770472" w:rsidR="00943277" w:rsidRPr="00F35D58" w:rsidRDefault="00943277" w:rsidP="00F35D58">
            <w:pPr>
              <w:pStyle w:val="ListParagraph"/>
              <w:numPr>
                <w:ilvl w:val="0"/>
                <w:numId w:val="39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Извлеченные уроки, которые послужат основой для будущих улучшений программы и передового опыта.</w:t>
            </w:r>
          </w:p>
          <w:p w14:paraId="59252808" w14:textId="5C8F505F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Регулярно готовить комплексные отчеты о проделанной работе, обобщая выводы, основные достижения и рекомендации по постоянному совершенствованию программы.</w:t>
            </w:r>
          </w:p>
          <w:p w14:paraId="017D91C1" w14:textId="272695B3" w:rsidR="00943277" w:rsidRPr="00F35D58" w:rsidRDefault="00943277" w:rsidP="00F35D58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Мониторинг прогресса предпринимателей и предоставление технических консультаций для решения проблем.</w:t>
            </w:r>
          </w:p>
          <w:p w14:paraId="2AEC3F1D" w14:textId="77777777" w:rsidR="00F35D58" w:rsidRPr="00F35D58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sz w:val="22"/>
                <w:szCs w:val="22"/>
              </w:rPr>
            </w:pPr>
          </w:p>
          <w:p w14:paraId="494D3A3B" w14:textId="77F2EAC2" w:rsidR="00943277" w:rsidRPr="00F35D58" w:rsidRDefault="00943277" w:rsidP="00F35D5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35D58">
              <w:rPr>
                <w:rFonts w:cstheme="minorHAnsi"/>
                <w:b/>
                <w:bCs/>
                <w:sz w:val="22"/>
                <w:szCs w:val="22"/>
              </w:rPr>
              <w:t>Завершение и устойчивость проекта</w:t>
            </w:r>
          </w:p>
          <w:p w14:paraId="556C63DF" w14:textId="77777777" w:rsidR="00F35D58" w:rsidRPr="00F35D58" w:rsidRDefault="00F35D58" w:rsidP="00F35D58">
            <w:pPr>
              <w:pStyle w:val="ListParagraph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2BFCE37" w14:textId="073C595A" w:rsidR="00943277" w:rsidRPr="00F35D58" w:rsidRDefault="00943277" w:rsidP="00F35D58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Провед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ение</w:t>
            </w:r>
            <w:r w:rsidRPr="00F35D58">
              <w:rPr>
                <w:rFonts w:cstheme="minorHAnsi"/>
                <w:sz w:val="22"/>
                <w:szCs w:val="22"/>
              </w:rPr>
              <w:t xml:space="preserve"> комплексн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ого</w:t>
            </w:r>
            <w:r w:rsidRPr="00F35D58">
              <w:rPr>
                <w:rFonts w:cstheme="minorHAnsi"/>
                <w:sz w:val="22"/>
                <w:szCs w:val="22"/>
              </w:rPr>
              <w:t xml:space="preserve"> анализ</w:t>
            </w:r>
            <w:r w:rsidR="00F35D58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Pr="00F35D58">
              <w:rPr>
                <w:rFonts w:cstheme="minorHAnsi"/>
                <w:sz w:val="22"/>
                <w:szCs w:val="22"/>
              </w:rPr>
              <w:t xml:space="preserve"> завершения проекта, чтобы оценить общий успех программы, оценить ее влияние на участников, их предпринимательскую деятельность и целевые сообщества.</w:t>
            </w:r>
          </w:p>
          <w:p w14:paraId="0356DEB0" w14:textId="2BE98017" w:rsidR="00943277" w:rsidRPr="00F35D58" w:rsidRDefault="00F849BA" w:rsidP="00F35D58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Р</w:t>
            </w:r>
            <w:r w:rsidR="00943277" w:rsidRPr="00F35D58">
              <w:rPr>
                <w:rFonts w:cstheme="minorHAnsi"/>
                <w:sz w:val="22"/>
                <w:szCs w:val="22"/>
              </w:rPr>
              <w:t>азработ</w:t>
            </w:r>
            <w:r>
              <w:rPr>
                <w:rFonts w:cstheme="minorHAnsi"/>
                <w:sz w:val="22"/>
                <w:szCs w:val="22"/>
                <w:lang w:val="ru-RU"/>
              </w:rPr>
              <w:t>ка</w:t>
            </w:r>
            <w:r w:rsidR="00943277" w:rsidRPr="00F35D58">
              <w:rPr>
                <w:rFonts w:cstheme="minorHAnsi"/>
                <w:sz w:val="22"/>
                <w:szCs w:val="22"/>
              </w:rPr>
              <w:t xml:space="preserve"> план</w:t>
            </w:r>
            <w:r>
              <w:rPr>
                <w:rFonts w:cstheme="minorHAnsi"/>
                <w:sz w:val="22"/>
                <w:szCs w:val="22"/>
                <w:lang w:val="ru-RU"/>
              </w:rPr>
              <w:t>ов</w:t>
            </w:r>
            <w:r w:rsidR="00943277" w:rsidRPr="00F35D58">
              <w:rPr>
                <w:rFonts w:cstheme="minorHAnsi"/>
                <w:sz w:val="22"/>
                <w:szCs w:val="22"/>
              </w:rPr>
              <w:t xml:space="preserve"> устойчивого развития</w:t>
            </w:r>
            <w:r>
              <w:rPr>
                <w:rFonts w:cstheme="minorHAnsi"/>
                <w:sz w:val="22"/>
                <w:szCs w:val="22"/>
                <w:lang w:val="ru-RU"/>
              </w:rPr>
              <w:t xml:space="preserve"> совместно с участниками</w:t>
            </w:r>
            <w:r w:rsidR="00943277" w:rsidRPr="00F35D58">
              <w:rPr>
                <w:rFonts w:cstheme="minorHAnsi"/>
                <w:sz w:val="22"/>
                <w:szCs w:val="22"/>
              </w:rPr>
              <w:t xml:space="preserve">, описывающие </w:t>
            </w:r>
            <w:r w:rsidR="00943277" w:rsidRPr="00F35D58">
              <w:rPr>
                <w:rFonts w:cstheme="minorHAnsi"/>
                <w:sz w:val="22"/>
                <w:szCs w:val="22"/>
              </w:rPr>
              <w:lastRenderedPageBreak/>
              <w:t>стратегии поддержания и развития их инициатив, включая установление партнерских отношений, возможности финансирования и поддержку со стороны сообщества.</w:t>
            </w:r>
          </w:p>
          <w:p w14:paraId="36A9BD16" w14:textId="336F1978" w:rsidR="00943277" w:rsidRPr="00F35D58" w:rsidRDefault="00943277" w:rsidP="00F35D58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Подготов</w:t>
            </w:r>
            <w:r w:rsidR="00F849BA">
              <w:rPr>
                <w:rFonts w:cstheme="minorHAnsi"/>
                <w:sz w:val="22"/>
                <w:szCs w:val="22"/>
                <w:lang w:val="ru-RU"/>
              </w:rPr>
              <w:t>ка</w:t>
            </w:r>
            <w:r w:rsidRPr="00F35D58">
              <w:rPr>
                <w:rFonts w:cstheme="minorHAnsi"/>
                <w:sz w:val="22"/>
                <w:szCs w:val="22"/>
              </w:rPr>
              <w:t xml:space="preserve"> подробн</w:t>
            </w:r>
            <w:r w:rsidR="00F849BA">
              <w:rPr>
                <w:rFonts w:cstheme="minorHAnsi"/>
                <w:sz w:val="22"/>
                <w:szCs w:val="22"/>
                <w:lang w:val="ru-RU"/>
              </w:rPr>
              <w:t>ого</w:t>
            </w:r>
            <w:r w:rsidRPr="00F35D58">
              <w:rPr>
                <w:rFonts w:cstheme="minorHAnsi"/>
                <w:sz w:val="22"/>
                <w:szCs w:val="22"/>
              </w:rPr>
              <w:t xml:space="preserve"> </w:t>
            </w:r>
            <w:r w:rsidR="00F849BA">
              <w:rPr>
                <w:rFonts w:cstheme="minorHAnsi"/>
                <w:sz w:val="22"/>
                <w:szCs w:val="22"/>
                <w:lang w:val="ru-RU"/>
              </w:rPr>
              <w:t>заключительного</w:t>
            </w:r>
            <w:r w:rsidRPr="00F35D58">
              <w:rPr>
                <w:rFonts w:cstheme="minorHAnsi"/>
                <w:sz w:val="22"/>
                <w:szCs w:val="22"/>
              </w:rPr>
              <w:t xml:space="preserve"> отчет</w:t>
            </w:r>
            <w:r w:rsidR="00F849BA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Pr="00F35D58">
              <w:rPr>
                <w:rFonts w:cstheme="minorHAnsi"/>
                <w:sz w:val="22"/>
                <w:szCs w:val="22"/>
              </w:rPr>
              <w:t>, обобщающий достижения программы, показатели успеха и практические рекомендации по тиражированию и масштабированию. Отчет должен включать:</w:t>
            </w:r>
          </w:p>
          <w:p w14:paraId="4687F99B" w14:textId="1E3FE9D7" w:rsidR="00F849BA" w:rsidRDefault="00F849BA" w:rsidP="00F849BA">
            <w:pPr>
              <w:pStyle w:val="ListParagraph"/>
              <w:numPr>
                <w:ilvl w:val="0"/>
                <w:numId w:val="42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Т</w:t>
            </w:r>
            <w:r w:rsidR="00943277" w:rsidRPr="00F849BA">
              <w:rPr>
                <w:rFonts w:cstheme="minorHAnsi"/>
                <w:sz w:val="22"/>
                <w:szCs w:val="22"/>
              </w:rPr>
              <w:t>ематические исследования</w:t>
            </w:r>
            <w:r>
              <w:rPr>
                <w:rFonts w:cstheme="minorHAnsi"/>
                <w:sz w:val="22"/>
                <w:szCs w:val="22"/>
                <w:lang w:val="ru-RU"/>
              </w:rPr>
              <w:t xml:space="preserve"> (</w:t>
            </w:r>
            <w:r>
              <w:rPr>
                <w:rFonts w:cstheme="minorHAnsi"/>
                <w:sz w:val="22"/>
                <w:szCs w:val="22"/>
                <w:lang w:val="en-US"/>
              </w:rPr>
              <w:t>case studies</w:t>
            </w:r>
            <w:r>
              <w:rPr>
                <w:rFonts w:cstheme="minorHAnsi"/>
                <w:sz w:val="22"/>
                <w:szCs w:val="22"/>
                <w:lang w:val="ru-RU"/>
              </w:rPr>
              <w:t>)</w:t>
            </w:r>
            <w:r w:rsidR="00943277" w:rsidRPr="00F849BA">
              <w:rPr>
                <w:rFonts w:cstheme="minorHAnsi"/>
                <w:sz w:val="22"/>
                <w:szCs w:val="22"/>
              </w:rPr>
              <w:t xml:space="preserve"> и истории успеха участников.</w:t>
            </w:r>
          </w:p>
          <w:p w14:paraId="7FB70E7D" w14:textId="69668F4A" w:rsidR="00F849BA" w:rsidRDefault="00943277" w:rsidP="00F849BA">
            <w:pPr>
              <w:pStyle w:val="ListParagraph"/>
              <w:numPr>
                <w:ilvl w:val="0"/>
                <w:numId w:val="42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849BA">
              <w:rPr>
                <w:rFonts w:cstheme="minorHAnsi"/>
                <w:sz w:val="22"/>
                <w:szCs w:val="22"/>
              </w:rPr>
              <w:t xml:space="preserve">Подробный анализ возникших проблем и </w:t>
            </w:r>
            <w:r w:rsidR="00F849BA" w:rsidRPr="00F849BA">
              <w:rPr>
                <w:rFonts w:cstheme="minorHAnsi"/>
                <w:sz w:val="22"/>
                <w:szCs w:val="22"/>
              </w:rPr>
              <w:t>предпринятых решений</w:t>
            </w:r>
            <w:r w:rsidRPr="00F849BA">
              <w:rPr>
                <w:rFonts w:cstheme="minorHAnsi"/>
                <w:sz w:val="22"/>
                <w:szCs w:val="22"/>
              </w:rPr>
              <w:t>.</w:t>
            </w:r>
          </w:p>
          <w:p w14:paraId="6C52049B" w14:textId="744B16D0" w:rsidR="00943277" w:rsidRPr="00F849BA" w:rsidRDefault="00943277" w:rsidP="00F849BA">
            <w:pPr>
              <w:pStyle w:val="ListParagraph"/>
              <w:numPr>
                <w:ilvl w:val="0"/>
                <w:numId w:val="42"/>
              </w:numPr>
              <w:spacing w:after="120"/>
              <w:ind w:left="1140"/>
              <w:jc w:val="both"/>
              <w:rPr>
                <w:rFonts w:cstheme="minorHAnsi"/>
                <w:sz w:val="22"/>
                <w:szCs w:val="22"/>
              </w:rPr>
            </w:pPr>
            <w:r w:rsidRPr="00F849BA">
              <w:rPr>
                <w:rFonts w:cstheme="minorHAnsi"/>
                <w:sz w:val="22"/>
                <w:szCs w:val="22"/>
              </w:rPr>
              <w:t>Рекомендации для будущих программ, ориентированных на аналогичные сообщества.</w:t>
            </w:r>
          </w:p>
          <w:p w14:paraId="21878D52" w14:textId="687DE5EC" w:rsidR="00943277" w:rsidRPr="00F35D58" w:rsidRDefault="00943277" w:rsidP="00F35D58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35D58">
              <w:rPr>
                <w:rFonts w:cstheme="minorHAnsi"/>
                <w:sz w:val="22"/>
                <w:szCs w:val="22"/>
              </w:rPr>
              <w:t>Провед</w:t>
            </w:r>
            <w:r w:rsidR="00F849BA">
              <w:rPr>
                <w:rFonts w:cstheme="minorHAnsi"/>
                <w:sz w:val="22"/>
                <w:szCs w:val="22"/>
                <w:lang w:val="ru-RU"/>
              </w:rPr>
              <w:t>ени</w:t>
            </w:r>
            <w:r w:rsidRPr="00F35D58">
              <w:rPr>
                <w:rFonts w:cstheme="minorHAnsi"/>
                <w:sz w:val="22"/>
                <w:szCs w:val="22"/>
              </w:rPr>
              <w:t>е всесторонний анализ каждого из 20 курсов, запущенных участниками, рассмотрев следующие ключевые аспекты каждого курса:</w:t>
            </w:r>
          </w:p>
          <w:p w14:paraId="0D7BA759" w14:textId="77777777" w:rsidR="00FD5021" w:rsidRPr="00FD5021" w:rsidRDefault="00943277" w:rsidP="00FD5021">
            <w:pPr>
              <w:pStyle w:val="ListParagraph"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D5021">
              <w:rPr>
                <w:rFonts w:cstheme="minorHAnsi"/>
                <w:sz w:val="22"/>
                <w:szCs w:val="22"/>
              </w:rPr>
              <w:t>Детальная оценка разработки, реализации и результатов курса.</w:t>
            </w:r>
          </w:p>
          <w:p w14:paraId="7051EAE8" w14:textId="77777777" w:rsidR="00FD5021" w:rsidRPr="00FD5021" w:rsidRDefault="00943277" w:rsidP="00FD5021">
            <w:pPr>
              <w:pStyle w:val="ListParagraph"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D5021">
              <w:rPr>
                <w:rFonts w:cstheme="minorHAnsi"/>
                <w:sz w:val="22"/>
                <w:szCs w:val="22"/>
              </w:rPr>
              <w:t>Выявление конкретных рисков и проблем, которые могут повлиять на его устойчивость или эффективность.</w:t>
            </w:r>
          </w:p>
          <w:p w14:paraId="04C9BCC6" w14:textId="77777777" w:rsidR="00FD5021" w:rsidRPr="00FD5021" w:rsidRDefault="00943277" w:rsidP="00FD5021">
            <w:pPr>
              <w:pStyle w:val="ListParagraph"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D5021">
              <w:rPr>
                <w:rFonts w:cstheme="minorHAnsi"/>
                <w:sz w:val="22"/>
                <w:szCs w:val="22"/>
              </w:rPr>
              <w:t>Оценка устойчивости, анализ жизнеспособности курса с учетом текущей практики и ресурсов.</w:t>
            </w:r>
          </w:p>
          <w:p w14:paraId="59FC25EA" w14:textId="77777777" w:rsidR="00FD5021" w:rsidRPr="00FD5021" w:rsidRDefault="00943277" w:rsidP="00FD5021">
            <w:pPr>
              <w:pStyle w:val="ListParagraph"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D5021">
              <w:rPr>
                <w:rFonts w:cstheme="minorHAnsi"/>
                <w:sz w:val="22"/>
                <w:szCs w:val="22"/>
              </w:rPr>
              <w:t>Прогноз эффективности, дающий представление о потенциальной траектории курса и областях, требующих доработки.</w:t>
            </w:r>
          </w:p>
          <w:p w14:paraId="2334F0BB" w14:textId="117F4163" w:rsidR="00943277" w:rsidRPr="00FD5021" w:rsidRDefault="00943277" w:rsidP="00FD5021">
            <w:pPr>
              <w:pStyle w:val="ListParagraph"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FD5021">
              <w:rPr>
                <w:rFonts w:cstheme="minorHAnsi"/>
                <w:sz w:val="22"/>
                <w:szCs w:val="22"/>
              </w:rPr>
              <w:t>Анализ ресурсов, необходимых для продолжения работы, включая финансовые, человеческие и материальные ресурсы.</w:t>
            </w:r>
          </w:p>
          <w:p w14:paraId="49AEDA22" w14:textId="00052E0E" w:rsidR="009F5BF0" w:rsidRPr="00943277" w:rsidRDefault="00943277" w:rsidP="00F35D58">
            <w:pPr>
              <w:pStyle w:val="ListParagraph"/>
              <w:numPr>
                <w:ilvl w:val="0"/>
                <w:numId w:val="41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943277">
              <w:rPr>
                <w:rFonts w:cstheme="minorHAnsi"/>
                <w:sz w:val="22"/>
                <w:szCs w:val="22"/>
              </w:rPr>
              <w:t>Организ</w:t>
            </w:r>
            <w:r w:rsidR="00FD5021">
              <w:rPr>
                <w:rFonts w:cstheme="minorHAnsi"/>
                <w:sz w:val="22"/>
                <w:szCs w:val="22"/>
                <w:lang w:val="ru-RU"/>
              </w:rPr>
              <w:t>ация</w:t>
            </w:r>
            <w:r w:rsidRPr="00943277">
              <w:rPr>
                <w:rFonts w:cstheme="minorHAnsi"/>
                <w:sz w:val="22"/>
                <w:szCs w:val="22"/>
              </w:rPr>
              <w:t xml:space="preserve"> публичн</w:t>
            </w:r>
            <w:r w:rsidR="00773CCE">
              <w:rPr>
                <w:rFonts w:cstheme="minorHAnsi"/>
                <w:sz w:val="22"/>
                <w:szCs w:val="22"/>
                <w:lang w:val="ru-RU"/>
              </w:rPr>
              <w:t>ого</w:t>
            </w:r>
            <w:r w:rsidRPr="00943277">
              <w:rPr>
                <w:rFonts w:cstheme="minorHAnsi"/>
                <w:sz w:val="22"/>
                <w:szCs w:val="22"/>
              </w:rPr>
              <w:t xml:space="preserve"> показ</w:t>
            </w:r>
            <w:r w:rsidR="00773CCE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Pr="00943277">
              <w:rPr>
                <w:rFonts w:cstheme="minorHAnsi"/>
                <w:sz w:val="22"/>
                <w:szCs w:val="22"/>
              </w:rPr>
              <w:t xml:space="preserve"> или выпускно</w:t>
            </w:r>
            <w:r w:rsidR="00773CCE">
              <w:rPr>
                <w:rFonts w:cstheme="minorHAnsi"/>
                <w:sz w:val="22"/>
                <w:szCs w:val="22"/>
                <w:lang w:val="ru-RU"/>
              </w:rPr>
              <w:t>го</w:t>
            </w:r>
            <w:r w:rsidRPr="00943277">
              <w:rPr>
                <w:rFonts w:cstheme="minorHAnsi"/>
                <w:sz w:val="22"/>
                <w:szCs w:val="22"/>
              </w:rPr>
              <w:t xml:space="preserve"> мероприяти</w:t>
            </w:r>
            <w:r w:rsidR="00773CCE">
              <w:rPr>
                <w:rFonts w:cstheme="minorHAnsi"/>
                <w:sz w:val="22"/>
                <w:szCs w:val="22"/>
                <w:lang w:val="ru-RU"/>
              </w:rPr>
              <w:t>я</w:t>
            </w:r>
            <w:r w:rsidRPr="00943277">
              <w:rPr>
                <w:rFonts w:cstheme="minorHAnsi"/>
                <w:sz w:val="22"/>
                <w:szCs w:val="22"/>
              </w:rPr>
              <w:t>, чтобы отметить достижения участников, предоставив им платформу для презентации своих курсов, общения с ключевыми заинтересованными сторонами и по</w:t>
            </w:r>
            <w:r w:rsidR="00773CCE">
              <w:rPr>
                <w:rFonts w:cstheme="minorHAnsi"/>
                <w:sz w:val="22"/>
                <w:szCs w:val="22"/>
                <w:lang w:val="ru-RU"/>
              </w:rPr>
              <w:t>вышения видимости их проектов</w:t>
            </w:r>
            <w:r w:rsidRPr="00943277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9F5BF0" w:rsidRPr="00844A72" w14:paraId="75C2BF5B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178C5" w14:textId="77652262" w:rsidR="009F5BF0" w:rsidRPr="00844A7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Ожидаемые результаты</w:t>
            </w:r>
            <w:r w:rsidR="00A15B2D"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9F5BF0" w:rsidRPr="00844A72" w14:paraId="256B2F77" w14:textId="77777777" w:rsidTr="00612945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2591" w14:textId="798D2898" w:rsidR="00A15B2D" w:rsidRPr="00844A72" w:rsidRDefault="009F5BF0" w:rsidP="00A15B2D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5B2D"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Количественные </w:t>
            </w:r>
            <w:r w:rsidR="00323A4B"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индикаторы</w:t>
            </w:r>
          </w:p>
          <w:p w14:paraId="792A1915" w14:textId="42D484B8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>Разработка начального отчета с подробным планом работы, методологией, сроками и критериями отбора - не менее одного.</w:t>
            </w:r>
          </w:p>
          <w:p w14:paraId="5F112B8B" w14:textId="52D4CF41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Проведение комплексной оценки потребностей для выявления пробелов в предпринимательских навыках и развитии потенциала - не менее одного. </w:t>
            </w:r>
          </w:p>
          <w:p w14:paraId="30C06982" w14:textId="657E009A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>Разработка учебных модулей и материалов по бизнес-планированию, основам предпринимательства, моделям ценообразования, управлению финансами, соблюдению правовых и нормативных требований (включая налогообложение и регистрацию), стратегиям маркетинга и работы с населением, а также другим соответствующим темам - не менее одного полного пакета.</w:t>
            </w:r>
          </w:p>
          <w:p w14:paraId="609C7D49" w14:textId="04763120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Количество отобранных участников, охваченных групповыми учебными модулями - не менее 40 отобранных участников. </w:t>
            </w:r>
          </w:p>
          <w:p w14:paraId="6E7F4A49" w14:textId="1BFB26E8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Количество отобранных участников, охваченных индивидуальной менторской поддержкой - не менее 40 отобранных участников. </w:t>
            </w:r>
          </w:p>
          <w:p w14:paraId="2451BA86" w14:textId="47B22E39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Количество запущенных и функционирующих курсов участников в целевых районах - не менее 20 курсов. </w:t>
            </w:r>
          </w:p>
          <w:p w14:paraId="08473470" w14:textId="77777777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Количество проведенных комплексных анализов запущенных курсов - не менее 20 курсов. </w:t>
            </w:r>
          </w:p>
          <w:p w14:paraId="619FCA5D" w14:textId="73B88159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lastRenderedPageBreak/>
              <w:t xml:space="preserve">Количество мероприятий, посвященных достижениям участников и обеспечивающих платформу для налаживания контактов с ключевыми заинтересованными сторонами - не менее одного мероприятия. </w:t>
            </w:r>
          </w:p>
          <w:p w14:paraId="45E2185F" w14:textId="2998AFDF" w:rsidR="00A15B2D" w:rsidRPr="00844A72" w:rsidRDefault="00A15B2D" w:rsidP="00773CCE">
            <w:pPr>
              <w:spacing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Качественные </w:t>
            </w:r>
            <w:r w:rsidR="00323A4B"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индикаторы</w:t>
            </w:r>
          </w:p>
          <w:p w14:paraId="4494DF59" w14:textId="18B46954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>Процент полученных знаний участниками после групповых и индивидуальных тренингов и менторской поддержки - не менее 50%</w:t>
            </w:r>
            <w:r>
              <w:rPr>
                <w:rFonts w:cstheme="minorHAnsi"/>
                <w:sz w:val="22"/>
                <w:szCs w:val="22"/>
                <w:lang w:val="ru-RU"/>
              </w:rPr>
              <w:t xml:space="preserve"> повышннных</w:t>
            </w:r>
            <w:r w:rsidRPr="00773CCE">
              <w:rPr>
                <w:rFonts w:cstheme="minorHAnsi"/>
                <w:sz w:val="22"/>
                <w:szCs w:val="22"/>
              </w:rPr>
              <w:t xml:space="preserve"> знаний на основе документированных до и после тестирования;</w:t>
            </w:r>
          </w:p>
          <w:p w14:paraId="1E492BC1" w14:textId="23554D15" w:rsidR="00773CCE" w:rsidRPr="00773CCE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 xml:space="preserve">Процент запущенных и функциональных курсов у выбранных участников после тренинговых модулей и менторской поддержки - 50%. </w:t>
            </w:r>
          </w:p>
          <w:p w14:paraId="4B340330" w14:textId="7A672797" w:rsidR="009F5BF0" w:rsidRPr="00844A72" w:rsidRDefault="00773CCE" w:rsidP="00773CCE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 w:rsidRPr="00773CCE">
              <w:rPr>
                <w:rFonts w:cstheme="minorHAnsi"/>
                <w:sz w:val="22"/>
                <w:szCs w:val="22"/>
              </w:rPr>
              <w:t>Уровень удовлетворенности участников содержанием (информацией) тренингов и менторской поддержкой - 70%.</w:t>
            </w:r>
          </w:p>
        </w:tc>
      </w:tr>
      <w:tr w:rsidR="009F5BF0" w:rsidRPr="00844A72" w14:paraId="7592F009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CD04" w14:textId="77777777" w:rsidR="009F5BF0" w:rsidRPr="00844A7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lastRenderedPageBreak/>
              <w:t>Предлагаемые сроки</w:t>
            </w:r>
          </w:p>
        </w:tc>
      </w:tr>
      <w:tr w:rsidR="009F5BF0" w:rsidRPr="00844A72" w14:paraId="6B59214B" w14:textId="77777777" w:rsidTr="00290A82">
        <w:trPr>
          <w:trHeight w:val="8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F8474" w14:textId="3E27B0A5" w:rsidR="009F5BF0" w:rsidRPr="00844A7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290A82" w:rsidRPr="00290A8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Мероприятия должны быть организованы и проведены в период, указанный в рамках проекта МОМ с 1 февраля по 31 июля 2025 года. </w:t>
            </w:r>
          </w:p>
        </w:tc>
      </w:tr>
      <w:tr w:rsidR="00290A82" w:rsidRPr="00844A72" w14:paraId="329E11EE" w14:textId="77777777" w:rsidTr="00612945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8122C" w14:textId="42E09AE3" w:rsidR="00290A82" w:rsidRPr="00290A82" w:rsidRDefault="00290A82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90A8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Целевые районы: </w:t>
            </w:r>
          </w:p>
        </w:tc>
      </w:tr>
      <w:tr w:rsidR="00290A82" w:rsidRPr="00844A72" w14:paraId="7FD96A89" w14:textId="77777777" w:rsidTr="00612945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B1249" w14:textId="378B6D32" w:rsidR="00290A82" w:rsidRPr="00844A72" w:rsidRDefault="00290A82" w:rsidP="00612945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90A82">
              <w:rPr>
                <w:rFonts w:asciiTheme="minorHAnsi" w:eastAsiaTheme="minorEastAsia" w:hAnsiTheme="minorHAnsi" w:cstheme="minorHAnsi"/>
                <w:sz w:val="22"/>
                <w:szCs w:val="22"/>
              </w:rPr>
              <w:t>Вахдат, Рудаки и Кушониён/Бохтар</w:t>
            </w:r>
          </w:p>
        </w:tc>
      </w:tr>
      <w:tr w:rsidR="009F5BF0" w:rsidRPr="00844A72" w14:paraId="3CA37587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F1B34" w14:textId="77777777" w:rsidR="009F5BF0" w:rsidRPr="00290A82" w:rsidRDefault="009F5BF0" w:rsidP="00612945">
            <w:pPr>
              <w:spacing w:after="12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90A8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Квалификация и опыт</w:t>
            </w:r>
          </w:p>
        </w:tc>
      </w:tr>
      <w:tr w:rsidR="009F5BF0" w:rsidRPr="00844A72" w14:paraId="74BA6712" w14:textId="77777777" w:rsidTr="00612945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F984C" w14:textId="1BBB2F48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Не менее 5 лет опыта работы в сфере развития предпринимательства, проведения тренингов и наставничества, особенно в малообеспеченных сообществах.</w:t>
            </w:r>
          </w:p>
          <w:p w14:paraId="309264D1" w14:textId="7B086470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Опыт разработки и проведения учебных модулей по бизнес-планированию, управлению финансами, соблюдению правовых норм и маркетинговым стратегиям.</w:t>
            </w:r>
          </w:p>
          <w:p w14:paraId="7B326B28" w14:textId="4837E748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Доказанная способность проводить оценку потребностей и поддерживать создание оперативных учебных курсов.</w:t>
            </w:r>
          </w:p>
          <w:p w14:paraId="5845D770" w14:textId="47F777F9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 xml:space="preserve">Глубокое понимание нормативно-правовой базы и способность давать рекомендации по вопросам соблюдения законодательства, финансового управления, бизнес-планирования и маркетинговых стратегий.   </w:t>
            </w:r>
          </w:p>
          <w:p w14:paraId="0A66D1E9" w14:textId="6A1F9884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Глубокое понимание социально-экономического контекста целевых районов (Вахдат, Рудаки, Кушонийон/Бохтар) и опыт взаимодействия с афганским и местным населением, а также соответствующими заинтересованными сторонами.</w:t>
            </w:r>
          </w:p>
          <w:p w14:paraId="258F928A" w14:textId="5CBB495D" w:rsidR="00290A82" w:rsidRPr="00290A8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Приверженность принципу инклюзивности с акцентом на женщин, молодежь и маргинализированные группы.</w:t>
            </w:r>
          </w:p>
          <w:p w14:paraId="65E09B80" w14:textId="7B5902C1" w:rsidR="009F5BF0" w:rsidRPr="00844A72" w:rsidRDefault="00290A82" w:rsidP="00290A82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290A82">
              <w:rPr>
                <w:rFonts w:cstheme="minorHAnsi"/>
                <w:sz w:val="22"/>
                <w:szCs w:val="22"/>
              </w:rPr>
              <w:t>Способность к мониторингу, оценке и составлению подробной отчетности, включая оценку рисков и анализ устойчивости.</w:t>
            </w:r>
          </w:p>
        </w:tc>
      </w:tr>
      <w:tr w:rsidR="009F5BF0" w:rsidRPr="00844A72" w14:paraId="2437C00D" w14:textId="77777777" w:rsidTr="00612945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796FA" w14:textId="78E9326A" w:rsidR="009F5BF0" w:rsidRPr="00844A72" w:rsidRDefault="00290A82" w:rsidP="00612945">
            <w:pPr>
              <w:spacing w:after="120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C</w:t>
            </w:r>
            <w:r w:rsidR="009F5BF0" w:rsidRPr="00844A7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рок подачи проекта</w:t>
            </w:r>
          </w:p>
        </w:tc>
      </w:tr>
      <w:tr w:rsidR="009F5BF0" w:rsidRPr="00844A72" w14:paraId="76ACEBE2" w14:textId="77777777" w:rsidTr="00612945">
        <w:trPr>
          <w:trHeight w:val="69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744A" w14:textId="2F0B6B3C" w:rsidR="009F5BF0" w:rsidRPr="00844A72" w:rsidRDefault="00290A82" w:rsidP="00612945">
            <w:pPr>
              <w:spacing w:after="12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15</w:t>
            </w:r>
            <w:r w:rsidR="00A15B2D" w:rsidRPr="00844A7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январ</w:t>
            </w:r>
            <w:r w:rsidR="00A15B2D" w:rsidRPr="00844A72">
              <w:rPr>
                <w:rFonts w:asciiTheme="minorHAnsi" w:eastAsiaTheme="minorEastAsia" w:hAnsiTheme="minorHAnsi" w:cstheme="minorHAnsi"/>
                <w:sz w:val="22"/>
                <w:szCs w:val="22"/>
              </w:rPr>
              <w:t>я 202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5</w:t>
            </w:r>
            <w:r w:rsidR="00A15B2D" w:rsidRPr="00844A7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года</w:t>
            </w:r>
          </w:p>
        </w:tc>
      </w:tr>
    </w:tbl>
    <w:p w14:paraId="54029597" w14:textId="77777777" w:rsidR="00290A82" w:rsidRPr="008A36EB" w:rsidRDefault="00290A82" w:rsidP="00844A72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B25F8CB" w14:textId="47828506" w:rsidR="009F5BF0" w:rsidRPr="00844A72" w:rsidRDefault="009F5BF0" w:rsidP="009F5BF0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hAnsiTheme="minorHAnsi" w:cstheme="minorHAnsi"/>
          <w:b/>
          <w:bCs/>
          <w:sz w:val="22"/>
          <w:szCs w:val="22"/>
        </w:rPr>
        <w:lastRenderedPageBreak/>
        <w:t>Приложение B</w:t>
      </w:r>
    </w:p>
    <w:p w14:paraId="1AC64C94" w14:textId="77777777" w:rsidR="009F5BF0" w:rsidRPr="00844A72" w:rsidRDefault="009F5BF0" w:rsidP="009F5BF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hAnsiTheme="minorHAnsi" w:cstheme="minorHAnsi"/>
          <w:b/>
          <w:bCs/>
          <w:sz w:val="22"/>
          <w:szCs w:val="22"/>
        </w:rPr>
        <w:t>КОНТРОЛЬНЫЙ ПЕРЕЧЕНЬ СВЕДЕНИЙ О ПАРТНЕРЕ-ИСПОЛНИТЕЛЕ</w:t>
      </w:r>
    </w:p>
    <w:p w14:paraId="44749285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Нижеприведенная информация должна быть включена в ответ на приглашении к подаче проектных заявок, опубликованном МОМ: </w:t>
      </w:r>
    </w:p>
    <w:p w14:paraId="4725E077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ТАБЛИЦА 1 - ОСНОВНОЙ ОПЫТ ПАРТНЕРА-ИСПОЛНИТЕЛЯ ЗА ПОСЛЕДНИЕ ТРИ ГОДА (в свободном формате)</w:t>
      </w:r>
    </w:p>
    <w:p w14:paraId="13212181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Начальный месяц/год</w:t>
      </w:r>
    </w:p>
    <w:p w14:paraId="790F1765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Конечный месяц/год</w:t>
      </w:r>
    </w:p>
    <w:p w14:paraId="53016D1C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Донор / ведущий партнер</w:t>
      </w:r>
    </w:p>
    <w:p w14:paraId="78C3A8E7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Описание проектов</w:t>
      </w:r>
    </w:p>
    <w:p w14:paraId="0533AF0A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- Сумма контракта </w:t>
      </w:r>
    </w:p>
    <w:p w14:paraId="2ACED5B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Примечания (Предоставьте документальное подтверждение)</w:t>
      </w:r>
    </w:p>
    <w:p w14:paraId="5BE8D6F1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E8ACE1F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ТАБЛИЦА 2 - СХОЖИЙ ОПЫТ ЗА ПОСЛЕДНИЕ ТРИ ГОДА (в свободном формате)</w:t>
      </w:r>
    </w:p>
    <w:p w14:paraId="7E12245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- Год </w:t>
      </w:r>
    </w:p>
    <w:p w14:paraId="19084C50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Донор / ведущий партнер</w:t>
      </w:r>
    </w:p>
    <w:p w14:paraId="6E64498A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- Описание проектов </w:t>
      </w:r>
    </w:p>
    <w:p w14:paraId="186620FB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- Сумма контракта </w:t>
      </w:r>
    </w:p>
    <w:p w14:paraId="210BFBC0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Примечания (Предоставьте документальное подтверждение (*))</w:t>
      </w:r>
    </w:p>
    <w:p w14:paraId="63C5C1ED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4AD7E6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ТАБЛИЦА 3 - СПИСОК КЛЮЧЕВЫХ СОТРУДНИКОВ ПАРТНЕРА (в свободном формате)</w:t>
      </w:r>
    </w:p>
    <w:p w14:paraId="7ED654E8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Имя</w:t>
      </w:r>
    </w:p>
    <w:p w14:paraId="7F844A47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 xml:space="preserve">- Должность и квалификация </w:t>
      </w:r>
    </w:p>
    <w:p w14:paraId="11228BB1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- Количество лет опыта</w:t>
      </w:r>
    </w:p>
    <w:p w14:paraId="7555CF8D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Предоставьте организационную схему и подробные резюме ключевых руководителей и сотрудников организации</w:t>
      </w:r>
    </w:p>
    <w:p w14:paraId="780854A6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2A44B07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ТАБЛИЦА 4 - ЛЮБАЯ ДРУГАЯ ИНФОРМАЦИЯ (в свободном формате)</w:t>
      </w:r>
    </w:p>
    <w:p w14:paraId="23DF4CF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В дополнение к требуемой информации партнеры по реализации могут предоставить любые другие соответствующие документы.</w:t>
      </w:r>
    </w:p>
    <w:p w14:paraId="1509BDF0" w14:textId="77777777" w:rsidR="00844A72" w:rsidRDefault="00844A72" w:rsidP="009F5BF0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4AD0374B" w14:textId="77777777" w:rsidR="008A36EB" w:rsidRPr="008A36EB" w:rsidRDefault="008A36EB" w:rsidP="009F5BF0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22F5B78" w14:textId="77777777" w:rsidR="009F5BF0" w:rsidRPr="00844A72" w:rsidRDefault="009F5BF0" w:rsidP="009F5BF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Приложение C - Общая информационная анкета партнера </w:t>
      </w:r>
    </w:p>
    <w:p w14:paraId="6DD4C4D0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Информация, предоставленная в данной форме, будет использована в качестве исходных данных для оценки должной добросовестности кандидатов</w:t>
      </w:r>
    </w:p>
    <w:p w14:paraId="168F3E94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tblInd w:w="-162" w:type="dxa"/>
        <w:tblLook w:val="04A0" w:firstRow="1" w:lastRow="0" w:firstColumn="1" w:lastColumn="0" w:noHBand="0" w:noVBand="1"/>
      </w:tblPr>
      <w:tblGrid>
        <w:gridCol w:w="5956"/>
        <w:gridCol w:w="4304"/>
      </w:tblGrid>
      <w:tr w:rsidR="009F5BF0" w:rsidRPr="00844A72" w14:paraId="5FFFD6ED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060643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Номер приглашения на подачу проектной заявки: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C5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en-GB"/>
              </w:rPr>
            </w:pPr>
          </w:p>
        </w:tc>
      </w:tr>
      <w:tr w:rsidR="009F5BF0" w:rsidRPr="00844A72" w14:paraId="6C969D38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74E527B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Полное наименование организации и аббревиатура: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38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9F5BF0" w:rsidRPr="00844A72" w14:paraId="2D242A73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691A56F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Адрес и электронный адрес контактного лица: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C9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9F5BF0" w:rsidRPr="00844A72" w14:paraId="01733384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5F7D4615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Дата заполнения</w:t>
            </w:r>
            <w:r w:rsidRPr="00844A7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855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9F5BF0" w:rsidRPr="00844A72" w14:paraId="4EA8FDA2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3B8C123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Опыт сотрудничества с МОМ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C5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9F5BF0" w:rsidRPr="00844A72" w14:paraId="096C1120" w14:textId="77777777" w:rsidTr="00612945">
        <w:trPr>
          <w:trHeight w:val="20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  <w:hideMark/>
          </w:tcPr>
          <w:p w14:paraId="44171EB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Дата начала сотрудничества с МОМ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58A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en-GB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9F5BF0" w:rsidRPr="00844A72" w14:paraId="515B5A94" w14:textId="77777777" w:rsidTr="00612945">
        <w:trPr>
          <w:trHeight w:val="113"/>
        </w:trPr>
        <w:tc>
          <w:tcPr>
            <w:tcW w:w="5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D0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D5E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9F5BF0" w:rsidRPr="00844A72" w14:paraId="21866752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38AEB5EF" w14:textId="77777777" w:rsidR="009F5BF0" w:rsidRPr="00844A72" w:rsidRDefault="009F5BF0" w:rsidP="00612945">
            <w:pPr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СПРАВОЧНАЯ ИНФОРМАЦИЯ И РУКОВОДСТВО</w:t>
            </w:r>
          </w:p>
        </w:tc>
      </w:tr>
      <w:tr w:rsidR="009F5BF0" w:rsidRPr="00844A72" w14:paraId="77BDFA28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3C3671E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 xml:space="preserve">Ваша организация юридически зарегистрирована в стране/странах исполнения проекта? Если да, предоставьте номер регистрации/подтверждающие документы. Если нет, предоставьте пояснения. 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FBD99B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E0F02C3" w14:textId="77777777" w:rsidTr="0061294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4E32CF16" w14:textId="77777777" w:rsidR="009F5BF0" w:rsidRPr="00844A72" w:rsidRDefault="009F5BF0" w:rsidP="00612945">
            <w:pPr>
              <w:pStyle w:val="NormalWeb"/>
              <w:spacing w:before="105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Какой статус у вашей организаций (общественная организация/общественное движение/орган общественной самодеятельности)?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E3F50E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7D505A7A" w14:textId="77777777" w:rsidTr="0061294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10E9B4B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Готовит ли организация ежегодный аудит и соответствующий финансовый отчет, который является общедоступным? Если нет, пожалуйста, поясните.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0C62A4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72D7E1CA" w14:textId="77777777" w:rsidTr="0061294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0EABEA3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Имеет ли руководство или собственник организации какую-либо связь с МОМ, которая могла бы привести к конфликту интересов?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444149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B3008B1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5EFDEDE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Кто имеет влияние на организацию?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E9CA9E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28C216F0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2CCA6A75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Когда была основана организация?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C62E39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BA7B8DB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38F6AB1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Когда организация в последний раз оценивалась МОМ или другим подразделением ООН?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A0D4F4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17E74F65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FFFFFF"/>
            <w:vAlign w:val="center"/>
          </w:tcPr>
          <w:p w14:paraId="0C6B5D6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Дата последней внешней оценки и имя оценщика. Можно ли поделиться с результатами оценки с МОМ?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0DEB534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152E16E5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1FDDA5CB" w14:textId="77777777" w:rsidR="009F5BF0" w:rsidRPr="00844A72" w:rsidRDefault="009F5BF0" w:rsidP="00612945">
            <w:pPr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b/>
                <w:smallCaps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mallCaps/>
                <w:color w:val="FFFFFF"/>
                <w:sz w:val="22"/>
                <w:szCs w:val="22"/>
              </w:rPr>
              <w:t>ОРГАНИЗАЦИОННАЯ СТРУКТУРА</w:t>
            </w:r>
          </w:p>
        </w:tc>
      </w:tr>
      <w:tr w:rsidR="009F5BF0" w:rsidRPr="00844A72" w14:paraId="6D42F6C2" w14:textId="77777777" w:rsidTr="0061294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43100D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Прилагается ли к заявке обновленная организационная структура/схема и резюме ключевых сотрудников?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6FB2EE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E54BB8F" w14:textId="77777777" w:rsidTr="0061294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D015C1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Где работает организация в стране и какова ее структура внутри страны и присутствие на местах?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836187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4168029A" w14:textId="77777777" w:rsidTr="0061294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3AC376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Сколько сотрудников работает в страновом отделении/программе?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20D5B40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26851D44" w14:textId="77777777" w:rsidTr="00612945">
        <w:tblPrEx>
          <w:tblLook w:val="0400" w:firstRow="0" w:lastRow="0" w:firstColumn="0" w:lastColumn="0" w:noHBand="0" w:noVBand="1"/>
        </w:tblPrEx>
        <w:trPr>
          <w:trHeight w:val="392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E389F2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Все ли основные операционные функции надлежащим образом укомплектованы персоналом и обеспечены ресурсами (финансы, логистика, внедрение, слияния и поглощения)?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D3F0A9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D41ABA0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5BC0835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в организации руководящие принципы для персонала?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37C291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8302CF9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B62098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Существуют ли в организации процедуры обеспечения безопасности персонала?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2B13F87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3E242B7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2B3A1F54" w14:textId="77777777" w:rsidR="009F5BF0" w:rsidRPr="00844A72" w:rsidRDefault="009F5BF0" w:rsidP="00612945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cstheme="minorHAnsi"/>
                <w:b/>
                <w:color w:val="FFFFFF"/>
                <w:sz w:val="22"/>
                <w:szCs w:val="22"/>
              </w:rPr>
              <w:t>ВНЕШНЕЕ ВЗАИМОДЕЙСТВИЕ И ВЛИЯНИЕ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6FD0AF4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 </w:t>
            </w:r>
          </w:p>
        </w:tc>
      </w:tr>
      <w:tr w:rsidR="009F5BF0" w:rsidRPr="00844A72" w14:paraId="1CD2EB11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0A26383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Сети и координация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7747E96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46DFE8EA" w14:textId="77777777" w:rsidTr="00612945">
        <w:tblPrEx>
          <w:tblLook w:val="0400" w:firstRow="0" w:lastRow="0" w:firstColumn="0" w:lastColumn="0" w:noHBand="0" w:noVBand="1"/>
        </w:tblPrEx>
        <w:trPr>
          <w:trHeight w:val="83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290B76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Участвует ли организация в налаживании связей с другими организациями гражданского общества, гуманитарными организациями или филиалами? Если да, то пожалуйста предоставьте детали.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4D7D3A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215B8BC" w14:textId="77777777" w:rsidTr="0061294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16F72FC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Координирует ли организация свою работу с другими организациями гражданского общества (местными, национальными, международными)? Если да, то предоставьте детали.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23F0A5C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9AAACE3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765CE98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 организация взаимодействует с бенефициарами и сообществами?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577A2B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0691A998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63B748D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Координирует ли организация свои действия с правительством/органами власти?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9727225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E5CF204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</w:tcPr>
          <w:p w14:paraId="1D23EFE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Участвует ли организация в общественных или политических процессах (например, в обсуждениях/решениях политики/бюджета национальных и местных органов власти)?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6B6656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031D38AA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6EBD55D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Информация и правозащитная деятельность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709444B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592F58CC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131381F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Регулярно ли организация выпускает информационные материалы? Если да, пожалуйста, опишите.</w:t>
            </w:r>
          </w:p>
        </w:tc>
        <w:tc>
          <w:tcPr>
            <w:tcW w:w="4304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E6CA62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9FF0BEB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086E652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Проводит ли организация публичные мероприятия для сбора средств или в других целях?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0E2B30E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5831F78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38790A9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Работает ли организация через средства массовой информации?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69822F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2160504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nil"/>
            </w:tcBorders>
            <w:shd w:val="clear" w:color="auto" w:fill="auto"/>
            <w:vAlign w:val="center"/>
          </w:tcPr>
          <w:p w14:paraId="725B3D7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Использует ли организация правозащитную деятельность в качестве основы своей работы?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1512C1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16A33A0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nil"/>
              <w:right w:val="nil"/>
            </w:tcBorders>
            <w:shd w:val="clear" w:color="auto" w:fill="auto"/>
            <w:vAlign w:val="center"/>
          </w:tcPr>
          <w:p w14:paraId="71CB31E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Осуществляет ли организация какую-либо лоббистскую деятельность? Если да, пожалуйста, опишите.</w:t>
            </w:r>
          </w:p>
        </w:tc>
        <w:tc>
          <w:tcPr>
            <w:tcW w:w="4304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1B47829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C198A91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024B4743" w14:textId="77777777" w:rsidR="009F5BF0" w:rsidRPr="00844A72" w:rsidRDefault="009F5BF0" w:rsidP="00612945">
            <w:pPr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ПРОГРАММНЫЙ ПОТЕНЦИАЛ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1CF9896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 </w:t>
            </w:r>
          </w:p>
        </w:tc>
      </w:tr>
      <w:tr w:rsidR="009F5BF0" w:rsidRPr="00844A72" w14:paraId="3C30CFCA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AE5AC1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у организации заявленная миссия и видение? Пожалуйста, предоставьте ссылку, если она общедоступна.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0808299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4B8CD96A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7A03FD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Каковы целевые группы/бенефициары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19BEE61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2B09E7D9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757D9D0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Какова географическая направленность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6EFE40D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F5BF0" w:rsidRPr="00844A72" w14:paraId="5006B019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61039C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Какова программная направленность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2785B89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2AC31113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B9EA0F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Имеется ли в организации документированный реестр рисков и процесс управления рисками?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E7E6E6"/>
            <w:vAlign w:val="center"/>
          </w:tcPr>
          <w:p w14:paraId="7F924DE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5BF0" w:rsidRPr="00844A72" w14:paraId="4CDCC03D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1872D97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Осуществляет ли организация: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9D9D9C"/>
            <w:vAlign w:val="center"/>
          </w:tcPr>
          <w:p w14:paraId="090CD89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6B9AABC2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BC7B947" w14:textId="7155C729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 xml:space="preserve">Отстаивает и соблюдает </w:t>
            </w:r>
            <w:hyperlink r:id="rId13" w:history="1">
              <w:r w:rsidRPr="00844A7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гуманитарные принципы</w:t>
              </w:r>
            </w:hyperlink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481BBFD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07A743C6" w14:textId="77777777" w:rsidTr="00612945">
        <w:tblPrEx>
          <w:tblLook w:val="0400" w:firstRow="0" w:lastRow="0" w:firstColumn="0" w:lastColumn="0" w:noHBand="0" w:noVBand="1"/>
        </w:tblPrEx>
        <w:trPr>
          <w:trHeight w:val="59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7BC34D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Поддерживает предоставление беспристрастной помощи исключительно на основе потребностей?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7A436C8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4BD8C88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36DFB66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Действует независимо, не навязывая политической повестки дня?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F65857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71C3349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6C50BA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Отстаивает принцип "не навреди"?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05C119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4CC3BD5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FE8586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у вас долгосрочный план/стратегия?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F943BF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1436862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1A20257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рамки для подотчетности пострадавшему населению?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5E49D37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2E3F048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220848C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у вас Кодекс поведения или другая этическая политика?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2DBBCB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856058C" w14:textId="77777777" w:rsidTr="00612945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6D85C34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политика и процедуры для предотвращения сексуальной эксплуатации и надругательств?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3FA1AC2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27A8425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571F9A3C" w14:textId="3EF6E138" w:rsidR="009F5BF0" w:rsidRPr="00844A72" w:rsidRDefault="009422B8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US"/>
              </w:rPr>
              <w:t>E</w:t>
            </w:r>
            <w:r w:rsidR="009F5BF0"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. ФИНАНСОВЫЕ ВОЗМОЖНОСТИ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1F4E78"/>
            <w:vAlign w:val="center"/>
          </w:tcPr>
          <w:p w14:paraId="726CC97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 </w:t>
            </w:r>
          </w:p>
        </w:tc>
      </w:tr>
      <w:tr w:rsidR="009F5BF0" w:rsidRPr="00844A72" w14:paraId="10E3D30A" w14:textId="77777777" w:rsidTr="0061294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412C611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Какие доноры в настоящее время поддерживают программную деятельность организации?</w:t>
            </w:r>
          </w:p>
        </w:tc>
        <w:tc>
          <w:tcPr>
            <w:tcW w:w="4304" w:type="dxa"/>
            <w:tcBorders>
              <w:top w:val="single" w:sz="4" w:space="0" w:color="9D9D9C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5E94E36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2576AAEF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0F23CF1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 текущий общий бюджет деятельности организации?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9D9D9C"/>
              <w:right w:val="single" w:sz="4" w:space="0" w:color="9D9D9C"/>
            </w:tcBorders>
            <w:shd w:val="clear" w:color="auto" w:fill="FFFFFF"/>
            <w:vAlign w:val="center"/>
          </w:tcPr>
          <w:p w14:paraId="6BCCA8D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5A95D976" w14:textId="77777777" w:rsidTr="00612945">
        <w:tblPrEx>
          <w:tblLook w:val="0400" w:firstRow="0" w:lastRow="0" w:firstColumn="0" w:lastColumn="0" w:noHBand="0" w:noVBand="1"/>
        </w:tblPrEx>
        <w:trPr>
          <w:trHeight w:val="840"/>
        </w:trPr>
        <w:tc>
          <w:tcPr>
            <w:tcW w:w="5956" w:type="dxa"/>
            <w:tcBorders>
              <w:top w:val="nil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auto"/>
            <w:vAlign w:val="center"/>
          </w:tcPr>
          <w:p w14:paraId="5488507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Сталкивалась ли организация с какими-либо проблемами, связанными с ликвидностью, или платежеспособностью, в течение последних трех лет? Если да, то как было принято решение?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4B80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5BF0" w:rsidRPr="00844A72" w14:paraId="7ECF2190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D9D9C"/>
            <w:vAlign w:val="center"/>
          </w:tcPr>
          <w:p w14:paraId="41C45EA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Система бухгалтерского учета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D9D9C"/>
            <w:vAlign w:val="center"/>
          </w:tcPr>
          <w:p w14:paraId="257118B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4831E74D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8AC5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Имеет ли организация подробную политику, задокументированные стандарты бухгалтерского учета, правила и процедуры?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3925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F2C3E33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4AB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Каким стандартам бухгалтерского учета придерживается организация (IPSAS; IFRS, национальные)?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3A5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6DC11F7E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0AA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Какое бухгалтерское программное обеспечение использует организация и интегрировано ли оно с другими функциями (например, управление персоналом, закупки и т.д.)?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4D0F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56BB5456" w14:textId="77777777" w:rsidTr="00612945">
        <w:tblPrEx>
          <w:tblLook w:val="0400" w:firstRow="0" w:lastRow="0" w:firstColumn="0" w:lastColumn="0" w:noHBand="0" w:noVBand="1"/>
        </w:tblPrEx>
        <w:trPr>
          <w:trHeight w:val="100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127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Какова политика хранения документов в отношении бухгалтерских и подтверждающих документов? Как организация обеспечивает сохранность архивов от кражи, пожара, затопления и т.д.? Были ли какие-либо проблемы, с которыми вы столкнулись в этом отношении за последние три года?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738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50A45836" w14:textId="77777777" w:rsidTr="00612945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8B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Своевременно ли учитываются все расходы на счетах организации?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5C71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D9B49E7" w14:textId="77777777" w:rsidTr="00612945">
        <w:tblPrEx>
          <w:tblLook w:val="0400" w:firstRow="0" w:lastRow="0" w:firstColumn="0" w:lastColumn="0" w:noHBand="0" w:noVBand="1"/>
        </w:tblPrEx>
        <w:trPr>
          <w:trHeight w:val="576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DDB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Может ли организация предоставлять периодические финансовые отчеты на уровне проекта?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DB37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C6CFA02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296F030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Финансовый контроль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22D4E54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0A2460C0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0C6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у организации собственный банковский счет, зарегистрированный на собственное имя?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9621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A95A53B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645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в организации установленные функции внутреннего аудита?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5449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DDFD5DA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A7B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Существует ли регулярное требование о проведении внешнего аудита счетов компаний, и если да, то проводится ли он своевременно?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FFFA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F0AABFA" w14:textId="77777777" w:rsidTr="00612945">
        <w:tblPrEx>
          <w:tblLook w:val="0400" w:firstRow="0" w:lastRow="0" w:firstColumn="0" w:lastColumn="0" w:noHBand="0" w:noVBand="1"/>
        </w:tblPrEx>
        <w:trPr>
          <w:trHeight w:val="312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F5C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Выполняет ли организация полученные рекомендации аудиторов?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05DC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E25296E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8C5C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Каковы основные характеристики существующей системы внутреннего контроля? Были ли какие-либо проблемы, с которыми вы столкнулись в этом отношении за последние три года?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966B0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7245385D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435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Как организация обеспечивает достаточное разделение обязанностей?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B4D6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5BF0" w:rsidRPr="00844A72" w14:paraId="2E5D7BDE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40B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Существует ли система, позволяющая избежать двойной отчетности о расходах перед донорами? Имеется ли в организации решение для учета проектов, облегчающее соответствующий контроль?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B34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3544BB0B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5365BBA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Экономическая эффективность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00DCE4D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70200624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56C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Являются ли расходы организации осознанными? Какие принципы соблюдаются для минимизации затрат?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2E6E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CFF471A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82E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Собираются ли предложения или счета-фактуры до совершения покупок?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2EF3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35E56A8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58578689" w14:textId="2A8E9BC9" w:rsidR="009F5BF0" w:rsidRPr="00844A72" w:rsidRDefault="009422B8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US"/>
              </w:rPr>
              <w:t>F</w:t>
            </w:r>
            <w:r w:rsidR="009F5BF0"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. ПОТЕНЦИАЛ В ОБЛАСТИ ЗАКУПОК И ЦЕПОЧКИ ПОСТАВОК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30D12AA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 </w:t>
            </w:r>
          </w:p>
        </w:tc>
      </w:tr>
      <w:tr w:rsidR="009F5BF0" w:rsidRPr="00844A72" w14:paraId="52998544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4CE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Опишите логистическую структуру организации.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A582D8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BF0" w:rsidRPr="00844A72" w14:paraId="02027272" w14:textId="77777777" w:rsidTr="00612945">
        <w:tblPrEx>
          <w:tblLook w:val="0400" w:firstRow="0" w:lastRow="0" w:firstColumn="0" w:lastColumn="0" w:noHBand="0" w:noVBand="1"/>
        </w:tblPrEx>
        <w:trPr>
          <w:trHeight w:val="356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51A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Проводит ли организация и придерживается ли она контртеррористической политики, требующей систематической проверки партнеров и поставщиков на соответствие признанным спискам террористов?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3B463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5BF0" w:rsidRPr="00844A72" w14:paraId="643C600A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32ED428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Закупки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531EEB79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3F4C4FDA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CB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в организации четкие правила закупок? Если да, пожалуйста, поделитесь копией.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5676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4B8EB39" w14:textId="77777777" w:rsidTr="00612945">
        <w:tblPrEx>
          <w:tblLook w:val="0400" w:firstRow="0" w:lastRow="0" w:firstColumn="0" w:lastColumn="0" w:noHBand="0" w:noVBand="1"/>
        </w:tblPrEx>
        <w:trPr>
          <w:trHeight w:val="432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470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Была ли политика организации в области закупок пересмотрена и принята другими организациями и/или донорами?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6914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79715707" w14:textId="77777777" w:rsidTr="00612945">
        <w:tblPrEx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C41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Существует ли в организации четкая политика разделений обязанностей и делегирования полномочий в процессе закупок?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2C29F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FF681D5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9EC2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Имеет ли организация (и использует ли она) план закупок?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B2BA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7C8BD334" w14:textId="77777777" w:rsidTr="00612945">
        <w:tblPrEx>
          <w:tblLook w:val="0400" w:firstRow="0" w:lastRow="0" w:firstColumn="0" w:lastColumn="0" w:noHBand="0" w:noVBand="1"/>
        </w:tblPrEx>
        <w:trPr>
          <w:trHeight w:val="59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8C0A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Использует ли организация систему ERP для учета операций по закупкам?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C364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FA2304D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1B326AC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Управление активами и складами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9D9C"/>
            <w:vAlign w:val="center"/>
          </w:tcPr>
          <w:p w14:paraId="78362123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9F5BF0" w:rsidRPr="00844A72" w14:paraId="0AA46FC4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EC17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Есть ли у организации база данных активов?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4FA56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2E07A42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605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Существуют ли в организации установленные протоколы передачи, списания, продажи и выбытия активов?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7F11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042D50BD" w14:textId="77777777" w:rsidTr="00612945">
        <w:tblPrEx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E99B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sz w:val="22"/>
                <w:szCs w:val="22"/>
              </w:rPr>
              <w:t>Существуют ли в организации процедуры управления запасами и складами?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988D" w14:textId="77777777" w:rsidR="009F5BF0" w:rsidRPr="00844A72" w:rsidRDefault="009F5BF0" w:rsidP="006129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E3210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976351A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6DFE529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Я, нижеподписавшаяся/-шийся, гарантирую, что информация, представленная в этой форме, является правильной, и в случае изменений, подробная информация будет предоставлена как можно скорее:</w:t>
      </w:r>
    </w:p>
    <w:p w14:paraId="36673102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FCFEEC6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707DBA0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3815DB8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______________________ __________________ ____________</w:t>
      </w:r>
    </w:p>
    <w:p w14:paraId="74F53874" w14:textId="77777777" w:rsidR="009F5BF0" w:rsidRPr="00844A72" w:rsidRDefault="009F5BF0" w:rsidP="009F5BF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>Имя/Подпись/ Дата</w:t>
      </w:r>
    </w:p>
    <w:p w14:paraId="6EA58F7B" w14:textId="77777777" w:rsidR="00F26617" w:rsidRPr="00844A72" w:rsidRDefault="009F5BF0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44A72">
        <w:rPr>
          <w:rFonts w:asciiTheme="minorHAnsi" w:hAnsiTheme="minorHAnsi" w:cstheme="minorHAnsi"/>
          <w:sz w:val="22"/>
          <w:szCs w:val="22"/>
        </w:rPr>
        <w:tab/>
      </w:r>
    </w:p>
    <w:p w14:paraId="4AC6EC1B" w14:textId="77777777" w:rsidR="00A43E0A" w:rsidRPr="00844A72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98CA527" w14:textId="77777777" w:rsidR="00A43E0A" w:rsidRPr="00844A72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0BFE341" w14:textId="77777777" w:rsidR="00A43E0A" w:rsidRPr="00844A72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9036094" w14:textId="77777777" w:rsidR="00A43E0A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564C6C3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1004F774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362AFB7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AD22DAB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1A6D0E5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0DC5F68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8B00263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564FD01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1771A924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8788B93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719D083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FE848B0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5BD994B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1B1AA226" w14:textId="77777777" w:rsidR="008A36EB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F43F0EA" w14:textId="77777777" w:rsidR="008A36EB" w:rsidRPr="00B97BD3" w:rsidRDefault="008A36EB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513002D" w14:textId="77777777" w:rsidR="00A43E0A" w:rsidRPr="00844A72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13686DD" w14:textId="77777777" w:rsidR="00A43E0A" w:rsidRPr="00844A72" w:rsidRDefault="00A43E0A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0C1791A7" w14:textId="3A29BF88" w:rsidR="009F5BF0" w:rsidRPr="00844A72" w:rsidRDefault="009F5BF0" w:rsidP="00F26617">
      <w:pPr>
        <w:tabs>
          <w:tab w:val="left" w:pos="2967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A7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Приложение</w:t>
      </w:r>
      <w:r w:rsidRPr="00844A72">
        <w:rPr>
          <w:rFonts w:asciiTheme="minorHAnsi" w:hAnsiTheme="minorHAnsi" w:cstheme="minorHAnsi"/>
          <w:b/>
          <w:bCs/>
          <w:sz w:val="22"/>
          <w:szCs w:val="22"/>
        </w:rPr>
        <w:t xml:space="preserve"> D - Концепция проекта</w:t>
      </w:r>
    </w:p>
    <w:p w14:paraId="7F3B639E" w14:textId="77777777" w:rsidR="009F5BF0" w:rsidRPr="00844A72" w:rsidRDefault="009F5BF0" w:rsidP="009F5BF0">
      <w:pPr>
        <w:tabs>
          <w:tab w:val="left" w:pos="296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40"/>
        <w:gridCol w:w="2135"/>
        <w:gridCol w:w="88"/>
        <w:gridCol w:w="1042"/>
        <w:gridCol w:w="1840"/>
        <w:gridCol w:w="1071"/>
      </w:tblGrid>
      <w:tr w:rsidR="009F5BF0" w:rsidRPr="00844A72" w14:paraId="054C6924" w14:textId="77777777" w:rsidTr="00612945">
        <w:tc>
          <w:tcPr>
            <w:tcW w:w="9016" w:type="dxa"/>
            <w:gridSpan w:val="6"/>
            <w:shd w:val="clear" w:color="auto" w:fill="002060"/>
          </w:tcPr>
          <w:p w14:paraId="2469AE32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>Раздел 1. Обзор концептуальной записки</w:t>
            </w:r>
          </w:p>
        </w:tc>
      </w:tr>
      <w:tr w:rsidR="009F5BF0" w:rsidRPr="00844A72" w14:paraId="7FC5A5DB" w14:textId="77777777" w:rsidTr="00612945">
        <w:tc>
          <w:tcPr>
            <w:tcW w:w="2875" w:type="dxa"/>
            <w:shd w:val="clear" w:color="auto" w:fill="0099FF"/>
            <w:vAlign w:val="center"/>
          </w:tcPr>
          <w:p w14:paraId="5F6A4DA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Название организации потенциального партнера</w:t>
            </w:r>
          </w:p>
        </w:tc>
        <w:tc>
          <w:tcPr>
            <w:tcW w:w="6141" w:type="dxa"/>
            <w:gridSpan w:val="5"/>
            <w:vAlign w:val="center"/>
          </w:tcPr>
          <w:p w14:paraId="0C324675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8CF20A2" w14:textId="77777777" w:rsidTr="00612945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5C78BAF8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Тип концептуальной записки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EA9920A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shd w:val="clear" w:color="auto" w:fill="808080" w:themeFill="background1" w:themeFillShade="80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Ответ на приглашение на подачу проектных заявок, выпущенное МОМ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6A544A38" w14:textId="77777777" w:rsidR="009F5BF0" w:rsidRPr="00844A72" w:rsidRDefault="009F5BF0" w:rsidP="0061294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EB0363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Самостоятельная концептуальная записка</w:t>
            </w:r>
          </w:p>
        </w:tc>
        <w:tc>
          <w:tcPr>
            <w:tcW w:w="1101" w:type="dxa"/>
            <w:vAlign w:val="center"/>
          </w:tcPr>
          <w:p w14:paraId="091C96BA" w14:textId="77777777" w:rsidR="009F5BF0" w:rsidRPr="00844A72" w:rsidRDefault="009F5BF0" w:rsidP="0061294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9F5BF0" w:rsidRPr="00844A72" w14:paraId="51FD92B2" w14:textId="77777777" w:rsidTr="00612945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2D23B022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4D28D48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Номер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326F1B0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B6C0A3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Номер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2AD1E9A8" w14:textId="77777777" w:rsidR="009F5BF0" w:rsidRPr="00844A72" w:rsidRDefault="009F5BF0" w:rsidP="0061294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нет</w:t>
            </w:r>
          </w:p>
        </w:tc>
      </w:tr>
      <w:tr w:rsidR="009F5BF0" w:rsidRPr="00844A72" w14:paraId="670B8AD3" w14:textId="77777777" w:rsidTr="00612945">
        <w:tc>
          <w:tcPr>
            <w:tcW w:w="2875" w:type="dxa"/>
            <w:shd w:val="clear" w:color="auto" w:fill="0099FF"/>
            <w:vAlign w:val="center"/>
          </w:tcPr>
          <w:p w14:paraId="07F18724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Название концептуальной записки</w:t>
            </w:r>
          </w:p>
        </w:tc>
        <w:tc>
          <w:tcPr>
            <w:tcW w:w="6141" w:type="dxa"/>
            <w:gridSpan w:val="5"/>
          </w:tcPr>
          <w:p w14:paraId="57DA26B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F5BF0" w:rsidRPr="00844A72" w14:paraId="3CDCCD20" w14:textId="77777777" w:rsidTr="00612945">
        <w:tc>
          <w:tcPr>
            <w:tcW w:w="2875" w:type="dxa"/>
            <w:shd w:val="clear" w:color="auto" w:fill="0099FF"/>
            <w:vAlign w:val="center"/>
          </w:tcPr>
          <w:p w14:paraId="40D9ACC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Географический охват</w:t>
            </w:r>
          </w:p>
        </w:tc>
        <w:tc>
          <w:tcPr>
            <w:tcW w:w="6141" w:type="dxa"/>
            <w:gridSpan w:val="5"/>
          </w:tcPr>
          <w:p w14:paraId="79C605E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Страна, область, город</w:t>
            </w:r>
          </w:p>
        </w:tc>
      </w:tr>
      <w:tr w:rsidR="009F5BF0" w:rsidRPr="00844A72" w14:paraId="4D22F471" w14:textId="77777777" w:rsidTr="00612945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DB6219C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Целевые группы населения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344778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Количество и тип(ы) прямых бенефициаров</w:t>
            </w:r>
          </w:p>
        </w:tc>
        <w:tc>
          <w:tcPr>
            <w:tcW w:w="3891" w:type="dxa"/>
            <w:gridSpan w:val="3"/>
          </w:tcPr>
          <w:p w14:paraId="23A6B2B8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7859C4EF" w14:textId="77777777" w:rsidTr="00612945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108645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9FE873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Количество и тип(ы) косвенных бенефициаров</w:t>
            </w:r>
          </w:p>
        </w:tc>
        <w:tc>
          <w:tcPr>
            <w:tcW w:w="3891" w:type="dxa"/>
            <w:gridSpan w:val="3"/>
          </w:tcPr>
          <w:p w14:paraId="4497385B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086E0C5" w14:textId="77777777" w:rsidTr="00612945">
        <w:tc>
          <w:tcPr>
            <w:tcW w:w="2875" w:type="dxa"/>
            <w:shd w:val="clear" w:color="auto" w:fill="0099FF"/>
            <w:vAlign w:val="center"/>
          </w:tcPr>
          <w:p w14:paraId="26E508C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Продолжительность программы </w:t>
            </w:r>
          </w:p>
          <w:p w14:paraId="3B8E68D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(в месяцах)</w:t>
            </w:r>
          </w:p>
        </w:tc>
        <w:tc>
          <w:tcPr>
            <w:tcW w:w="6141" w:type="dxa"/>
            <w:gridSpan w:val="5"/>
          </w:tcPr>
          <w:p w14:paraId="615838C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5F464A4" w14:textId="77777777" w:rsidTr="00612945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21699B11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Бюджет программы</w:t>
            </w:r>
          </w:p>
          <w:p w14:paraId="6B6EA92C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(пожалуйста, укажите валюту)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0F5D0090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Взнос потенциального партнера</w:t>
            </w:r>
          </w:p>
        </w:tc>
        <w:tc>
          <w:tcPr>
            <w:tcW w:w="3891" w:type="dxa"/>
            <w:gridSpan w:val="3"/>
          </w:tcPr>
          <w:p w14:paraId="7DEB464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CCD295E" w14:textId="77777777" w:rsidTr="00612945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4BC5C6D0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D68EE3A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Взнос, запрошенный у МОМ</w:t>
            </w:r>
          </w:p>
        </w:tc>
        <w:tc>
          <w:tcPr>
            <w:tcW w:w="3891" w:type="dxa"/>
            <w:gridSpan w:val="3"/>
          </w:tcPr>
          <w:p w14:paraId="3D883104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13628A05" w14:textId="77777777" w:rsidTr="00612945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55B8B67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2A3DD438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Итого</w:t>
            </w:r>
          </w:p>
        </w:tc>
        <w:tc>
          <w:tcPr>
            <w:tcW w:w="3891" w:type="dxa"/>
            <w:gridSpan w:val="3"/>
          </w:tcPr>
          <w:p w14:paraId="21033705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559511" w14:textId="77777777" w:rsidR="009F5BF0" w:rsidRPr="00844A72" w:rsidRDefault="009F5BF0" w:rsidP="009F5BF0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9F5BF0" w:rsidRPr="00844A72" w14:paraId="4D60E617" w14:textId="77777777" w:rsidTr="00612945">
        <w:tc>
          <w:tcPr>
            <w:tcW w:w="9016" w:type="dxa"/>
            <w:gridSpan w:val="2"/>
            <w:shd w:val="clear" w:color="auto" w:fill="002060"/>
          </w:tcPr>
          <w:p w14:paraId="5C44904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Раздел 2. Описание программы</w:t>
            </w:r>
          </w:p>
        </w:tc>
      </w:tr>
      <w:tr w:rsidR="009F5BF0" w:rsidRPr="00844A72" w14:paraId="3E41D7D2" w14:textId="77777777" w:rsidTr="00612945">
        <w:tc>
          <w:tcPr>
            <w:tcW w:w="9016" w:type="dxa"/>
            <w:gridSpan w:val="2"/>
            <w:shd w:val="clear" w:color="auto" w:fill="0099FF"/>
          </w:tcPr>
          <w:p w14:paraId="1967CD7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2.1 Обоснование/оправдание (не более 400 слов)</w:t>
            </w: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F5BF0" w:rsidRPr="00844A72" w14:paraId="3340B6E1" w14:textId="77777777" w:rsidTr="00612945">
        <w:tc>
          <w:tcPr>
            <w:tcW w:w="9016" w:type="dxa"/>
            <w:gridSpan w:val="2"/>
          </w:tcPr>
          <w:p w14:paraId="7F0176B7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Изложите постановку проблемы, контекст и обоснование программы: </w:t>
            </w:r>
          </w:p>
          <w:p w14:paraId="76344C1A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- Дайте обзор существующей проблемы, используя дезагрегированные данные из существующих отчетов.</w:t>
            </w:r>
          </w:p>
          <w:p w14:paraId="4F588AF0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- Опишите, кто затронут проблемой и каковы барьеры/ узкие места на пути к достижению результатов по решению проекта.</w:t>
            </w:r>
          </w:p>
          <w:p w14:paraId="12D6FF05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- Опишите, как проблема связана с национальными приоритетами и политикой.</w:t>
            </w:r>
          </w:p>
          <w:p w14:paraId="5D021085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- Опишите актуальность программы в решении выявленных проблем.</w:t>
            </w:r>
          </w:p>
        </w:tc>
      </w:tr>
      <w:tr w:rsidR="009F5BF0" w:rsidRPr="00844A72" w14:paraId="2E7F2374" w14:textId="77777777" w:rsidTr="00612945">
        <w:tc>
          <w:tcPr>
            <w:tcW w:w="9016" w:type="dxa"/>
            <w:gridSpan w:val="2"/>
            <w:shd w:val="clear" w:color="auto" w:fill="0099FF"/>
          </w:tcPr>
          <w:p w14:paraId="54B4932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2.2 Целевые бенефициары (не более 250 слов)</w:t>
            </w:r>
          </w:p>
        </w:tc>
      </w:tr>
      <w:tr w:rsidR="009F5BF0" w:rsidRPr="00844A72" w14:paraId="6BE18CA4" w14:textId="77777777" w:rsidTr="00612945">
        <w:tc>
          <w:tcPr>
            <w:tcW w:w="9016" w:type="dxa"/>
            <w:gridSpan w:val="2"/>
            <w:shd w:val="clear" w:color="auto" w:fill="FFFFFF" w:themeFill="background1"/>
          </w:tcPr>
          <w:p w14:paraId="5E7FE784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Опишите целевые группы и бенефициаров, которых предполагается охватить предлагаемой программой. </w:t>
            </w:r>
          </w:p>
        </w:tc>
      </w:tr>
      <w:tr w:rsidR="009F5BF0" w:rsidRPr="00844A72" w14:paraId="34C6237B" w14:textId="77777777" w:rsidTr="00612945">
        <w:tc>
          <w:tcPr>
            <w:tcW w:w="9016" w:type="dxa"/>
            <w:gridSpan w:val="2"/>
            <w:shd w:val="clear" w:color="auto" w:fill="0099FF"/>
          </w:tcPr>
          <w:p w14:paraId="46DD59AD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2.3 Предлагаемый подход/методология программы (не более 400 слов)</w:t>
            </w:r>
            <w:r w:rsidRPr="00844A7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9F5BF0" w:rsidRPr="00844A72" w14:paraId="6CBC3EB0" w14:textId="77777777" w:rsidTr="00612945">
        <w:tc>
          <w:tcPr>
            <w:tcW w:w="9016" w:type="dxa"/>
            <w:gridSpan w:val="2"/>
            <w:shd w:val="clear" w:color="auto" w:fill="auto"/>
          </w:tcPr>
          <w:p w14:paraId="304BF329" w14:textId="248CC222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Опишите, как программа будет решать проблему. Объясните, как предлагаемый подход/методология приведет к ожидаемым изменениям. Опишите любые инновационные подходы (если применимо), которые будут использованы при реализации предлагаемой программы. </w:t>
            </w:r>
          </w:p>
        </w:tc>
      </w:tr>
      <w:tr w:rsidR="009F5BF0" w:rsidRPr="00844A72" w14:paraId="6A8C37C2" w14:textId="77777777" w:rsidTr="00612945">
        <w:tc>
          <w:tcPr>
            <w:tcW w:w="9016" w:type="dxa"/>
            <w:gridSpan w:val="2"/>
            <w:shd w:val="clear" w:color="auto" w:fill="0099FF"/>
          </w:tcPr>
          <w:p w14:paraId="0CBDDB21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2.4 Гендер, равенство и устойчивость (не более 250 слов)</w:t>
            </w:r>
          </w:p>
        </w:tc>
      </w:tr>
      <w:tr w:rsidR="009F5BF0" w:rsidRPr="00844A72" w14:paraId="6C88CC7F" w14:textId="77777777" w:rsidTr="00612945">
        <w:tc>
          <w:tcPr>
            <w:tcW w:w="9016" w:type="dxa"/>
            <w:gridSpan w:val="2"/>
          </w:tcPr>
          <w:p w14:paraId="20440537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Опишите практические меры, принятые в программе для решения вопросов гендерного равенства, справедливости и устойчивости.</w:t>
            </w:r>
          </w:p>
        </w:tc>
      </w:tr>
      <w:tr w:rsidR="009F5BF0" w:rsidRPr="00844A72" w14:paraId="1BEC0917" w14:textId="77777777" w:rsidTr="00612945">
        <w:tc>
          <w:tcPr>
            <w:tcW w:w="9016" w:type="dxa"/>
            <w:gridSpan w:val="2"/>
            <w:shd w:val="clear" w:color="auto" w:fill="0099FF"/>
          </w:tcPr>
          <w:p w14:paraId="571A02D8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2.5 Вклад потенциального партнера и его сравнительные преимущества (не более 250 слов)</w:t>
            </w:r>
          </w:p>
        </w:tc>
      </w:tr>
      <w:tr w:rsidR="009F5BF0" w:rsidRPr="00844A72" w14:paraId="3B88DEAA" w14:textId="77777777" w:rsidTr="00612945">
        <w:tc>
          <w:tcPr>
            <w:tcW w:w="9016" w:type="dxa"/>
            <w:gridSpan w:val="2"/>
          </w:tcPr>
          <w:p w14:paraId="49256B0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Кратко опишите вклад конкретных партнеров в программу. Упомяните как финансовые, так и нефинансовые вклады. Опишите любые конкретные преимущества и опыт, присущие только данной организации, которые повысят качество реализации предлагаемой программы.</w:t>
            </w:r>
          </w:p>
        </w:tc>
      </w:tr>
      <w:tr w:rsidR="009F5BF0" w:rsidRPr="00844A72" w14:paraId="12D2AA5F" w14:textId="77777777" w:rsidTr="00612945">
        <w:tc>
          <w:tcPr>
            <w:tcW w:w="9016" w:type="dxa"/>
            <w:gridSpan w:val="2"/>
            <w:shd w:val="clear" w:color="auto" w:fill="0099FF"/>
          </w:tcPr>
          <w:p w14:paraId="0CD2ECCA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2.6 Управление рисками (не более 250 слов)</w:t>
            </w:r>
          </w:p>
        </w:tc>
      </w:tr>
      <w:tr w:rsidR="009F5BF0" w:rsidRPr="00844A72" w14:paraId="1A6D10EB" w14:textId="77777777" w:rsidTr="00612945">
        <w:tc>
          <w:tcPr>
            <w:tcW w:w="9016" w:type="dxa"/>
            <w:gridSpan w:val="2"/>
          </w:tcPr>
          <w:p w14:paraId="36DEBFB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Опишите потенциальные области риска, которые могут негативно повлиять на способность организации полностью реализовать предлагаемую программу. Опишите любые смягчающие действия, которые будут включены в программу для управления </w:t>
            </w:r>
            <w:r w:rsidRPr="00844A7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lastRenderedPageBreak/>
              <w:t>выявленными рисками.</w:t>
            </w:r>
          </w:p>
        </w:tc>
      </w:tr>
      <w:tr w:rsidR="009F5BF0" w:rsidRPr="00844A72" w14:paraId="4EA8B2A6" w14:textId="77777777" w:rsidTr="00612945">
        <w:tc>
          <w:tcPr>
            <w:tcW w:w="9016" w:type="dxa"/>
            <w:gridSpan w:val="2"/>
            <w:shd w:val="clear" w:color="auto" w:fill="0099FF"/>
          </w:tcPr>
          <w:p w14:paraId="652EC782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2.7 Ключевой персонал</w:t>
            </w:r>
          </w:p>
        </w:tc>
      </w:tr>
      <w:tr w:rsidR="009F5BF0" w:rsidRPr="00844A72" w14:paraId="2C4C5C1C" w14:textId="77777777" w:rsidTr="00612945">
        <w:tc>
          <w:tcPr>
            <w:tcW w:w="9016" w:type="dxa"/>
            <w:gridSpan w:val="2"/>
          </w:tcPr>
          <w:p w14:paraId="38DA5DC7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>Предоставьте список ключевых сотрудников, которые будут играть решающую роль в управлении, а также оперативном и финансовом надзоре за предлагаемой программой.</w:t>
            </w:r>
          </w:p>
        </w:tc>
      </w:tr>
      <w:tr w:rsidR="009F5BF0" w:rsidRPr="00844A72" w14:paraId="44A3718A" w14:textId="77777777" w:rsidTr="00612945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76563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Имя и должность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D67717" w14:textId="77777777" w:rsidR="009F5BF0" w:rsidRPr="00844A72" w:rsidRDefault="009F5BF0" w:rsidP="0061294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844A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Соответствующая квалификация/опыт</w:t>
            </w:r>
          </w:p>
        </w:tc>
      </w:tr>
      <w:tr w:rsidR="009F5BF0" w:rsidRPr="00844A72" w14:paraId="7C0D64F9" w14:textId="77777777" w:rsidTr="00612945">
        <w:trPr>
          <w:trHeight w:val="234"/>
        </w:trPr>
        <w:tc>
          <w:tcPr>
            <w:tcW w:w="2965" w:type="dxa"/>
          </w:tcPr>
          <w:p w14:paraId="4D47A036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Имя:</w:t>
            </w:r>
          </w:p>
        </w:tc>
        <w:tc>
          <w:tcPr>
            <w:tcW w:w="6051" w:type="dxa"/>
            <w:vMerge w:val="restart"/>
          </w:tcPr>
          <w:p w14:paraId="4FDA12BB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6036AF3B" w14:textId="77777777" w:rsidTr="00612945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28E7AAE1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5A934E7B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3302E16F" w14:textId="77777777" w:rsidTr="00612945">
        <w:tc>
          <w:tcPr>
            <w:tcW w:w="2965" w:type="dxa"/>
            <w:tcBorders>
              <w:top w:val="single" w:sz="4" w:space="0" w:color="000000"/>
            </w:tcBorders>
          </w:tcPr>
          <w:p w14:paraId="2CED4F8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7102FB4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CA6C5C6" w14:textId="77777777" w:rsidTr="00612945">
        <w:tc>
          <w:tcPr>
            <w:tcW w:w="2965" w:type="dxa"/>
            <w:tcBorders>
              <w:bottom w:val="single" w:sz="4" w:space="0" w:color="000000"/>
            </w:tcBorders>
          </w:tcPr>
          <w:p w14:paraId="108F3F6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Должность: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27F6732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5DA26A1F" w14:textId="77777777" w:rsidTr="00612945">
        <w:tc>
          <w:tcPr>
            <w:tcW w:w="2965" w:type="dxa"/>
            <w:tcBorders>
              <w:top w:val="single" w:sz="4" w:space="0" w:color="000000"/>
            </w:tcBorders>
          </w:tcPr>
          <w:p w14:paraId="34FE2A40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Имя: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5A7B39E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0C11A910" w14:textId="77777777" w:rsidTr="00612945">
        <w:tc>
          <w:tcPr>
            <w:tcW w:w="2965" w:type="dxa"/>
          </w:tcPr>
          <w:p w14:paraId="3ACE0A2B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Должность:</w:t>
            </w:r>
          </w:p>
        </w:tc>
        <w:tc>
          <w:tcPr>
            <w:tcW w:w="6051" w:type="dxa"/>
            <w:vMerge/>
          </w:tcPr>
          <w:p w14:paraId="0D68E47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28E3B1C2" w14:textId="77777777" w:rsidTr="00612945">
        <w:tc>
          <w:tcPr>
            <w:tcW w:w="2965" w:type="dxa"/>
          </w:tcPr>
          <w:p w14:paraId="1C8F79A5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Имя:</w:t>
            </w:r>
          </w:p>
        </w:tc>
        <w:tc>
          <w:tcPr>
            <w:tcW w:w="6051" w:type="dxa"/>
            <w:vMerge w:val="restart"/>
          </w:tcPr>
          <w:p w14:paraId="473A7693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67A0350" w14:textId="77777777" w:rsidTr="00612945">
        <w:tc>
          <w:tcPr>
            <w:tcW w:w="2965" w:type="dxa"/>
          </w:tcPr>
          <w:p w14:paraId="42271679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Должность:</w:t>
            </w:r>
          </w:p>
        </w:tc>
        <w:tc>
          <w:tcPr>
            <w:tcW w:w="6051" w:type="dxa"/>
            <w:vMerge/>
          </w:tcPr>
          <w:p w14:paraId="7096063B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F0" w:rsidRPr="00844A72" w14:paraId="4AE27E3E" w14:textId="77777777" w:rsidTr="00612945">
        <w:tc>
          <w:tcPr>
            <w:tcW w:w="9016" w:type="dxa"/>
            <w:gridSpan w:val="2"/>
            <w:shd w:val="clear" w:color="auto" w:fill="0099FF"/>
          </w:tcPr>
          <w:p w14:paraId="51DDF3E5" w14:textId="77777777" w:rsidR="009F5BF0" w:rsidRPr="00844A72" w:rsidRDefault="009F5BF0" w:rsidP="00612945">
            <w:pPr>
              <w:tabs>
                <w:tab w:val="left" w:pos="4812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2.8 Другие вовлеченные партнеры (не более 100 слов)</w:t>
            </w: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  <w:tr w:rsidR="009F5BF0" w:rsidRPr="00844A72" w14:paraId="429D6955" w14:textId="77777777" w:rsidTr="00612945">
        <w:tc>
          <w:tcPr>
            <w:tcW w:w="9016" w:type="dxa"/>
            <w:gridSpan w:val="2"/>
            <w:shd w:val="clear" w:color="auto" w:fill="auto"/>
          </w:tcPr>
          <w:p w14:paraId="6E11F97F" w14:textId="77777777" w:rsidR="009F5BF0" w:rsidRPr="00844A72" w:rsidRDefault="009F5BF0" w:rsidP="00612945">
            <w:pPr>
              <w:tabs>
                <w:tab w:val="left" w:pos="4812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>Опишите других партнеров, которые будут играть определенную роль в реализации программы, включая другие организации, оказывающие техническую и финансовую поддержку программе.</w:t>
            </w:r>
          </w:p>
        </w:tc>
      </w:tr>
      <w:tr w:rsidR="009F5BF0" w:rsidRPr="00844A72" w14:paraId="1C7DC061" w14:textId="77777777" w:rsidTr="00612945">
        <w:tc>
          <w:tcPr>
            <w:tcW w:w="9016" w:type="dxa"/>
            <w:gridSpan w:val="2"/>
            <w:shd w:val="clear" w:color="auto" w:fill="0099FF"/>
          </w:tcPr>
          <w:p w14:paraId="2BDEC6CF" w14:textId="77777777" w:rsidR="009F5BF0" w:rsidRPr="00844A72" w:rsidRDefault="009F5BF0" w:rsidP="00612945">
            <w:pPr>
              <w:tabs>
                <w:tab w:val="left" w:pos="4812"/>
              </w:tabs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2.9 Прочее (не более 250 слов)</w:t>
            </w:r>
          </w:p>
        </w:tc>
      </w:tr>
      <w:tr w:rsidR="009F5BF0" w:rsidRPr="00844A72" w14:paraId="74F50433" w14:textId="77777777" w:rsidTr="00612945">
        <w:tc>
          <w:tcPr>
            <w:tcW w:w="9016" w:type="dxa"/>
            <w:gridSpan w:val="2"/>
          </w:tcPr>
          <w:p w14:paraId="1F4A002A" w14:textId="77777777" w:rsidR="009F5BF0" w:rsidRPr="00844A72" w:rsidRDefault="009F5BF0" w:rsidP="0061294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Опишите любую другую соответствующую информацию, применимую к предлагаемой программе. </w:t>
            </w:r>
          </w:p>
        </w:tc>
      </w:tr>
    </w:tbl>
    <w:p w14:paraId="76AF1A86" w14:textId="77777777" w:rsidR="009F5BF0" w:rsidRPr="00844A72" w:rsidRDefault="009F5BF0" w:rsidP="009F5BF0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B30770" w14:textId="77777777" w:rsidR="0014581C" w:rsidRPr="00844A72" w:rsidRDefault="0014581C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D47864" w14:textId="77777777" w:rsidR="0014581C" w:rsidRPr="00844A72" w:rsidRDefault="0014581C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ADDC1F" w14:textId="77777777" w:rsidR="0014581C" w:rsidRPr="00844A72" w:rsidRDefault="0014581C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3938BC" w14:textId="77777777" w:rsidR="0014581C" w:rsidRPr="00844A72" w:rsidRDefault="0014581C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4C23BE" w14:textId="77777777" w:rsidR="00844A72" w:rsidRDefault="00844A72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B2D405" w14:textId="31C86EB7" w:rsidR="009F5BF0" w:rsidRPr="00844A72" w:rsidRDefault="009F5BF0" w:rsidP="000A6760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Приложение </w:t>
      </w: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E</w:t>
      </w: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Бюджет проекта</w:t>
      </w:r>
    </w:p>
    <w:p w14:paraId="567C9DE1" w14:textId="77777777" w:rsidR="009F5BF0" w:rsidRPr="00844A72" w:rsidRDefault="009F5BF0" w:rsidP="009F5BF0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C1A752" w14:textId="77777777" w:rsidR="009F5BF0" w:rsidRPr="00844A72" w:rsidRDefault="009F5BF0" w:rsidP="009F5BF0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Бюджет проекта подается в свободной форме, но должен детально описывать статьи расходов по персоналу проекта, офисным расходам, расходам на мероприятия проекта, а также иное по необходимости. </w:t>
      </w:r>
    </w:p>
    <w:p w14:paraId="713C9B73" w14:textId="77777777" w:rsidR="009F5BF0" w:rsidRPr="00844A72" w:rsidRDefault="009F5BF0" w:rsidP="009F5BF0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24807D" w14:textId="77777777" w:rsidR="009F5BF0" w:rsidRPr="00844A72" w:rsidRDefault="009F5BF0" w:rsidP="009F5BF0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4A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Примерный формат бюджета</w:t>
      </w:r>
    </w:p>
    <w:p w14:paraId="3C622309" w14:textId="77777777" w:rsidR="009F5BF0" w:rsidRPr="00844A72" w:rsidRDefault="009F5BF0" w:rsidP="009F5BF0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320"/>
        <w:gridCol w:w="1320"/>
        <w:gridCol w:w="1651"/>
        <w:gridCol w:w="1651"/>
      </w:tblGrid>
      <w:tr w:rsidR="007903E2" w:rsidRPr="00844A72" w14:paraId="06C4B80B" w14:textId="77777777" w:rsidTr="00BA0BFE">
        <w:tc>
          <w:tcPr>
            <w:tcW w:w="3057" w:type="dxa"/>
            <w:shd w:val="clear" w:color="auto" w:fill="BFBFBF" w:themeFill="background1" w:themeFillShade="BF"/>
          </w:tcPr>
          <w:p w14:paraId="1BE6F221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Статья расходов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5138D7D5" w14:textId="7295B6E4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05E39802" w14:textId="358883E6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074B4B2A" w14:textId="71C0B754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Сумма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6E8F33D7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7903E2" w:rsidRPr="00844A72" w14:paraId="533369F4" w14:textId="77777777" w:rsidTr="00BA0BFE">
        <w:tc>
          <w:tcPr>
            <w:tcW w:w="3057" w:type="dxa"/>
          </w:tcPr>
          <w:p w14:paraId="43D53811" w14:textId="50343C2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8A72B56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5D4B53F" w14:textId="0CBCF8F3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C3A2042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4CF44CCE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5061E85B" w14:textId="77777777" w:rsidTr="00BA0BFE">
        <w:tc>
          <w:tcPr>
            <w:tcW w:w="3057" w:type="dxa"/>
          </w:tcPr>
          <w:p w14:paraId="76749DCA" w14:textId="7EF481C0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390BF9B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2D63AA7" w14:textId="503670C3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F9504A4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2DFD7AD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6AE4679D" w14:textId="77777777" w:rsidTr="00BA0BFE">
        <w:tc>
          <w:tcPr>
            <w:tcW w:w="3057" w:type="dxa"/>
          </w:tcPr>
          <w:p w14:paraId="571BC319" w14:textId="132D55F8" w:rsidR="007903E2" w:rsidRPr="00B97BD3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</w:tcPr>
          <w:p w14:paraId="4EC2E7F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F188054" w14:textId="7313842F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4A000615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DF63F3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394A0525" w14:textId="77777777" w:rsidTr="00BA0BFE">
        <w:tc>
          <w:tcPr>
            <w:tcW w:w="3057" w:type="dxa"/>
          </w:tcPr>
          <w:p w14:paraId="5767E041" w14:textId="4D47C1B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4D4C2A1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712FEF2" w14:textId="264A20B0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ECB61E1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B76D805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39600829" w14:textId="77777777" w:rsidTr="00BA0BFE">
        <w:tc>
          <w:tcPr>
            <w:tcW w:w="3057" w:type="dxa"/>
          </w:tcPr>
          <w:p w14:paraId="67B4214C" w14:textId="54DF734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936A4E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46E5E0B" w14:textId="713B40EC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91A8206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8FAD23C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2C07F0B8" w14:textId="77777777" w:rsidTr="00BA0BFE">
        <w:tc>
          <w:tcPr>
            <w:tcW w:w="3057" w:type="dxa"/>
          </w:tcPr>
          <w:p w14:paraId="3425E7DC" w14:textId="1B5656EB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9F53624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D3CAA08" w14:textId="106125D6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B53B6D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59A5051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1297797A" w14:textId="77777777" w:rsidTr="00BA0BFE">
        <w:tc>
          <w:tcPr>
            <w:tcW w:w="3057" w:type="dxa"/>
          </w:tcPr>
          <w:p w14:paraId="47AA8CA6" w14:textId="5A512CF7" w:rsidR="007903E2" w:rsidRPr="008A368F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DE50D07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E292EB" w14:textId="4F2AF425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32B40AD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D5CF7B4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3091908B" w14:textId="77777777" w:rsidTr="00BA0BFE">
        <w:tc>
          <w:tcPr>
            <w:tcW w:w="3057" w:type="dxa"/>
          </w:tcPr>
          <w:p w14:paraId="581C02ED" w14:textId="7736F763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4FBACF0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5A9347C" w14:textId="17319A5D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74F5297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092020A8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0E4D1314" w14:textId="77777777" w:rsidTr="00BA0BFE">
        <w:tc>
          <w:tcPr>
            <w:tcW w:w="3057" w:type="dxa"/>
          </w:tcPr>
          <w:p w14:paraId="5B62F139" w14:textId="12BD943E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776EAEE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DCCF18B" w14:textId="26265426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A5B5988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5D868FF2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5B924DC7" w14:textId="77777777" w:rsidTr="00BA0BFE">
        <w:tc>
          <w:tcPr>
            <w:tcW w:w="3057" w:type="dxa"/>
          </w:tcPr>
          <w:p w14:paraId="3DE1A9C7" w14:textId="0DECCAFE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B30F801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53B0406" w14:textId="181F7DFC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14160DA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D16B7B4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903E2" w:rsidRPr="00844A72" w14:paraId="09F62431" w14:textId="77777777" w:rsidTr="00850710">
        <w:tc>
          <w:tcPr>
            <w:tcW w:w="3057" w:type="dxa"/>
            <w:shd w:val="clear" w:color="auto" w:fill="BFBFBF" w:themeFill="background1" w:themeFillShade="BF"/>
          </w:tcPr>
          <w:p w14:paraId="16BEBFE2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44A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4F173C99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BFBFBF" w:themeFill="background1" w:themeFillShade="BF"/>
          </w:tcPr>
          <w:p w14:paraId="2ED40CDB" w14:textId="70A6EE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BFBFBF" w:themeFill="background1" w:themeFillShade="BF"/>
          </w:tcPr>
          <w:p w14:paraId="17FDF98A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BFBFBF" w:themeFill="background1" w:themeFillShade="BF"/>
          </w:tcPr>
          <w:p w14:paraId="055ADDA8" w14:textId="77777777" w:rsidR="007903E2" w:rsidRPr="00844A72" w:rsidRDefault="007903E2" w:rsidP="00612945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2D71B15" w14:textId="77777777" w:rsidR="009F5BF0" w:rsidRPr="00844A72" w:rsidRDefault="009F5BF0" w:rsidP="009F5BF0">
      <w:pPr>
        <w:pStyle w:val="NoSpacing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0"/>
    <w:p w14:paraId="5136BFB5" w14:textId="77777777" w:rsidR="009F5BF0" w:rsidRPr="00844A72" w:rsidRDefault="009F5BF0" w:rsidP="009F5BF0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05B1A68A" w14:textId="77777777" w:rsidR="00F62598" w:rsidRPr="00844A72" w:rsidRDefault="00F62598" w:rsidP="009F5BF0">
      <w:pPr>
        <w:rPr>
          <w:rFonts w:asciiTheme="minorHAnsi" w:hAnsiTheme="minorHAnsi" w:cstheme="minorHAnsi"/>
          <w:sz w:val="22"/>
          <w:szCs w:val="22"/>
        </w:rPr>
      </w:pPr>
    </w:p>
    <w:sectPr w:rsidR="00F62598" w:rsidRPr="00844A72" w:rsidSect="00081AC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09" w:right="850" w:bottom="567" w:left="1701" w:header="720" w:footer="4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3C864" w14:textId="77777777" w:rsidR="00E2669B" w:rsidRDefault="00E2669B" w:rsidP="00F1591B">
      <w:r>
        <w:separator/>
      </w:r>
    </w:p>
  </w:endnote>
  <w:endnote w:type="continuationSeparator" w:id="0">
    <w:p w14:paraId="19C85827" w14:textId="77777777" w:rsidR="00E2669B" w:rsidRDefault="00E2669B" w:rsidP="00F1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9FAE" w14:textId="73527CBE" w:rsidR="00A73064" w:rsidRPr="00A73064" w:rsidRDefault="00A73064" w:rsidP="00A73064">
    <w:pPr>
      <w:shd w:val="clear" w:color="auto" w:fill="FFFFFF"/>
      <w:tabs>
        <w:tab w:val="left" w:pos="4820"/>
        <w:tab w:val="right" w:pos="9348"/>
      </w:tabs>
      <w:spacing w:line="240" w:lineRule="exact"/>
      <w:jc w:val="center"/>
      <w:outlineLvl w:val="1"/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</w:pPr>
    <w:r w:rsidRPr="009F5BF0">
      <w:rPr>
        <w:rFonts w:ascii="Calibri Light" w:eastAsia="DengXian Light" w:hAnsi="Calibri Light" w:cs="Calibri Light"/>
        <w:color w:val="0033A0"/>
        <w:sz w:val="18"/>
        <w:szCs w:val="18"/>
        <w:u w:val="single"/>
        <w:shd w:val="clear" w:color="auto" w:fill="FFFFFF"/>
        <w:lang w:val="en-US" w:eastAsia="fr-CH"/>
      </w:rPr>
      <w:br/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begin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PAGE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Arabic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MERGEFORMAT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separate"/>
    </w:r>
    <w:r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t>1</w: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end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t xml:space="preserve"> / </w: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begin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NUMPAGES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Arabic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MERGEFORMAT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separate"/>
    </w:r>
    <w:r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t>19</w:t>
    </w:r>
    <w:r w:rsidRPr="00871D42">
      <w:rPr>
        <w:rFonts w:ascii="Calibri Light" w:hAnsi="Calibri Light" w:cs="Calibri Light"/>
        <w:noProof/>
        <w:color w:val="0033A0"/>
        <w:sz w:val="18"/>
        <w:szCs w:val="18"/>
        <w:shd w:val="clear" w:color="auto" w:fill="FFFFFF"/>
        <w:lang w:val="fr-CH" w:eastAsia="fr-CH"/>
      </w:rPr>
      <w:fldChar w:fldCharType="end"/>
    </w:r>
  </w:p>
  <w:p w14:paraId="0FF52BA3" w14:textId="77777777" w:rsidR="0085660C" w:rsidRDefault="0085660C"/>
  <w:p w14:paraId="42EC1441" w14:textId="77777777" w:rsidR="0085660C" w:rsidRDefault="008566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03A7" w14:textId="1F5C7285" w:rsidR="00871D42" w:rsidRPr="00871D42" w:rsidRDefault="00871D42" w:rsidP="00871D42">
    <w:pPr>
      <w:jc w:val="center"/>
      <w:rPr>
        <w:rFonts w:ascii="Calibri" w:hAnsi="Calibri" w:cs="Arial"/>
        <w:color w:val="333333"/>
        <w:sz w:val="22"/>
        <w:szCs w:val="22"/>
        <w:shd w:val="clear" w:color="auto" w:fill="FFFFFF"/>
        <w:lang w:val="en-US" w:eastAsia="fr-CH"/>
      </w:rPr>
    </w:pPr>
    <w:r>
      <w:tab/>
    </w:r>
    <w:r w:rsidR="00812548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4859B0" wp14:editId="5B7E8260">
              <wp:simplePos x="0" y="0"/>
              <wp:positionH relativeFrom="column">
                <wp:posOffset>0</wp:posOffset>
              </wp:positionH>
              <wp:positionV relativeFrom="paragraph">
                <wp:posOffset>17144</wp:posOffset>
              </wp:positionV>
              <wp:extent cx="612013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49B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0E518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.35pt" to="481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" strokecolor="#0049b0" strokeweight=".25pt">
              <v:stroke joinstyle="miter"/>
              <o:lock v:ext="edit" shapetype="f"/>
            </v:line>
          </w:pict>
        </mc:Fallback>
      </mc:AlternateContent>
    </w:r>
  </w:p>
  <w:p w14:paraId="5E0282E8" w14:textId="77777777" w:rsidR="009F5BF0" w:rsidRDefault="009F5BF0" w:rsidP="009F5BF0">
    <w:pPr>
      <w:pStyle w:val="Footer"/>
      <w:jc w:val="center"/>
      <w:rPr>
        <w:b/>
        <w:bCs/>
        <w:color w:val="0039A6"/>
        <w:sz w:val="18"/>
        <w:szCs w:val="18"/>
        <w:lang w:val="en-US" w:eastAsia="en-US"/>
      </w:rPr>
    </w:pPr>
    <w:bookmarkStart w:id="1" w:name="_Hlk185252889"/>
    <w:r w:rsidRPr="009F5BF0">
      <w:rPr>
        <w:b/>
        <w:bCs/>
        <w:color w:val="0039A6"/>
        <w:sz w:val="18"/>
        <w:szCs w:val="18"/>
        <w:lang w:val="en-US"/>
      </w:rPr>
      <w:t>IOM Dushanbe:</w:t>
    </w:r>
  </w:p>
  <w:p w14:paraId="01DEFD35" w14:textId="2164D7BF" w:rsidR="009F5BF0" w:rsidRPr="009F5BF0" w:rsidRDefault="009F5BF0" w:rsidP="009F5BF0">
    <w:pPr>
      <w:tabs>
        <w:tab w:val="left" w:pos="4820"/>
      </w:tabs>
      <w:jc w:val="center"/>
      <w:outlineLvl w:val="2"/>
      <w:rPr>
        <w:rFonts w:ascii="Calibri Light" w:eastAsia="DengXian Light" w:hAnsi="Calibri Light" w:cs="Calibri Light"/>
        <w:color w:val="0033A0"/>
        <w:sz w:val="18"/>
        <w:szCs w:val="18"/>
        <w:u w:val="single"/>
        <w:shd w:val="clear" w:color="auto" w:fill="FFFFFF"/>
        <w:lang w:val="en-US" w:eastAsia="fr-CH"/>
      </w:rPr>
    </w:pPr>
    <w:r w:rsidRPr="009F5BF0">
      <w:rPr>
        <w:color w:val="0039A6"/>
        <w:sz w:val="18"/>
        <w:szCs w:val="18"/>
        <w:lang w:val="en-US"/>
      </w:rPr>
      <w:t xml:space="preserve">Tel.: (+48) 701 02 02; (+48) 701 03 03; (+48) 701 85 85; (+48) 701 02 22; (+48) 701 07 77; (+48) 701 11 22; (+48) 701 77 88 – Fax: (+992 37) 251 00 62 – E-mail: </w:t>
    </w:r>
    <w:hyperlink r:id="rId1" w:history="1">
      <w:r w:rsidRPr="009F5BF0">
        <w:rPr>
          <w:rStyle w:val="Hyperlink"/>
          <w:sz w:val="18"/>
          <w:szCs w:val="18"/>
          <w:lang w:val="en-US"/>
        </w:rPr>
        <w:t>dushanbe@iom.int</w:t>
      </w:r>
    </w:hyperlink>
    <w:r w:rsidRPr="009F5BF0">
      <w:rPr>
        <w:color w:val="0039A6"/>
        <w:sz w:val="18"/>
        <w:szCs w:val="18"/>
        <w:lang w:val="en-US"/>
      </w:rPr>
      <w:t xml:space="preserve"> – Website: </w:t>
    </w:r>
    <w:hyperlink r:id="rId2" w:history="1">
      <w:r w:rsidRPr="009F5BF0">
        <w:rPr>
          <w:rStyle w:val="Hyperlink"/>
          <w:sz w:val="18"/>
          <w:szCs w:val="18"/>
          <w:lang w:val="en-US"/>
        </w:rPr>
        <w:t>www.iom.int</w:t>
      </w:r>
    </w:hyperlink>
  </w:p>
  <w:bookmarkEnd w:id="1"/>
  <w:p w14:paraId="3964162C" w14:textId="514D7EBF" w:rsidR="00871D42" w:rsidRPr="00C11DAC" w:rsidRDefault="00871D42" w:rsidP="00871D42">
    <w:pPr>
      <w:shd w:val="clear" w:color="auto" w:fill="FFFFFF"/>
      <w:tabs>
        <w:tab w:val="left" w:pos="4820"/>
        <w:tab w:val="right" w:pos="9348"/>
      </w:tabs>
      <w:spacing w:line="240" w:lineRule="exact"/>
      <w:jc w:val="center"/>
      <w:outlineLvl w:val="1"/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</w:pPr>
    <w:r w:rsidRPr="009F5BF0">
      <w:rPr>
        <w:rFonts w:ascii="Calibri Light" w:eastAsia="DengXian Light" w:hAnsi="Calibri Light" w:cs="Calibri Light"/>
        <w:color w:val="0033A0"/>
        <w:sz w:val="18"/>
        <w:szCs w:val="18"/>
        <w:u w:val="single"/>
        <w:shd w:val="clear" w:color="auto" w:fill="FFFFFF"/>
        <w:lang w:val="en-US" w:eastAsia="fr-CH"/>
      </w:rPr>
      <w:br/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begin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PAGE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Arabic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MERGEFORMAT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separate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t>1</w: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end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t xml:space="preserve"> / </w: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begin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NUMPAGES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Arabic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 \*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instrText>MERGEFORMAT</w:instrText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instrText xml:space="preserve"> </w:instrText>
    </w:r>
    <w:r w:rsidRPr="00871D42">
      <w:rPr>
        <w:rFonts w:ascii="Calibri Light" w:hAnsi="Calibri Light" w:cs="Calibri Light"/>
        <w:color w:val="0033A0"/>
        <w:sz w:val="18"/>
        <w:szCs w:val="18"/>
        <w:shd w:val="clear" w:color="auto" w:fill="FFFFFF"/>
        <w:lang w:val="fr-CH" w:eastAsia="fr-CH"/>
      </w:rPr>
      <w:fldChar w:fldCharType="separate"/>
    </w:r>
    <w:r w:rsidRPr="00C11DAC">
      <w:rPr>
        <w:rFonts w:ascii="Calibri Light" w:hAnsi="Calibri Light" w:cs="Calibri Light"/>
        <w:color w:val="0033A0"/>
        <w:sz w:val="18"/>
        <w:szCs w:val="18"/>
        <w:shd w:val="clear" w:color="auto" w:fill="FFFFFF"/>
        <w:lang w:eastAsia="fr-CH"/>
      </w:rPr>
      <w:t>2</w:t>
    </w:r>
    <w:r w:rsidRPr="00871D42">
      <w:rPr>
        <w:rFonts w:ascii="Calibri Light" w:hAnsi="Calibri Light" w:cs="Calibri Light"/>
        <w:noProof/>
        <w:color w:val="0033A0"/>
        <w:sz w:val="18"/>
        <w:szCs w:val="18"/>
        <w:shd w:val="clear" w:color="auto" w:fill="FFFFFF"/>
        <w:lang w:val="fr-CH" w:eastAsia="fr-CH"/>
      </w:rPr>
      <w:fldChar w:fldCharType="end"/>
    </w:r>
  </w:p>
  <w:p w14:paraId="2DE765A0" w14:textId="4FB369AE" w:rsidR="00F1591B" w:rsidRPr="00C11DAC" w:rsidRDefault="00F1591B" w:rsidP="00871D42">
    <w:pPr>
      <w:pStyle w:val="Footer"/>
    </w:pPr>
  </w:p>
  <w:p w14:paraId="2E6C5B81" w14:textId="77777777" w:rsidR="0085660C" w:rsidRDefault="0085660C"/>
  <w:p w14:paraId="49D9795F" w14:textId="77777777" w:rsidR="0085660C" w:rsidRDefault="00856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E784" w14:textId="77777777" w:rsidR="00E2669B" w:rsidRDefault="00E2669B" w:rsidP="00F1591B">
      <w:r>
        <w:separator/>
      </w:r>
    </w:p>
  </w:footnote>
  <w:footnote w:type="continuationSeparator" w:id="0">
    <w:p w14:paraId="6195737C" w14:textId="77777777" w:rsidR="00E2669B" w:rsidRDefault="00E2669B" w:rsidP="00F1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0F0D" w14:textId="61A69CBD" w:rsidR="004F3E4E" w:rsidRPr="0014581C" w:rsidRDefault="004F3E4E" w:rsidP="004F3E4E">
    <w:pPr>
      <w:spacing w:after="120"/>
      <w:rPr>
        <w:rFonts w:asciiTheme="minorHAnsi" w:eastAsiaTheme="minorEastAsia" w:hAnsiTheme="minorHAnsi" w:cstheme="minorHAnsi"/>
        <w:color w:val="4472C4"/>
        <w:sz w:val="20"/>
        <w:szCs w:val="20"/>
      </w:rPr>
    </w:pPr>
    <w:r w:rsidRPr="0014581C">
      <w:rPr>
        <w:rFonts w:asciiTheme="minorHAnsi" w:eastAsiaTheme="minorEastAsia" w:hAnsiTheme="minorHAnsi" w:cstheme="minorHAnsi"/>
        <w:color w:val="4472C4"/>
        <w:sz w:val="20"/>
        <w:szCs w:val="20"/>
      </w:rPr>
      <w:t xml:space="preserve">МОМ </w:t>
    </w:r>
    <w:r w:rsidR="00A73064" w:rsidRPr="0014581C">
      <w:rPr>
        <w:rFonts w:asciiTheme="minorHAnsi" w:eastAsiaTheme="minorEastAsia" w:hAnsiTheme="minorHAnsi" w:cstheme="minorHAnsi"/>
        <w:color w:val="4472C4"/>
        <w:sz w:val="20"/>
        <w:szCs w:val="20"/>
      </w:rPr>
      <w:t>Таджикистан</w:t>
    </w:r>
  </w:p>
  <w:p w14:paraId="160B96D0" w14:textId="1ABCF478" w:rsidR="004F3E4E" w:rsidRPr="0014581C" w:rsidRDefault="004F3E4E" w:rsidP="004F3E4E">
    <w:pPr>
      <w:spacing w:after="120"/>
      <w:rPr>
        <w:rFonts w:asciiTheme="minorHAnsi" w:eastAsiaTheme="minorEastAsia" w:hAnsiTheme="minorHAnsi" w:cstheme="minorHAnsi"/>
        <w:color w:val="4472C4"/>
        <w:sz w:val="20"/>
        <w:szCs w:val="20"/>
      </w:rPr>
    </w:pPr>
    <w:r w:rsidRPr="0014581C">
      <w:rPr>
        <w:rFonts w:asciiTheme="minorHAnsi" w:eastAsiaTheme="minorEastAsia" w:hAnsiTheme="minorHAnsi" w:cstheme="minorHAnsi"/>
        <w:color w:val="4472C4"/>
        <w:sz w:val="20"/>
        <w:szCs w:val="20"/>
      </w:rPr>
      <w:t>Приглашение на подачу проектной заявки</w:t>
    </w:r>
    <w:r w:rsidR="0014581C" w:rsidRPr="0014581C">
      <w:rPr>
        <w:rFonts w:asciiTheme="minorHAnsi" w:eastAsiaTheme="minorEastAsia" w:hAnsiTheme="minorHAnsi" w:cstheme="minorHAnsi"/>
        <w:color w:val="4472C4"/>
        <w:sz w:val="20"/>
        <w:szCs w:val="20"/>
        <w:lang w:val="en-US"/>
      </w:rPr>
      <w:t xml:space="preserve"> IS01</w:t>
    </w:r>
    <w:r w:rsidR="00A86B11">
      <w:rPr>
        <w:rFonts w:asciiTheme="minorHAnsi" w:eastAsiaTheme="minorEastAsia" w:hAnsiTheme="minorHAnsi" w:cstheme="minorHAnsi"/>
        <w:color w:val="4472C4"/>
        <w:sz w:val="20"/>
        <w:szCs w:val="20"/>
        <w:lang w:val="en-US"/>
      </w:rPr>
      <w:t>60</w:t>
    </w:r>
    <w:r w:rsidR="0014581C" w:rsidRPr="0014581C">
      <w:rPr>
        <w:rFonts w:asciiTheme="minorHAnsi" w:eastAsiaTheme="minorEastAsia" w:hAnsiTheme="minorHAnsi" w:cstheme="minorHAnsi"/>
        <w:color w:val="4472C4"/>
        <w:sz w:val="20"/>
        <w:szCs w:val="20"/>
        <w:lang w:val="en-US"/>
      </w:rPr>
      <w:t>/TJK/</w:t>
    </w:r>
    <w:r w:rsidR="00A86B11">
      <w:rPr>
        <w:rFonts w:asciiTheme="minorHAnsi" w:eastAsiaTheme="minorEastAsia" w:hAnsiTheme="minorHAnsi" w:cstheme="minorHAnsi"/>
        <w:color w:val="4472C4"/>
        <w:sz w:val="20"/>
        <w:szCs w:val="20"/>
        <w:lang w:val="en-US"/>
      </w:rPr>
      <w:t>16122024</w:t>
    </w:r>
    <w:r w:rsidRPr="0014581C">
      <w:rPr>
        <w:rFonts w:asciiTheme="minorHAnsi" w:eastAsiaTheme="minorEastAsia" w:hAnsiTheme="minorHAnsi" w:cstheme="minorHAnsi"/>
        <w:color w:val="4472C4"/>
        <w:sz w:val="20"/>
        <w:szCs w:val="20"/>
      </w:rPr>
      <w:t xml:space="preserve"> </w:t>
    </w:r>
  </w:p>
  <w:p w14:paraId="52873095" w14:textId="77777777" w:rsidR="00F1591B" w:rsidRDefault="00F1591B">
    <w:pPr>
      <w:pStyle w:val="Header"/>
    </w:pPr>
  </w:p>
  <w:p w14:paraId="04ADFCBC" w14:textId="77777777" w:rsidR="0085660C" w:rsidRDefault="0085660C"/>
  <w:p w14:paraId="50047592" w14:textId="77777777" w:rsidR="0085660C" w:rsidRDefault="008566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A470" w14:textId="4E8BADDF" w:rsidR="00F1591B" w:rsidRPr="006C73D6" w:rsidRDefault="009F5BF0" w:rsidP="00C748CE">
    <w:pPr>
      <w:pStyle w:val="Header"/>
      <w:jc w:val="center"/>
    </w:pPr>
    <w:r w:rsidRPr="003A016A">
      <w:rPr>
        <w:rFonts w:cstheme="minorHAnsi"/>
        <w:noProof/>
        <w:lang w:val="en-US" w:eastAsia="en-US"/>
      </w:rPr>
      <w:drawing>
        <wp:inline distT="0" distB="0" distL="0" distR="0" wp14:anchorId="5F9A1C33" wp14:editId="3638C8B7">
          <wp:extent cx="2162175" cy="904875"/>
          <wp:effectExtent l="0" t="0" r="0" b="0"/>
          <wp:docPr id="3" name="Imag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17" t="13370" r="13521" b="13370"/>
                  <a:stretch>
                    <a:fillRect/>
                  </a:stretch>
                </pic:blipFill>
                <pic:spPr>
                  <a:xfrm>
                    <a:off x="0" y="0"/>
                    <a:ext cx="21621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5D4"/>
    <w:multiLevelType w:val="hybridMultilevel"/>
    <w:tmpl w:val="F94C8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463"/>
    <w:multiLevelType w:val="hybridMultilevel"/>
    <w:tmpl w:val="2C30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EE6"/>
    <w:multiLevelType w:val="hybridMultilevel"/>
    <w:tmpl w:val="F3BC13C8"/>
    <w:lvl w:ilvl="0" w:tplc="2ECA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5A69"/>
    <w:multiLevelType w:val="hybridMultilevel"/>
    <w:tmpl w:val="D6BEB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8D0"/>
    <w:multiLevelType w:val="multilevel"/>
    <w:tmpl w:val="4C8ADB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C446C6"/>
    <w:multiLevelType w:val="hybridMultilevel"/>
    <w:tmpl w:val="DCA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465"/>
    <w:multiLevelType w:val="hybridMultilevel"/>
    <w:tmpl w:val="BDBC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315B"/>
    <w:multiLevelType w:val="hybridMultilevel"/>
    <w:tmpl w:val="7E4CC50C"/>
    <w:lvl w:ilvl="0" w:tplc="953248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1F0EF7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7F75"/>
    <w:multiLevelType w:val="hybridMultilevel"/>
    <w:tmpl w:val="F502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42B2"/>
    <w:multiLevelType w:val="multilevel"/>
    <w:tmpl w:val="EDE654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E13386"/>
    <w:multiLevelType w:val="hybridMultilevel"/>
    <w:tmpl w:val="3C2A9808"/>
    <w:lvl w:ilvl="0" w:tplc="E6A0300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07BA"/>
    <w:multiLevelType w:val="hybridMultilevel"/>
    <w:tmpl w:val="A940A2EC"/>
    <w:lvl w:ilvl="0" w:tplc="05BC5748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1E4D"/>
    <w:multiLevelType w:val="hybridMultilevel"/>
    <w:tmpl w:val="C7C2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29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43F2"/>
    <w:multiLevelType w:val="hybridMultilevel"/>
    <w:tmpl w:val="FDF8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6312D"/>
    <w:multiLevelType w:val="hybridMultilevel"/>
    <w:tmpl w:val="6C7E99A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292B3C"/>
    <w:multiLevelType w:val="hybridMultilevel"/>
    <w:tmpl w:val="B67C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D07D8"/>
    <w:multiLevelType w:val="hybridMultilevel"/>
    <w:tmpl w:val="EDA68990"/>
    <w:lvl w:ilvl="0" w:tplc="DC6A92A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40B6A"/>
    <w:multiLevelType w:val="hybridMultilevel"/>
    <w:tmpl w:val="2FF04FB6"/>
    <w:lvl w:ilvl="0" w:tplc="04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2A262497"/>
    <w:multiLevelType w:val="multilevel"/>
    <w:tmpl w:val="9EF6D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D626AF"/>
    <w:multiLevelType w:val="multilevel"/>
    <w:tmpl w:val="68E6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078F8"/>
    <w:multiLevelType w:val="hybridMultilevel"/>
    <w:tmpl w:val="4E5E040A"/>
    <w:lvl w:ilvl="0" w:tplc="040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FC34F8C"/>
    <w:multiLevelType w:val="hybridMultilevel"/>
    <w:tmpl w:val="D506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D05E2"/>
    <w:multiLevelType w:val="multilevel"/>
    <w:tmpl w:val="79AA1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B3291A"/>
    <w:multiLevelType w:val="hybridMultilevel"/>
    <w:tmpl w:val="D6BEB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AFB"/>
    <w:multiLevelType w:val="hybridMultilevel"/>
    <w:tmpl w:val="64EC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2BD2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B44"/>
    <w:multiLevelType w:val="hybridMultilevel"/>
    <w:tmpl w:val="8A6CCF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F16E7"/>
    <w:multiLevelType w:val="hybridMultilevel"/>
    <w:tmpl w:val="757A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357C"/>
    <w:multiLevelType w:val="hybridMultilevel"/>
    <w:tmpl w:val="1CE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86030"/>
    <w:multiLevelType w:val="hybridMultilevel"/>
    <w:tmpl w:val="5516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20BEA"/>
    <w:multiLevelType w:val="hybridMultilevel"/>
    <w:tmpl w:val="C7801AC0"/>
    <w:lvl w:ilvl="0" w:tplc="B238B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2796F"/>
    <w:multiLevelType w:val="hybridMultilevel"/>
    <w:tmpl w:val="C9925D72"/>
    <w:lvl w:ilvl="0" w:tplc="1AA0DCC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1" w15:restartNumberingAfterBreak="0">
    <w:nsid w:val="6A016DFF"/>
    <w:multiLevelType w:val="hybridMultilevel"/>
    <w:tmpl w:val="21EE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A2711"/>
    <w:multiLevelType w:val="hybridMultilevel"/>
    <w:tmpl w:val="02782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8434A"/>
    <w:multiLevelType w:val="hybridMultilevel"/>
    <w:tmpl w:val="5E82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534"/>
    <w:multiLevelType w:val="hybridMultilevel"/>
    <w:tmpl w:val="9DF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4AD9"/>
    <w:multiLevelType w:val="hybridMultilevel"/>
    <w:tmpl w:val="434A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B46B8"/>
    <w:multiLevelType w:val="hybridMultilevel"/>
    <w:tmpl w:val="D7CC4D0A"/>
    <w:lvl w:ilvl="0" w:tplc="05BC5748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51476"/>
    <w:multiLevelType w:val="hybridMultilevel"/>
    <w:tmpl w:val="60365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A7489"/>
    <w:multiLevelType w:val="hybridMultilevel"/>
    <w:tmpl w:val="1ABCF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0524C"/>
    <w:multiLevelType w:val="hybridMultilevel"/>
    <w:tmpl w:val="D6BEBB5E"/>
    <w:lvl w:ilvl="0" w:tplc="30DA7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653D8"/>
    <w:multiLevelType w:val="hybridMultilevel"/>
    <w:tmpl w:val="9910630C"/>
    <w:lvl w:ilvl="0" w:tplc="05BC5748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11612"/>
    <w:multiLevelType w:val="multilevel"/>
    <w:tmpl w:val="9EF6D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EC23E14"/>
    <w:multiLevelType w:val="hybridMultilevel"/>
    <w:tmpl w:val="2E2251DC"/>
    <w:lvl w:ilvl="0" w:tplc="D506F2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09494">
    <w:abstractNumId w:val="21"/>
  </w:num>
  <w:num w:numId="2" w16cid:durableId="1369912169">
    <w:abstractNumId w:val="13"/>
  </w:num>
  <w:num w:numId="3" w16cid:durableId="467747195">
    <w:abstractNumId w:val="7"/>
  </w:num>
  <w:num w:numId="4" w16cid:durableId="2082635185">
    <w:abstractNumId w:val="10"/>
  </w:num>
  <w:num w:numId="5" w16cid:durableId="514537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968518">
    <w:abstractNumId w:val="34"/>
  </w:num>
  <w:num w:numId="7" w16cid:durableId="483008802">
    <w:abstractNumId w:val="31"/>
  </w:num>
  <w:num w:numId="8" w16cid:durableId="1785273698">
    <w:abstractNumId w:val="29"/>
  </w:num>
  <w:num w:numId="9" w16cid:durableId="743180447">
    <w:abstractNumId w:val="24"/>
  </w:num>
  <w:num w:numId="10" w16cid:durableId="271212819">
    <w:abstractNumId w:val="2"/>
  </w:num>
  <w:num w:numId="11" w16cid:durableId="725907635">
    <w:abstractNumId w:val="9"/>
  </w:num>
  <w:num w:numId="12" w16cid:durableId="362481314">
    <w:abstractNumId w:val="30"/>
  </w:num>
  <w:num w:numId="13" w16cid:durableId="594628089">
    <w:abstractNumId w:val="19"/>
  </w:num>
  <w:num w:numId="14" w16cid:durableId="1682510199">
    <w:abstractNumId w:val="38"/>
  </w:num>
  <w:num w:numId="15" w16cid:durableId="1601451126">
    <w:abstractNumId w:val="28"/>
  </w:num>
  <w:num w:numId="16" w16cid:durableId="556937417">
    <w:abstractNumId w:val="4"/>
  </w:num>
  <w:num w:numId="17" w16cid:durableId="226233059">
    <w:abstractNumId w:val="22"/>
  </w:num>
  <w:num w:numId="18" w16cid:durableId="1575579185">
    <w:abstractNumId w:val="5"/>
  </w:num>
  <w:num w:numId="19" w16cid:durableId="1726249687">
    <w:abstractNumId w:val="18"/>
  </w:num>
  <w:num w:numId="20" w16cid:durableId="365644264">
    <w:abstractNumId w:val="41"/>
  </w:num>
  <w:num w:numId="21" w16cid:durableId="804155449">
    <w:abstractNumId w:val="39"/>
  </w:num>
  <w:num w:numId="22" w16cid:durableId="1094131804">
    <w:abstractNumId w:val="3"/>
  </w:num>
  <w:num w:numId="23" w16cid:durableId="1748527264">
    <w:abstractNumId w:val="0"/>
  </w:num>
  <w:num w:numId="24" w16cid:durableId="1298292359">
    <w:abstractNumId w:val="12"/>
  </w:num>
  <w:num w:numId="25" w16cid:durableId="1938293952">
    <w:abstractNumId w:val="35"/>
  </w:num>
  <w:num w:numId="26" w16cid:durableId="2082554717">
    <w:abstractNumId w:val="36"/>
  </w:num>
  <w:num w:numId="27" w16cid:durableId="1485972502">
    <w:abstractNumId w:val="11"/>
  </w:num>
  <w:num w:numId="28" w16cid:durableId="1972857179">
    <w:abstractNumId w:val="23"/>
  </w:num>
  <w:num w:numId="29" w16cid:durableId="1462189202">
    <w:abstractNumId w:val="40"/>
  </w:num>
  <w:num w:numId="30" w16cid:durableId="466968465">
    <w:abstractNumId w:val="8"/>
  </w:num>
  <w:num w:numId="31" w16cid:durableId="1933931089">
    <w:abstractNumId w:val="16"/>
  </w:num>
  <w:num w:numId="32" w16cid:durableId="2121147136">
    <w:abstractNumId w:val="42"/>
  </w:num>
  <w:num w:numId="33" w16cid:durableId="1338654387">
    <w:abstractNumId w:val="15"/>
  </w:num>
  <w:num w:numId="34" w16cid:durableId="1406226209">
    <w:abstractNumId w:val="27"/>
  </w:num>
  <w:num w:numId="35" w16cid:durableId="622544714">
    <w:abstractNumId w:val="17"/>
  </w:num>
  <w:num w:numId="36" w16cid:durableId="268202551">
    <w:abstractNumId w:val="32"/>
  </w:num>
  <w:num w:numId="37" w16cid:durableId="1097483115">
    <w:abstractNumId w:val="1"/>
  </w:num>
  <w:num w:numId="38" w16cid:durableId="864902754">
    <w:abstractNumId w:val="37"/>
  </w:num>
  <w:num w:numId="39" w16cid:durableId="236743868">
    <w:abstractNumId w:val="20"/>
  </w:num>
  <w:num w:numId="40" w16cid:durableId="1487823064">
    <w:abstractNumId w:val="6"/>
  </w:num>
  <w:num w:numId="41" w16cid:durableId="610358802">
    <w:abstractNumId w:val="33"/>
  </w:num>
  <w:num w:numId="42" w16cid:durableId="1386877096">
    <w:abstractNumId w:val="14"/>
  </w:num>
  <w:num w:numId="43" w16cid:durableId="2459191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1B"/>
    <w:rsid w:val="000144A5"/>
    <w:rsid w:val="000169FC"/>
    <w:rsid w:val="000243F2"/>
    <w:rsid w:val="00024AD9"/>
    <w:rsid w:val="0003589A"/>
    <w:rsid w:val="00040EBE"/>
    <w:rsid w:val="00042FD7"/>
    <w:rsid w:val="000557E3"/>
    <w:rsid w:val="00063218"/>
    <w:rsid w:val="00081AC9"/>
    <w:rsid w:val="00081DF3"/>
    <w:rsid w:val="00087128"/>
    <w:rsid w:val="00096527"/>
    <w:rsid w:val="000A07D4"/>
    <w:rsid w:val="000A1EAE"/>
    <w:rsid w:val="000A47C2"/>
    <w:rsid w:val="000A6760"/>
    <w:rsid w:val="000B3CA6"/>
    <w:rsid w:val="000D4302"/>
    <w:rsid w:val="000D6846"/>
    <w:rsid w:val="000E7C35"/>
    <w:rsid w:val="000E7C48"/>
    <w:rsid w:val="000F0CFC"/>
    <w:rsid w:val="000F1DF4"/>
    <w:rsid w:val="000F545D"/>
    <w:rsid w:val="000F781B"/>
    <w:rsid w:val="00114909"/>
    <w:rsid w:val="00124F0D"/>
    <w:rsid w:val="00141F45"/>
    <w:rsid w:val="0014581C"/>
    <w:rsid w:val="00146916"/>
    <w:rsid w:val="00154462"/>
    <w:rsid w:val="00176A4F"/>
    <w:rsid w:val="00185209"/>
    <w:rsid w:val="00190497"/>
    <w:rsid w:val="00193CD1"/>
    <w:rsid w:val="001A2294"/>
    <w:rsid w:val="001A3771"/>
    <w:rsid w:val="001B1861"/>
    <w:rsid w:val="001C20F5"/>
    <w:rsid w:val="001C3CA2"/>
    <w:rsid w:val="001C49CD"/>
    <w:rsid w:val="001D6EC9"/>
    <w:rsid w:val="001E1BF7"/>
    <w:rsid w:val="001E3500"/>
    <w:rsid w:val="001E3DAF"/>
    <w:rsid w:val="001E4AF9"/>
    <w:rsid w:val="001F3C38"/>
    <w:rsid w:val="001F5CC5"/>
    <w:rsid w:val="001F5E1E"/>
    <w:rsid w:val="00204351"/>
    <w:rsid w:val="0021330A"/>
    <w:rsid w:val="002165A0"/>
    <w:rsid w:val="00216972"/>
    <w:rsid w:val="00222636"/>
    <w:rsid w:val="00240278"/>
    <w:rsid w:val="00244514"/>
    <w:rsid w:val="00262521"/>
    <w:rsid w:val="002627B2"/>
    <w:rsid w:val="00265866"/>
    <w:rsid w:val="0027675C"/>
    <w:rsid w:val="002770E9"/>
    <w:rsid w:val="00286C1E"/>
    <w:rsid w:val="00290A82"/>
    <w:rsid w:val="00292532"/>
    <w:rsid w:val="002942CB"/>
    <w:rsid w:val="002A1934"/>
    <w:rsid w:val="002A52E8"/>
    <w:rsid w:val="002A551B"/>
    <w:rsid w:val="002B4B2B"/>
    <w:rsid w:val="002B6466"/>
    <w:rsid w:val="002B6BD4"/>
    <w:rsid w:val="002B7A77"/>
    <w:rsid w:val="002E7B9C"/>
    <w:rsid w:val="002F155D"/>
    <w:rsid w:val="002F50DC"/>
    <w:rsid w:val="00301EB9"/>
    <w:rsid w:val="0031378A"/>
    <w:rsid w:val="00321AE6"/>
    <w:rsid w:val="00323A4B"/>
    <w:rsid w:val="003371FF"/>
    <w:rsid w:val="00342970"/>
    <w:rsid w:val="003521B8"/>
    <w:rsid w:val="0036186C"/>
    <w:rsid w:val="0036580F"/>
    <w:rsid w:val="00366D22"/>
    <w:rsid w:val="00372CA8"/>
    <w:rsid w:val="00376E67"/>
    <w:rsid w:val="00381512"/>
    <w:rsid w:val="003900A6"/>
    <w:rsid w:val="00390C85"/>
    <w:rsid w:val="003A18EA"/>
    <w:rsid w:val="003B1B9C"/>
    <w:rsid w:val="003B7280"/>
    <w:rsid w:val="003C02DE"/>
    <w:rsid w:val="003C1427"/>
    <w:rsid w:val="003C26FC"/>
    <w:rsid w:val="003C3980"/>
    <w:rsid w:val="003D750B"/>
    <w:rsid w:val="003E215D"/>
    <w:rsid w:val="003F185A"/>
    <w:rsid w:val="003F7DBD"/>
    <w:rsid w:val="004063FB"/>
    <w:rsid w:val="00422958"/>
    <w:rsid w:val="00424243"/>
    <w:rsid w:val="00435D39"/>
    <w:rsid w:val="00436F29"/>
    <w:rsid w:val="00453C64"/>
    <w:rsid w:val="004610E2"/>
    <w:rsid w:val="00462AD1"/>
    <w:rsid w:val="004724D6"/>
    <w:rsid w:val="004730E5"/>
    <w:rsid w:val="00483905"/>
    <w:rsid w:val="00491D24"/>
    <w:rsid w:val="004932A7"/>
    <w:rsid w:val="00494B31"/>
    <w:rsid w:val="00495783"/>
    <w:rsid w:val="004971B2"/>
    <w:rsid w:val="004A47D5"/>
    <w:rsid w:val="004E6FD3"/>
    <w:rsid w:val="004E7F14"/>
    <w:rsid w:val="004F144C"/>
    <w:rsid w:val="004F3E4E"/>
    <w:rsid w:val="004F55BF"/>
    <w:rsid w:val="004F5C31"/>
    <w:rsid w:val="005024AE"/>
    <w:rsid w:val="0050303A"/>
    <w:rsid w:val="00506E9C"/>
    <w:rsid w:val="005137B3"/>
    <w:rsid w:val="00517770"/>
    <w:rsid w:val="005208A7"/>
    <w:rsid w:val="0052385F"/>
    <w:rsid w:val="00525834"/>
    <w:rsid w:val="005356FE"/>
    <w:rsid w:val="005434B0"/>
    <w:rsid w:val="00556EB5"/>
    <w:rsid w:val="005571B8"/>
    <w:rsid w:val="005703C3"/>
    <w:rsid w:val="00572CE5"/>
    <w:rsid w:val="00577AE1"/>
    <w:rsid w:val="005A05F1"/>
    <w:rsid w:val="005A5525"/>
    <w:rsid w:val="005A5A43"/>
    <w:rsid w:val="005B0E98"/>
    <w:rsid w:val="005B1BE8"/>
    <w:rsid w:val="005C782E"/>
    <w:rsid w:val="005D5003"/>
    <w:rsid w:val="005E5711"/>
    <w:rsid w:val="005E7E34"/>
    <w:rsid w:val="005F0E60"/>
    <w:rsid w:val="006000B2"/>
    <w:rsid w:val="006000B4"/>
    <w:rsid w:val="0061485F"/>
    <w:rsid w:val="00621273"/>
    <w:rsid w:val="00621A9B"/>
    <w:rsid w:val="00621B1E"/>
    <w:rsid w:val="0063436C"/>
    <w:rsid w:val="00644BC3"/>
    <w:rsid w:val="00644D87"/>
    <w:rsid w:val="00646585"/>
    <w:rsid w:val="006473FC"/>
    <w:rsid w:val="00647FA8"/>
    <w:rsid w:val="0067086D"/>
    <w:rsid w:val="006710AB"/>
    <w:rsid w:val="00677B5C"/>
    <w:rsid w:val="006B3B54"/>
    <w:rsid w:val="006C52C9"/>
    <w:rsid w:val="006C5847"/>
    <w:rsid w:val="006C73D6"/>
    <w:rsid w:val="006D1B83"/>
    <w:rsid w:val="006E68FF"/>
    <w:rsid w:val="006E762B"/>
    <w:rsid w:val="006F267D"/>
    <w:rsid w:val="006F4BD5"/>
    <w:rsid w:val="006F547C"/>
    <w:rsid w:val="006F7F22"/>
    <w:rsid w:val="00702225"/>
    <w:rsid w:val="0070743E"/>
    <w:rsid w:val="00713584"/>
    <w:rsid w:val="00720B64"/>
    <w:rsid w:val="007251D6"/>
    <w:rsid w:val="007333A1"/>
    <w:rsid w:val="007410C0"/>
    <w:rsid w:val="007425BB"/>
    <w:rsid w:val="007448B2"/>
    <w:rsid w:val="007536C4"/>
    <w:rsid w:val="00773CCE"/>
    <w:rsid w:val="00784D77"/>
    <w:rsid w:val="00785980"/>
    <w:rsid w:val="007903E2"/>
    <w:rsid w:val="00794030"/>
    <w:rsid w:val="007956C0"/>
    <w:rsid w:val="007A0067"/>
    <w:rsid w:val="007A272C"/>
    <w:rsid w:val="007A2CEC"/>
    <w:rsid w:val="007A3193"/>
    <w:rsid w:val="007A7016"/>
    <w:rsid w:val="007C1808"/>
    <w:rsid w:val="007C6E11"/>
    <w:rsid w:val="007D285B"/>
    <w:rsid w:val="007D7359"/>
    <w:rsid w:val="007E310C"/>
    <w:rsid w:val="007E5365"/>
    <w:rsid w:val="008012EF"/>
    <w:rsid w:val="00802EF9"/>
    <w:rsid w:val="008040B0"/>
    <w:rsid w:val="008056FE"/>
    <w:rsid w:val="00810BC1"/>
    <w:rsid w:val="00812548"/>
    <w:rsid w:val="0081296D"/>
    <w:rsid w:val="0081596C"/>
    <w:rsid w:val="00817D30"/>
    <w:rsid w:val="0082123B"/>
    <w:rsid w:val="00826F93"/>
    <w:rsid w:val="00834DEF"/>
    <w:rsid w:val="008354E1"/>
    <w:rsid w:val="0084136C"/>
    <w:rsid w:val="00842C00"/>
    <w:rsid w:val="00844A72"/>
    <w:rsid w:val="00850710"/>
    <w:rsid w:val="0085660C"/>
    <w:rsid w:val="00861D37"/>
    <w:rsid w:val="00871D42"/>
    <w:rsid w:val="008806B5"/>
    <w:rsid w:val="008860EB"/>
    <w:rsid w:val="00896B17"/>
    <w:rsid w:val="008A368F"/>
    <w:rsid w:val="008A36EB"/>
    <w:rsid w:val="008A65CC"/>
    <w:rsid w:val="008B0CB0"/>
    <w:rsid w:val="008B2A64"/>
    <w:rsid w:val="008B4612"/>
    <w:rsid w:val="008B5E69"/>
    <w:rsid w:val="008C2006"/>
    <w:rsid w:val="008C490E"/>
    <w:rsid w:val="008D51AE"/>
    <w:rsid w:val="008D5D6D"/>
    <w:rsid w:val="00910419"/>
    <w:rsid w:val="00913C4A"/>
    <w:rsid w:val="00920437"/>
    <w:rsid w:val="00921A41"/>
    <w:rsid w:val="00922927"/>
    <w:rsid w:val="009236BD"/>
    <w:rsid w:val="00923C32"/>
    <w:rsid w:val="00927492"/>
    <w:rsid w:val="009279A6"/>
    <w:rsid w:val="00931382"/>
    <w:rsid w:val="00932E2A"/>
    <w:rsid w:val="00936A78"/>
    <w:rsid w:val="009422B8"/>
    <w:rsid w:val="00943277"/>
    <w:rsid w:val="00950B22"/>
    <w:rsid w:val="0097248B"/>
    <w:rsid w:val="00976AC7"/>
    <w:rsid w:val="009945A6"/>
    <w:rsid w:val="00997CC3"/>
    <w:rsid w:val="009B2FD5"/>
    <w:rsid w:val="009C7199"/>
    <w:rsid w:val="009D07FD"/>
    <w:rsid w:val="009D1929"/>
    <w:rsid w:val="009D7096"/>
    <w:rsid w:val="009E5852"/>
    <w:rsid w:val="009F5BF0"/>
    <w:rsid w:val="00A03DCB"/>
    <w:rsid w:val="00A047E7"/>
    <w:rsid w:val="00A06E2E"/>
    <w:rsid w:val="00A10E3A"/>
    <w:rsid w:val="00A13870"/>
    <w:rsid w:val="00A13A24"/>
    <w:rsid w:val="00A15B2D"/>
    <w:rsid w:val="00A166D6"/>
    <w:rsid w:val="00A16FB0"/>
    <w:rsid w:val="00A17431"/>
    <w:rsid w:val="00A23F8C"/>
    <w:rsid w:val="00A36480"/>
    <w:rsid w:val="00A43E0A"/>
    <w:rsid w:val="00A47633"/>
    <w:rsid w:val="00A513C7"/>
    <w:rsid w:val="00A51E07"/>
    <w:rsid w:val="00A717CB"/>
    <w:rsid w:val="00A73064"/>
    <w:rsid w:val="00A740D0"/>
    <w:rsid w:val="00A77EFF"/>
    <w:rsid w:val="00A80BDA"/>
    <w:rsid w:val="00A83077"/>
    <w:rsid w:val="00A86543"/>
    <w:rsid w:val="00A8677B"/>
    <w:rsid w:val="00A86B11"/>
    <w:rsid w:val="00A86C13"/>
    <w:rsid w:val="00A94A07"/>
    <w:rsid w:val="00A96BA0"/>
    <w:rsid w:val="00A977E8"/>
    <w:rsid w:val="00AA1519"/>
    <w:rsid w:val="00AA5224"/>
    <w:rsid w:val="00AB5212"/>
    <w:rsid w:val="00AC0C57"/>
    <w:rsid w:val="00AC4280"/>
    <w:rsid w:val="00AE02DE"/>
    <w:rsid w:val="00AE72C4"/>
    <w:rsid w:val="00B14D6B"/>
    <w:rsid w:val="00B31F15"/>
    <w:rsid w:val="00B40189"/>
    <w:rsid w:val="00B410C4"/>
    <w:rsid w:val="00B4157C"/>
    <w:rsid w:val="00B45F3B"/>
    <w:rsid w:val="00B5184D"/>
    <w:rsid w:val="00B60811"/>
    <w:rsid w:val="00B67B87"/>
    <w:rsid w:val="00B70696"/>
    <w:rsid w:val="00B73265"/>
    <w:rsid w:val="00B8164B"/>
    <w:rsid w:val="00B95755"/>
    <w:rsid w:val="00B97BD3"/>
    <w:rsid w:val="00BC152A"/>
    <w:rsid w:val="00BC2693"/>
    <w:rsid w:val="00BC3D08"/>
    <w:rsid w:val="00BC43CE"/>
    <w:rsid w:val="00C11DAC"/>
    <w:rsid w:val="00C26429"/>
    <w:rsid w:val="00C318AD"/>
    <w:rsid w:val="00C5228C"/>
    <w:rsid w:val="00C565E0"/>
    <w:rsid w:val="00C646BA"/>
    <w:rsid w:val="00C748CE"/>
    <w:rsid w:val="00C84314"/>
    <w:rsid w:val="00C860BD"/>
    <w:rsid w:val="00C87535"/>
    <w:rsid w:val="00C90126"/>
    <w:rsid w:val="00CA1D74"/>
    <w:rsid w:val="00CB0273"/>
    <w:rsid w:val="00CC70F8"/>
    <w:rsid w:val="00CC75CC"/>
    <w:rsid w:val="00CD1C29"/>
    <w:rsid w:val="00CD2ECC"/>
    <w:rsid w:val="00CD6126"/>
    <w:rsid w:val="00CE0096"/>
    <w:rsid w:val="00CF1A37"/>
    <w:rsid w:val="00CF50BF"/>
    <w:rsid w:val="00D10604"/>
    <w:rsid w:val="00D225EB"/>
    <w:rsid w:val="00D273AC"/>
    <w:rsid w:val="00D33303"/>
    <w:rsid w:val="00D33D13"/>
    <w:rsid w:val="00D357B4"/>
    <w:rsid w:val="00D361F0"/>
    <w:rsid w:val="00D36767"/>
    <w:rsid w:val="00D41F76"/>
    <w:rsid w:val="00D42A83"/>
    <w:rsid w:val="00D464FC"/>
    <w:rsid w:val="00D46F66"/>
    <w:rsid w:val="00D47394"/>
    <w:rsid w:val="00D54C52"/>
    <w:rsid w:val="00D71261"/>
    <w:rsid w:val="00D73855"/>
    <w:rsid w:val="00D75090"/>
    <w:rsid w:val="00D777B8"/>
    <w:rsid w:val="00D81ABB"/>
    <w:rsid w:val="00D85DA4"/>
    <w:rsid w:val="00D918B6"/>
    <w:rsid w:val="00D941FE"/>
    <w:rsid w:val="00D97FF2"/>
    <w:rsid w:val="00DA069E"/>
    <w:rsid w:val="00DA1B2F"/>
    <w:rsid w:val="00DA33FD"/>
    <w:rsid w:val="00DC0616"/>
    <w:rsid w:val="00DC0A71"/>
    <w:rsid w:val="00DC0C37"/>
    <w:rsid w:val="00DC5EDC"/>
    <w:rsid w:val="00DC6C1C"/>
    <w:rsid w:val="00DD6813"/>
    <w:rsid w:val="00DE3152"/>
    <w:rsid w:val="00DE7B74"/>
    <w:rsid w:val="00DF5655"/>
    <w:rsid w:val="00DF7717"/>
    <w:rsid w:val="00E040F2"/>
    <w:rsid w:val="00E11B1C"/>
    <w:rsid w:val="00E265AF"/>
    <w:rsid w:val="00E2669B"/>
    <w:rsid w:val="00E30805"/>
    <w:rsid w:val="00E31964"/>
    <w:rsid w:val="00E32081"/>
    <w:rsid w:val="00E3536D"/>
    <w:rsid w:val="00E35815"/>
    <w:rsid w:val="00E37EC1"/>
    <w:rsid w:val="00E53358"/>
    <w:rsid w:val="00E628CB"/>
    <w:rsid w:val="00E65F48"/>
    <w:rsid w:val="00E945E5"/>
    <w:rsid w:val="00EA3870"/>
    <w:rsid w:val="00EA5356"/>
    <w:rsid w:val="00EA6908"/>
    <w:rsid w:val="00EB3A50"/>
    <w:rsid w:val="00EB7239"/>
    <w:rsid w:val="00ED084B"/>
    <w:rsid w:val="00EF0F0F"/>
    <w:rsid w:val="00EF4466"/>
    <w:rsid w:val="00F036DC"/>
    <w:rsid w:val="00F117F3"/>
    <w:rsid w:val="00F1591B"/>
    <w:rsid w:val="00F20AE8"/>
    <w:rsid w:val="00F23EC1"/>
    <w:rsid w:val="00F26617"/>
    <w:rsid w:val="00F27FEE"/>
    <w:rsid w:val="00F35D58"/>
    <w:rsid w:val="00F365B2"/>
    <w:rsid w:val="00F4136D"/>
    <w:rsid w:val="00F4303F"/>
    <w:rsid w:val="00F46E3D"/>
    <w:rsid w:val="00F515DF"/>
    <w:rsid w:val="00F6089C"/>
    <w:rsid w:val="00F61B9F"/>
    <w:rsid w:val="00F62064"/>
    <w:rsid w:val="00F62598"/>
    <w:rsid w:val="00F7375D"/>
    <w:rsid w:val="00F74356"/>
    <w:rsid w:val="00F7624B"/>
    <w:rsid w:val="00F849BA"/>
    <w:rsid w:val="00F86ABD"/>
    <w:rsid w:val="00F8739A"/>
    <w:rsid w:val="00F874A9"/>
    <w:rsid w:val="00F92E1C"/>
    <w:rsid w:val="00FB253F"/>
    <w:rsid w:val="00FB7346"/>
    <w:rsid w:val="00FC31FF"/>
    <w:rsid w:val="00FC6078"/>
    <w:rsid w:val="00FC6319"/>
    <w:rsid w:val="00FD2BAB"/>
    <w:rsid w:val="00FD5021"/>
    <w:rsid w:val="00FE288C"/>
    <w:rsid w:val="00FF503C"/>
    <w:rsid w:val="0C03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CF2DB"/>
  <w15:docId w15:val="{53DB26F4-C048-4F25-864C-9D29B43A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3D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D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9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9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Normal"/>
    <w:rsid w:val="00F1591B"/>
  </w:style>
  <w:style w:type="character" w:customStyle="1" w:styleId="dash041e0431044b0447043d044b0439char1">
    <w:name w:val="dash041e_0431_044b_0447_043d_044b_0439__char1"/>
    <w:rsid w:val="00F1591B"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91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1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dress">
    <w:name w:val="Address"/>
    <w:basedOn w:val="Normal"/>
    <w:rsid w:val="00F1591B"/>
    <w:pPr>
      <w:widowControl w:val="0"/>
      <w:jc w:val="center"/>
    </w:pPr>
    <w:rPr>
      <w:rFonts w:ascii="Arial" w:hAnsi="Arial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E5711"/>
    <w:pPr>
      <w:ind w:left="720"/>
      <w:contextualSpacing/>
    </w:pPr>
    <w:rPr>
      <w:rFonts w:asciiTheme="minorHAnsi" w:eastAsiaTheme="minorEastAsia" w:hAnsiTheme="minorHAnsi" w:cstheme="minorBidi"/>
      <w:lang w:val="es-ES_tradnl" w:eastAsia="fr-FR"/>
    </w:rPr>
  </w:style>
  <w:style w:type="character" w:customStyle="1" w:styleId="apple-converted-space">
    <w:name w:val="apple-converted-space"/>
    <w:basedOn w:val="DefaultParagraphFont"/>
    <w:rsid w:val="00024AD9"/>
  </w:style>
  <w:style w:type="character" w:styleId="Hyperlink">
    <w:name w:val="Hyperlink"/>
    <w:basedOn w:val="DefaultParagraphFont"/>
    <w:unhideWhenUsed/>
    <w:rsid w:val="0002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3D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C3D0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B4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Style2">
    <w:name w:val="Style2"/>
    <w:uiPriority w:val="1"/>
    <w:rsid w:val="00A96BA0"/>
    <w:rPr>
      <w:rFonts w:ascii="Myriad Pro" w:hAnsi="Myriad Pro" w:hint="default"/>
      <w:sz w:val="22"/>
    </w:rPr>
  </w:style>
  <w:style w:type="paragraph" w:customStyle="1" w:styleId="Header1">
    <w:name w:val="Header1"/>
    <w:rsid w:val="00A96BA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ru-RU"/>
    </w:rPr>
  </w:style>
  <w:style w:type="paragraph" w:styleId="NormalWeb">
    <w:name w:val="Normal (Web)"/>
    <w:basedOn w:val="Normal"/>
    <w:uiPriority w:val="99"/>
    <w:unhideWhenUsed/>
    <w:rsid w:val="00A96BA0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Emphasis">
    <w:name w:val="Emphasis"/>
    <w:basedOn w:val="DefaultParagraphFont"/>
    <w:uiPriority w:val="20"/>
    <w:qFormat/>
    <w:rsid w:val="00A96BA0"/>
    <w:rPr>
      <w:i/>
      <w:iCs/>
    </w:rPr>
  </w:style>
  <w:style w:type="paragraph" w:customStyle="1" w:styleId="paragraph">
    <w:name w:val="paragraph"/>
    <w:basedOn w:val="Normal"/>
    <w:rsid w:val="00A10E3A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A10E3A"/>
  </w:style>
  <w:style w:type="character" w:customStyle="1" w:styleId="spellingerror">
    <w:name w:val="spellingerror"/>
    <w:basedOn w:val="DefaultParagraphFont"/>
    <w:rsid w:val="00A10E3A"/>
  </w:style>
  <w:style w:type="character" w:customStyle="1" w:styleId="eop">
    <w:name w:val="eop"/>
    <w:basedOn w:val="DefaultParagraphFont"/>
    <w:rsid w:val="00A10E3A"/>
  </w:style>
  <w:style w:type="paragraph" w:customStyle="1" w:styleId="xmsonormal">
    <w:name w:val="xmsonormal"/>
    <w:basedOn w:val="Normal"/>
    <w:rsid w:val="00D46F66"/>
    <w:pPr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89A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89A"/>
    <w:rPr>
      <w:rFonts w:eastAsiaTheme="minorEastAsia"/>
      <w:sz w:val="20"/>
      <w:szCs w:val="20"/>
      <w:lang w:val="ru-RU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03589A"/>
    <w:rPr>
      <w:vertAlign w:val="superscript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A55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7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66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625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44514"/>
    <w:pPr>
      <w:widowControl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1A4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A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C1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491D2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1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jikistan.iom.int/" TargetMode="External"/><Relationship Id="rId13" Type="http://schemas.openxmlformats.org/officeDocument/2006/relationships/hyperlink" Target="https://www.iom.int/sites/g/files/tmzbdl486/files/2018-07/IOM-Humanitarian-Policy-Principles-on-Humanitarian-Act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areallin.iom.in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intajikistan@iom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pintajikistan@iom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pintajikistan@iom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2.safelinks.protection.outlook.com/?url=http%3A%2F%2Fwww.iom.int%2F&amp;data=05%7C01%7Csshokirov%40iom.int%7C9b3f78924cb84901982e08da60a5ea5e%7C1588262d23fb43b4bd6ebce49c8e6186%7C1%7C0%7C637928563087061629%7CUnknown%7CTWFpbGZsb3d8eyJWIjoiMC4wLjAwMDAiLCJQIjoiV2luMzIiLCJBTiI6Ik1haWwiLCJXVCI6Mn0%3D%7C3000%7C%7C%7C&amp;sdata=5KzHQK9WoGzQ76nE%2FCLC4ucZvCCUebWM5iBn0MpeKd0%3D&amp;reserved=0" TargetMode="External"/><Relationship Id="rId1" Type="http://schemas.openxmlformats.org/officeDocument/2006/relationships/hyperlink" Target="mailto:dushanbe@iom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D22F-546E-46D5-AB3F-2F88970A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22</Pages>
  <Words>4454</Words>
  <Characters>32028</Characters>
  <Application>Microsoft Office Word</Application>
  <DocSecurity>0</DocSecurity>
  <Lines>970</Lines>
  <Paragraphs>424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Chandonnet</dc:creator>
  <cp:keywords/>
  <dc:description/>
  <cp:lastModifiedBy>SHOKIROV Shokirjon</cp:lastModifiedBy>
  <cp:revision>18</cp:revision>
  <cp:lastPrinted>2022-07-04T06:16:00Z</cp:lastPrinted>
  <dcterms:created xsi:type="dcterms:W3CDTF">2022-07-08T08:57:00Z</dcterms:created>
  <dcterms:modified xsi:type="dcterms:W3CDTF">2024-12-16T11:39:00Z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2021-09-16T04:35:39Z</vt:lpwstr>
  </property>
  <property fmtid="{D5CDD505-2E9C-101B-9397-08002B2CF9AE}" pid="4" name="MSIP_Label_2059aa38-f392-4105-be92-628035578272_Method">
    <vt:lpwstr>Privileged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888ac16d-e084-4e1e-ba6b-366db0c005aa</vt:lpwstr>
  </property>
  <property fmtid="{D5CDD505-2E9C-101B-9397-08002B2CF9AE}" pid="8" name="MSIP_Label_2059aa38-f392-4105-be92-628035578272_ContentBits">
    <vt:lpwstr>0</vt:lpwstr>
  </property>
  <property fmtid="{D5CDD505-2E9C-101B-9397-08002B2CF9AE}" pid="9" name="GrammarlyDocumentId">
    <vt:lpwstr>6679ab8ee6b4ce683248c71cdf950c66db0ccb2fa88cace39a8384e2e44d7fe3</vt:lpwstr>
  </property>
</Properties>
</file>