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7F251" w14:textId="77777777" w:rsidR="00C10539" w:rsidRPr="0072101F" w:rsidRDefault="00C10539" w:rsidP="00C10539">
      <w:pPr>
        <w:ind w:left="-360"/>
        <w:jc w:val="center"/>
        <w:rPr>
          <w:sz w:val="22"/>
          <w:szCs w:val="22"/>
        </w:rPr>
      </w:pPr>
      <w:r w:rsidRPr="0072101F">
        <w:rPr>
          <w:noProof/>
          <w:sz w:val="22"/>
          <w:szCs w:val="22"/>
        </w:rPr>
        <w:drawing>
          <wp:inline distT="0" distB="0" distL="0" distR="0" wp14:anchorId="4D138EB5" wp14:editId="0256A481">
            <wp:extent cx="2743200" cy="790575"/>
            <wp:effectExtent l="19050" t="0" r="0" b="0"/>
            <wp:docPr id="1" name="Picture 1" descr="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logo(tagbottom)-smaller"/>
                    <pic:cNvPicPr>
                      <a:picLocks noChangeAspect="1" noChangeArrowheads="1"/>
                    </pic:cNvPicPr>
                  </pic:nvPicPr>
                  <pic:blipFill>
                    <a:blip r:embed="rId9" cstate="print"/>
                    <a:srcRect/>
                    <a:stretch>
                      <a:fillRect/>
                    </a:stretch>
                  </pic:blipFill>
                  <pic:spPr bwMode="auto">
                    <a:xfrm>
                      <a:off x="0" y="0"/>
                      <a:ext cx="2743200" cy="790575"/>
                    </a:xfrm>
                    <a:prstGeom prst="rect">
                      <a:avLst/>
                    </a:prstGeom>
                    <a:noFill/>
                    <a:ln w="9525">
                      <a:noFill/>
                      <a:miter lim="800000"/>
                      <a:headEnd/>
                      <a:tailEnd/>
                    </a:ln>
                  </pic:spPr>
                </pic:pic>
              </a:graphicData>
            </a:graphic>
          </wp:inline>
        </w:drawing>
      </w:r>
    </w:p>
    <w:p w14:paraId="5117F247" w14:textId="77777777" w:rsidR="00C10539" w:rsidRPr="0072101F" w:rsidRDefault="00C10539" w:rsidP="00C10539">
      <w:pPr>
        <w:autoSpaceDE w:val="0"/>
        <w:autoSpaceDN w:val="0"/>
        <w:adjustRightInd w:val="0"/>
        <w:rPr>
          <w:sz w:val="22"/>
          <w:szCs w:val="22"/>
        </w:rPr>
      </w:pPr>
    </w:p>
    <w:p w14:paraId="41FFC5C3" w14:textId="6188EB4E" w:rsidR="00E22CF4" w:rsidRDefault="00E865AC" w:rsidP="00DE1F3D">
      <w:pPr>
        <w:tabs>
          <w:tab w:val="left" w:pos="1185"/>
          <w:tab w:val="center" w:pos="4320"/>
          <w:tab w:val="left" w:pos="5820"/>
        </w:tabs>
        <w:jc w:val="center"/>
        <w:rPr>
          <w:rFonts w:asciiTheme="minorHAnsi" w:hAnsiTheme="minorHAnsi"/>
          <w:b/>
          <w:bCs/>
          <w:sz w:val="22"/>
          <w:szCs w:val="22"/>
        </w:rPr>
      </w:pPr>
      <w:r w:rsidRPr="78775EAA">
        <w:rPr>
          <w:rFonts w:asciiTheme="minorHAnsi" w:hAnsiTheme="minorHAnsi"/>
          <w:b/>
          <w:bCs/>
          <w:sz w:val="22"/>
          <w:szCs w:val="22"/>
        </w:rPr>
        <w:t>SCOPE OF WORK</w:t>
      </w:r>
    </w:p>
    <w:p w14:paraId="306CF7F1" w14:textId="05AFBD59" w:rsidR="001753F9" w:rsidRPr="00AC5590" w:rsidRDefault="00C039D3" w:rsidP="00DE1F3D">
      <w:pPr>
        <w:tabs>
          <w:tab w:val="left" w:pos="1185"/>
          <w:tab w:val="center" w:pos="4320"/>
          <w:tab w:val="left" w:pos="5820"/>
        </w:tabs>
        <w:jc w:val="center"/>
        <w:rPr>
          <w:rFonts w:asciiTheme="minorHAnsi" w:hAnsiTheme="minorHAnsi"/>
          <w:b/>
          <w:bCs/>
          <w:sz w:val="22"/>
          <w:szCs w:val="22"/>
        </w:rPr>
      </w:pPr>
      <w:r w:rsidRPr="78775EAA">
        <w:rPr>
          <w:rFonts w:asciiTheme="minorHAnsi" w:hAnsiTheme="minorHAnsi"/>
          <w:b/>
          <w:bCs/>
          <w:sz w:val="22"/>
          <w:szCs w:val="22"/>
        </w:rPr>
        <w:t xml:space="preserve">SME </w:t>
      </w:r>
      <w:r w:rsidR="00AC5590" w:rsidRPr="78775EAA">
        <w:rPr>
          <w:rFonts w:asciiTheme="minorHAnsi" w:hAnsiTheme="minorHAnsi"/>
          <w:b/>
          <w:bCs/>
          <w:sz w:val="22"/>
          <w:szCs w:val="22"/>
        </w:rPr>
        <w:t xml:space="preserve">Inclusive </w:t>
      </w:r>
      <w:r w:rsidRPr="78775EAA">
        <w:rPr>
          <w:rFonts w:asciiTheme="minorHAnsi" w:hAnsiTheme="minorHAnsi"/>
          <w:b/>
          <w:bCs/>
          <w:sz w:val="22"/>
          <w:szCs w:val="22"/>
        </w:rPr>
        <w:t>H</w:t>
      </w:r>
      <w:r w:rsidR="00AC5590" w:rsidRPr="78775EAA">
        <w:rPr>
          <w:rFonts w:asciiTheme="minorHAnsi" w:hAnsiTheme="minorHAnsi"/>
          <w:b/>
          <w:bCs/>
          <w:sz w:val="22"/>
          <w:szCs w:val="22"/>
        </w:rPr>
        <w:t xml:space="preserve">uman </w:t>
      </w:r>
      <w:r w:rsidRPr="78775EAA">
        <w:rPr>
          <w:rFonts w:asciiTheme="minorHAnsi" w:hAnsiTheme="minorHAnsi"/>
          <w:b/>
          <w:bCs/>
          <w:sz w:val="22"/>
          <w:szCs w:val="22"/>
        </w:rPr>
        <w:t>R</w:t>
      </w:r>
      <w:r w:rsidR="00AC5590" w:rsidRPr="78775EAA">
        <w:rPr>
          <w:rFonts w:asciiTheme="minorHAnsi" w:hAnsiTheme="minorHAnsi"/>
          <w:b/>
          <w:bCs/>
          <w:sz w:val="22"/>
          <w:szCs w:val="22"/>
        </w:rPr>
        <w:t>esource</w:t>
      </w:r>
      <w:r w:rsidR="00BA7758" w:rsidRPr="78775EAA">
        <w:rPr>
          <w:rFonts w:asciiTheme="minorHAnsi" w:hAnsiTheme="minorHAnsi"/>
          <w:b/>
          <w:bCs/>
          <w:sz w:val="22"/>
          <w:szCs w:val="22"/>
        </w:rPr>
        <w:t xml:space="preserve"> Management</w:t>
      </w:r>
      <w:r w:rsidR="00AC5590" w:rsidRPr="78775EAA">
        <w:rPr>
          <w:rFonts w:asciiTheme="minorHAnsi" w:hAnsiTheme="minorHAnsi"/>
          <w:b/>
          <w:bCs/>
          <w:sz w:val="22"/>
          <w:szCs w:val="22"/>
        </w:rPr>
        <w:t xml:space="preserve"> Capacity Building</w:t>
      </w:r>
    </w:p>
    <w:p w14:paraId="6FE0FCD8" w14:textId="2550E79A" w:rsidR="001753F9" w:rsidRDefault="001753F9" w:rsidP="00DE1F3D">
      <w:pPr>
        <w:tabs>
          <w:tab w:val="left" w:pos="1185"/>
          <w:tab w:val="center" w:pos="4320"/>
          <w:tab w:val="left" w:pos="5820"/>
        </w:tabs>
        <w:jc w:val="center"/>
        <w:rPr>
          <w:rFonts w:asciiTheme="minorHAnsi" w:hAnsiTheme="minorHAnsi"/>
          <w:b/>
          <w:sz w:val="22"/>
          <w:szCs w:val="22"/>
        </w:rPr>
      </w:pPr>
    </w:p>
    <w:tbl>
      <w:tblPr>
        <w:tblStyle w:val="TableGrid"/>
        <w:tblW w:w="96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886"/>
      </w:tblGrid>
      <w:tr w:rsidR="001753F9" w:rsidRPr="003B4C0F" w14:paraId="68253B65" w14:textId="77777777" w:rsidTr="126F29AD">
        <w:trPr>
          <w:trHeight w:val="340"/>
        </w:trPr>
        <w:tc>
          <w:tcPr>
            <w:tcW w:w="1800" w:type="dxa"/>
          </w:tcPr>
          <w:p w14:paraId="28B09426" w14:textId="7876B42C" w:rsidR="001753F9" w:rsidRPr="003B4C0F" w:rsidRDefault="001753F9" w:rsidP="40158E17">
            <w:pPr>
              <w:ind w:left="-108"/>
              <w:jc w:val="both"/>
              <w:rPr>
                <w:rFonts w:asciiTheme="minorHAnsi" w:hAnsiTheme="minorHAnsi"/>
                <w:b/>
                <w:bCs/>
                <w:sz w:val="22"/>
                <w:szCs w:val="22"/>
              </w:rPr>
            </w:pPr>
            <w:r w:rsidRPr="40158E17">
              <w:rPr>
                <w:rFonts w:asciiTheme="minorHAnsi" w:hAnsiTheme="minorHAnsi"/>
                <w:b/>
                <w:bCs/>
                <w:sz w:val="22"/>
                <w:szCs w:val="22"/>
              </w:rPr>
              <w:t>Title</w:t>
            </w:r>
            <w:r w:rsidR="286CACDB" w:rsidRPr="40158E17">
              <w:rPr>
                <w:rFonts w:asciiTheme="minorHAnsi" w:hAnsiTheme="minorHAnsi"/>
                <w:b/>
                <w:bCs/>
                <w:sz w:val="22"/>
                <w:szCs w:val="22"/>
              </w:rPr>
              <w:t>:</w:t>
            </w:r>
            <w:r w:rsidR="00846E1B" w:rsidRPr="40158E17">
              <w:rPr>
                <w:rFonts w:asciiTheme="minorHAnsi" w:hAnsiTheme="minorHAnsi"/>
                <w:b/>
                <w:bCs/>
                <w:sz w:val="22"/>
                <w:szCs w:val="22"/>
              </w:rPr>
              <w:t xml:space="preserve"> Assignment</w:t>
            </w:r>
            <w:r w:rsidRPr="40158E17">
              <w:rPr>
                <w:rFonts w:asciiTheme="minorHAnsi" w:hAnsiTheme="minorHAnsi"/>
                <w:b/>
                <w:bCs/>
                <w:sz w:val="22"/>
                <w:szCs w:val="22"/>
              </w:rPr>
              <w:t>:</w:t>
            </w:r>
          </w:p>
        </w:tc>
        <w:tc>
          <w:tcPr>
            <w:tcW w:w="7886" w:type="dxa"/>
            <w:shd w:val="clear" w:color="auto" w:fill="F2F2F2" w:themeFill="background1" w:themeFillShade="F2"/>
          </w:tcPr>
          <w:p w14:paraId="19302C6E" w14:textId="00725A87" w:rsidR="001753F9" w:rsidRPr="00AD75BF" w:rsidRDefault="006B0E96" w:rsidP="126F29AD">
            <w:pPr>
              <w:jc w:val="both"/>
              <w:rPr>
                <w:rFonts w:asciiTheme="minorHAnsi" w:hAnsiTheme="minorHAnsi"/>
                <w:sz w:val="22"/>
                <w:szCs w:val="22"/>
              </w:rPr>
            </w:pPr>
            <w:r w:rsidRPr="126F29AD">
              <w:rPr>
                <w:rFonts w:asciiTheme="minorHAnsi" w:hAnsiTheme="minorHAnsi"/>
                <w:sz w:val="22"/>
                <w:szCs w:val="22"/>
              </w:rPr>
              <w:t>Consultan</w:t>
            </w:r>
            <w:r w:rsidR="3A11842B" w:rsidRPr="126F29AD">
              <w:rPr>
                <w:rFonts w:asciiTheme="minorHAnsi" w:hAnsiTheme="minorHAnsi"/>
                <w:sz w:val="22"/>
                <w:szCs w:val="22"/>
              </w:rPr>
              <w:t>cy services</w:t>
            </w:r>
            <w:r w:rsidRPr="126F29AD">
              <w:rPr>
                <w:rFonts w:asciiTheme="minorHAnsi" w:hAnsiTheme="minorHAnsi"/>
                <w:sz w:val="22"/>
                <w:szCs w:val="22"/>
              </w:rPr>
              <w:t xml:space="preserve">, </w:t>
            </w:r>
            <w:r w:rsidR="00C44936" w:rsidRPr="126F29AD">
              <w:rPr>
                <w:rFonts w:asciiTheme="minorHAnsi" w:hAnsiTheme="minorHAnsi"/>
                <w:sz w:val="22"/>
                <w:szCs w:val="22"/>
              </w:rPr>
              <w:t xml:space="preserve">SME </w:t>
            </w:r>
            <w:r w:rsidRPr="126F29AD">
              <w:rPr>
                <w:rFonts w:asciiTheme="minorHAnsi" w:hAnsiTheme="minorHAnsi"/>
                <w:sz w:val="22"/>
                <w:szCs w:val="22"/>
              </w:rPr>
              <w:t>Inclusive Human Resource</w:t>
            </w:r>
            <w:r w:rsidR="00BA7758" w:rsidRPr="126F29AD">
              <w:rPr>
                <w:rFonts w:asciiTheme="minorHAnsi" w:hAnsiTheme="minorHAnsi"/>
                <w:sz w:val="22"/>
                <w:szCs w:val="22"/>
              </w:rPr>
              <w:t xml:space="preserve"> Management</w:t>
            </w:r>
            <w:r w:rsidRPr="126F29AD">
              <w:rPr>
                <w:rFonts w:asciiTheme="minorHAnsi" w:hAnsiTheme="minorHAnsi"/>
                <w:sz w:val="22"/>
                <w:szCs w:val="22"/>
              </w:rPr>
              <w:t xml:space="preserve"> Capacity Building</w:t>
            </w:r>
          </w:p>
        </w:tc>
      </w:tr>
      <w:tr w:rsidR="00425E98" w:rsidRPr="003B4C0F" w14:paraId="29C68F73" w14:textId="77777777" w:rsidTr="126F29AD">
        <w:trPr>
          <w:trHeight w:val="340"/>
        </w:trPr>
        <w:tc>
          <w:tcPr>
            <w:tcW w:w="1800" w:type="dxa"/>
          </w:tcPr>
          <w:p w14:paraId="738797D7" w14:textId="60275DDD" w:rsidR="00425E98" w:rsidRDefault="00425E98" w:rsidP="00425E98">
            <w:pPr>
              <w:ind w:left="-108"/>
              <w:jc w:val="both"/>
              <w:rPr>
                <w:rFonts w:asciiTheme="minorHAnsi" w:hAnsiTheme="minorHAnsi"/>
                <w:b/>
                <w:sz w:val="22"/>
                <w:szCs w:val="22"/>
              </w:rPr>
            </w:pPr>
            <w:r>
              <w:rPr>
                <w:rFonts w:asciiTheme="minorHAnsi" w:hAnsiTheme="minorHAnsi"/>
                <w:b/>
                <w:sz w:val="22"/>
                <w:szCs w:val="22"/>
              </w:rPr>
              <w:t>Project</w:t>
            </w:r>
            <w:r w:rsidRPr="003B4C0F">
              <w:rPr>
                <w:rFonts w:asciiTheme="minorHAnsi" w:hAnsiTheme="minorHAnsi"/>
                <w:b/>
                <w:sz w:val="22"/>
                <w:szCs w:val="22"/>
              </w:rPr>
              <w:t>:</w:t>
            </w:r>
            <w:r w:rsidRPr="003B4C0F">
              <w:rPr>
                <w:rFonts w:asciiTheme="minorHAnsi" w:hAnsiTheme="minorHAnsi"/>
                <w:b/>
                <w:sz w:val="22"/>
                <w:szCs w:val="22"/>
              </w:rPr>
              <w:tab/>
            </w:r>
          </w:p>
        </w:tc>
        <w:tc>
          <w:tcPr>
            <w:tcW w:w="7886" w:type="dxa"/>
            <w:shd w:val="clear" w:color="auto" w:fill="F2F2F2" w:themeFill="background1" w:themeFillShade="F2"/>
          </w:tcPr>
          <w:p w14:paraId="33D9134F" w14:textId="13FFE516" w:rsidR="00425E98" w:rsidRDefault="006B0E96" w:rsidP="00425E98">
            <w:pPr>
              <w:jc w:val="both"/>
              <w:rPr>
                <w:rFonts w:asciiTheme="minorHAnsi" w:hAnsiTheme="minorHAnsi"/>
                <w:sz w:val="22"/>
                <w:szCs w:val="22"/>
              </w:rPr>
            </w:pPr>
            <w:r>
              <w:rPr>
                <w:rFonts w:asciiTheme="minorHAnsi" w:hAnsiTheme="minorHAnsi"/>
                <w:sz w:val="22"/>
                <w:szCs w:val="22"/>
              </w:rPr>
              <w:t>USAID/</w:t>
            </w:r>
            <w:r w:rsidR="00A81385">
              <w:rPr>
                <w:rFonts w:asciiTheme="minorHAnsi" w:hAnsiTheme="minorHAnsi"/>
                <w:sz w:val="22"/>
                <w:szCs w:val="22"/>
              </w:rPr>
              <w:t xml:space="preserve">Tajikistan Employment and Enterprise Development </w:t>
            </w:r>
            <w:r w:rsidR="001E5C2D">
              <w:rPr>
                <w:rFonts w:asciiTheme="minorHAnsi" w:hAnsiTheme="minorHAnsi"/>
                <w:sz w:val="22"/>
                <w:szCs w:val="22"/>
              </w:rPr>
              <w:t>(E</w:t>
            </w:r>
            <w:r w:rsidR="00A81385">
              <w:rPr>
                <w:rFonts w:asciiTheme="minorHAnsi" w:hAnsiTheme="minorHAnsi"/>
                <w:sz w:val="22"/>
                <w:szCs w:val="22"/>
              </w:rPr>
              <w:t>EDA</w:t>
            </w:r>
            <w:r w:rsidR="001E5C2D">
              <w:rPr>
                <w:rFonts w:asciiTheme="minorHAnsi" w:hAnsiTheme="minorHAnsi"/>
                <w:sz w:val="22"/>
                <w:szCs w:val="22"/>
              </w:rPr>
              <w:t>) Activity</w:t>
            </w:r>
          </w:p>
        </w:tc>
      </w:tr>
      <w:tr w:rsidR="00425E98" w:rsidRPr="003B4C0F" w14:paraId="34A55021" w14:textId="77777777" w:rsidTr="126F29AD">
        <w:trPr>
          <w:trHeight w:val="340"/>
        </w:trPr>
        <w:tc>
          <w:tcPr>
            <w:tcW w:w="1800" w:type="dxa"/>
          </w:tcPr>
          <w:p w14:paraId="77647DCF" w14:textId="2DAAA804" w:rsidR="00425E98" w:rsidRPr="003B4C0F" w:rsidRDefault="001850E7" w:rsidP="00425E98">
            <w:pPr>
              <w:ind w:left="-108"/>
              <w:jc w:val="both"/>
              <w:rPr>
                <w:rFonts w:asciiTheme="minorHAnsi" w:hAnsiTheme="minorHAnsi"/>
                <w:b/>
                <w:bCs/>
                <w:sz w:val="22"/>
                <w:szCs w:val="22"/>
              </w:rPr>
            </w:pPr>
            <w:r>
              <w:rPr>
                <w:rFonts w:asciiTheme="minorHAnsi" w:hAnsiTheme="minorHAnsi"/>
                <w:b/>
                <w:sz w:val="22"/>
                <w:szCs w:val="22"/>
              </w:rPr>
              <w:t>Location:</w:t>
            </w:r>
          </w:p>
        </w:tc>
        <w:tc>
          <w:tcPr>
            <w:tcW w:w="7886" w:type="dxa"/>
            <w:shd w:val="clear" w:color="auto" w:fill="F2F2F2" w:themeFill="background1" w:themeFillShade="F2"/>
          </w:tcPr>
          <w:p w14:paraId="653B7285" w14:textId="5174FD8A" w:rsidR="00425E98" w:rsidRPr="00346314" w:rsidRDefault="00A81385" w:rsidP="78775EAA">
            <w:pPr>
              <w:jc w:val="both"/>
              <w:rPr>
                <w:rFonts w:asciiTheme="minorHAnsi" w:hAnsiTheme="minorHAnsi"/>
                <w:sz w:val="22"/>
                <w:szCs w:val="22"/>
              </w:rPr>
            </w:pPr>
            <w:r>
              <w:rPr>
                <w:rFonts w:asciiTheme="minorHAnsi" w:hAnsiTheme="minorHAnsi"/>
                <w:sz w:val="22"/>
                <w:szCs w:val="22"/>
              </w:rPr>
              <w:t>Dushanbe</w:t>
            </w:r>
            <w:r w:rsidR="00B441C5" w:rsidRPr="78775EAA">
              <w:rPr>
                <w:rFonts w:asciiTheme="minorHAnsi" w:hAnsiTheme="minorHAnsi"/>
                <w:sz w:val="22"/>
                <w:szCs w:val="22"/>
              </w:rPr>
              <w:t xml:space="preserve">, </w:t>
            </w:r>
            <w:r>
              <w:rPr>
                <w:rFonts w:asciiTheme="minorHAnsi" w:hAnsiTheme="minorHAnsi"/>
                <w:sz w:val="22"/>
                <w:szCs w:val="22"/>
              </w:rPr>
              <w:t xml:space="preserve">Tajikistan </w:t>
            </w:r>
            <w:r w:rsidR="00346314">
              <w:rPr>
                <w:rFonts w:asciiTheme="minorHAnsi" w:hAnsiTheme="minorHAnsi"/>
                <w:sz w:val="22"/>
                <w:szCs w:val="22"/>
              </w:rPr>
              <w:t>with possibility to travel across Tajikistan</w:t>
            </w:r>
          </w:p>
        </w:tc>
      </w:tr>
      <w:tr w:rsidR="00425E98" w:rsidRPr="003B4C0F" w14:paraId="47E9ABEF" w14:textId="77777777" w:rsidTr="126F29AD">
        <w:trPr>
          <w:trHeight w:val="340"/>
        </w:trPr>
        <w:tc>
          <w:tcPr>
            <w:tcW w:w="1800" w:type="dxa"/>
          </w:tcPr>
          <w:p w14:paraId="06B0DCF5" w14:textId="77777777" w:rsidR="00425E98" w:rsidRPr="003B4C0F" w:rsidRDefault="00425E98" w:rsidP="00425E98">
            <w:pPr>
              <w:ind w:left="-108"/>
              <w:jc w:val="both"/>
              <w:rPr>
                <w:rFonts w:asciiTheme="minorHAnsi" w:hAnsiTheme="minorHAnsi"/>
                <w:b/>
                <w:bCs/>
                <w:sz w:val="22"/>
                <w:szCs w:val="22"/>
              </w:rPr>
            </w:pPr>
            <w:r w:rsidRPr="003B4C0F">
              <w:rPr>
                <w:rFonts w:asciiTheme="minorHAnsi" w:hAnsiTheme="minorHAnsi"/>
                <w:b/>
                <w:bCs/>
                <w:sz w:val="22"/>
                <w:szCs w:val="22"/>
              </w:rPr>
              <w:t>Dates:</w:t>
            </w:r>
          </w:p>
        </w:tc>
        <w:tc>
          <w:tcPr>
            <w:tcW w:w="7886" w:type="dxa"/>
            <w:shd w:val="clear" w:color="auto" w:fill="F2F2F2" w:themeFill="background1" w:themeFillShade="F2"/>
          </w:tcPr>
          <w:p w14:paraId="4A194E9D" w14:textId="7F15FECB" w:rsidR="00425E98" w:rsidRPr="00621E51" w:rsidRDefault="00BA3724" w:rsidP="126F29AD">
            <w:pPr>
              <w:jc w:val="both"/>
              <w:rPr>
                <w:rFonts w:asciiTheme="minorHAnsi" w:hAnsiTheme="minorHAnsi"/>
                <w:sz w:val="22"/>
                <w:szCs w:val="22"/>
              </w:rPr>
            </w:pPr>
            <w:r>
              <w:rPr>
                <w:rFonts w:asciiTheme="minorHAnsi" w:hAnsiTheme="minorHAnsi"/>
                <w:sz w:val="22"/>
                <w:szCs w:val="22"/>
              </w:rPr>
              <w:t xml:space="preserve">January </w:t>
            </w:r>
            <w:r w:rsidR="00692695" w:rsidRPr="126F29AD">
              <w:rPr>
                <w:rFonts w:asciiTheme="minorHAnsi" w:hAnsiTheme="minorHAnsi"/>
                <w:sz w:val="22"/>
                <w:szCs w:val="22"/>
              </w:rPr>
              <w:t>202</w:t>
            </w:r>
            <w:r>
              <w:rPr>
                <w:rFonts w:asciiTheme="minorHAnsi" w:hAnsiTheme="minorHAnsi"/>
                <w:sz w:val="22"/>
                <w:szCs w:val="22"/>
              </w:rPr>
              <w:t>5</w:t>
            </w:r>
            <w:r w:rsidR="46047F0E" w:rsidRPr="126F29AD">
              <w:rPr>
                <w:rFonts w:asciiTheme="minorHAnsi" w:hAnsiTheme="minorHAnsi"/>
                <w:sz w:val="22"/>
                <w:szCs w:val="22"/>
              </w:rPr>
              <w:t xml:space="preserve"> </w:t>
            </w:r>
            <w:r w:rsidR="632E931B" w:rsidRPr="126F29AD">
              <w:rPr>
                <w:rFonts w:asciiTheme="minorHAnsi" w:hAnsiTheme="minorHAnsi"/>
                <w:sz w:val="22"/>
                <w:szCs w:val="22"/>
              </w:rPr>
              <w:t>–</w:t>
            </w:r>
            <w:r w:rsidR="46047F0E" w:rsidRPr="126F29AD">
              <w:rPr>
                <w:rFonts w:asciiTheme="minorHAnsi" w:hAnsiTheme="minorHAnsi"/>
                <w:sz w:val="22"/>
                <w:szCs w:val="22"/>
              </w:rPr>
              <w:t xml:space="preserve"> </w:t>
            </w:r>
            <w:r>
              <w:rPr>
                <w:rFonts w:asciiTheme="minorHAnsi" w:hAnsiTheme="minorHAnsi"/>
                <w:sz w:val="22"/>
                <w:szCs w:val="22"/>
              </w:rPr>
              <w:t>September</w:t>
            </w:r>
            <w:r w:rsidRPr="126F29AD">
              <w:rPr>
                <w:rFonts w:asciiTheme="minorHAnsi" w:hAnsiTheme="minorHAnsi"/>
                <w:sz w:val="22"/>
                <w:szCs w:val="22"/>
              </w:rPr>
              <w:t xml:space="preserve"> </w:t>
            </w:r>
            <w:r w:rsidR="00692695" w:rsidRPr="126F29AD">
              <w:rPr>
                <w:rFonts w:asciiTheme="minorHAnsi" w:hAnsiTheme="minorHAnsi"/>
                <w:sz w:val="22"/>
                <w:szCs w:val="22"/>
              </w:rPr>
              <w:t xml:space="preserve">2025 </w:t>
            </w:r>
          </w:p>
        </w:tc>
      </w:tr>
      <w:tr w:rsidR="00425E98" w:rsidRPr="003B4C0F" w14:paraId="2DB7105F" w14:textId="77777777" w:rsidTr="126F29AD">
        <w:trPr>
          <w:trHeight w:val="340"/>
        </w:trPr>
        <w:tc>
          <w:tcPr>
            <w:tcW w:w="1800" w:type="dxa"/>
          </w:tcPr>
          <w:p w14:paraId="6A75D3ED" w14:textId="77777777" w:rsidR="00425E98" w:rsidRPr="003B4C0F" w:rsidRDefault="00425E98" w:rsidP="00425E98">
            <w:pPr>
              <w:ind w:left="-108"/>
              <w:jc w:val="both"/>
              <w:rPr>
                <w:rFonts w:asciiTheme="minorHAnsi" w:hAnsiTheme="minorHAnsi"/>
                <w:b/>
                <w:bCs/>
                <w:sz w:val="22"/>
                <w:szCs w:val="22"/>
              </w:rPr>
            </w:pPr>
            <w:r w:rsidRPr="003B4C0F">
              <w:rPr>
                <w:rFonts w:asciiTheme="minorHAnsi" w:hAnsiTheme="minorHAnsi"/>
                <w:b/>
                <w:bCs/>
                <w:sz w:val="22"/>
                <w:szCs w:val="22"/>
              </w:rPr>
              <w:t>Duration:</w:t>
            </w:r>
          </w:p>
        </w:tc>
        <w:tc>
          <w:tcPr>
            <w:tcW w:w="7886" w:type="dxa"/>
            <w:shd w:val="clear" w:color="auto" w:fill="F2F2F2" w:themeFill="background1" w:themeFillShade="F2"/>
          </w:tcPr>
          <w:p w14:paraId="45501EB6" w14:textId="15BDFC41" w:rsidR="00425E98" w:rsidRPr="00AD75BF" w:rsidRDefault="00B309CA" w:rsidP="126F29AD">
            <w:pPr>
              <w:jc w:val="both"/>
              <w:rPr>
                <w:rFonts w:asciiTheme="minorHAnsi" w:hAnsiTheme="minorHAnsi"/>
                <w:sz w:val="22"/>
                <w:szCs w:val="22"/>
              </w:rPr>
            </w:pPr>
            <w:r w:rsidRPr="126F29AD">
              <w:rPr>
                <w:rFonts w:asciiTheme="minorHAnsi" w:hAnsiTheme="minorHAnsi"/>
                <w:sz w:val="22"/>
                <w:szCs w:val="22"/>
              </w:rPr>
              <w:t>5</w:t>
            </w:r>
            <w:r w:rsidR="655A6B89" w:rsidRPr="126F29AD">
              <w:rPr>
                <w:rFonts w:asciiTheme="minorHAnsi" w:hAnsiTheme="minorHAnsi"/>
                <w:sz w:val="22"/>
                <w:szCs w:val="22"/>
              </w:rPr>
              <w:t>5</w:t>
            </w:r>
            <w:r w:rsidR="00621E51" w:rsidRPr="126F29AD">
              <w:rPr>
                <w:rFonts w:asciiTheme="minorHAnsi" w:hAnsiTheme="minorHAnsi"/>
                <w:sz w:val="22"/>
                <w:szCs w:val="22"/>
              </w:rPr>
              <w:t xml:space="preserve"> </w:t>
            </w:r>
            <w:r w:rsidR="00E22CF4">
              <w:rPr>
                <w:rFonts w:asciiTheme="minorHAnsi" w:hAnsiTheme="minorHAnsi"/>
                <w:sz w:val="22"/>
                <w:szCs w:val="22"/>
              </w:rPr>
              <w:t xml:space="preserve">working </w:t>
            </w:r>
            <w:r w:rsidR="00621E51" w:rsidRPr="126F29AD">
              <w:rPr>
                <w:rFonts w:asciiTheme="minorHAnsi" w:hAnsiTheme="minorHAnsi"/>
                <w:sz w:val="22"/>
                <w:szCs w:val="22"/>
              </w:rPr>
              <w:t>days</w:t>
            </w:r>
            <w:r w:rsidR="00A9711E" w:rsidRPr="126F29AD">
              <w:rPr>
                <w:rFonts w:asciiTheme="minorHAnsi" w:hAnsiTheme="minorHAnsi"/>
                <w:sz w:val="22"/>
                <w:szCs w:val="22"/>
              </w:rPr>
              <w:t xml:space="preserve"> </w:t>
            </w:r>
          </w:p>
        </w:tc>
      </w:tr>
      <w:tr w:rsidR="00425E98" w:rsidRPr="003B4C0F" w14:paraId="66C64D91" w14:textId="77777777" w:rsidTr="126F29AD">
        <w:trPr>
          <w:trHeight w:val="340"/>
        </w:trPr>
        <w:tc>
          <w:tcPr>
            <w:tcW w:w="1800" w:type="dxa"/>
          </w:tcPr>
          <w:p w14:paraId="62FBE7B3" w14:textId="77777777" w:rsidR="00425E98" w:rsidRPr="003B4C0F" w:rsidRDefault="00425E98" w:rsidP="00425E98">
            <w:pPr>
              <w:ind w:left="-108"/>
              <w:jc w:val="both"/>
              <w:rPr>
                <w:rFonts w:asciiTheme="minorHAnsi" w:hAnsiTheme="minorHAnsi"/>
                <w:b/>
                <w:bCs/>
                <w:sz w:val="22"/>
                <w:szCs w:val="22"/>
              </w:rPr>
            </w:pPr>
            <w:r w:rsidRPr="126F29AD">
              <w:rPr>
                <w:rFonts w:asciiTheme="minorHAnsi" w:hAnsiTheme="minorHAnsi"/>
                <w:b/>
                <w:bCs/>
                <w:sz w:val="22"/>
                <w:szCs w:val="22"/>
              </w:rPr>
              <w:t>Supervisor:</w:t>
            </w:r>
            <w:r>
              <w:tab/>
            </w:r>
          </w:p>
        </w:tc>
        <w:tc>
          <w:tcPr>
            <w:tcW w:w="7886" w:type="dxa"/>
            <w:shd w:val="clear" w:color="auto" w:fill="F2F2F2" w:themeFill="background1" w:themeFillShade="F2"/>
          </w:tcPr>
          <w:p w14:paraId="74F49A09" w14:textId="09DCA643" w:rsidR="00425E98" w:rsidRPr="00AD75BF" w:rsidRDefault="681C25BE" w:rsidP="126F29AD">
            <w:pPr>
              <w:jc w:val="both"/>
              <w:rPr>
                <w:rFonts w:asciiTheme="minorHAnsi" w:hAnsiTheme="minorHAnsi"/>
                <w:sz w:val="22"/>
                <w:szCs w:val="22"/>
              </w:rPr>
            </w:pPr>
            <w:r w:rsidRPr="126F29AD">
              <w:rPr>
                <w:rFonts w:asciiTheme="minorHAnsi" w:hAnsiTheme="minorHAnsi"/>
                <w:sz w:val="22"/>
                <w:szCs w:val="22"/>
              </w:rPr>
              <w:t xml:space="preserve">EEDA Outcome 2 Lead </w:t>
            </w:r>
          </w:p>
        </w:tc>
      </w:tr>
    </w:tbl>
    <w:p w14:paraId="7B578520" w14:textId="77777777" w:rsidR="00A22D6B" w:rsidRPr="00DA29B6" w:rsidRDefault="00A22D6B" w:rsidP="00082257">
      <w:pPr>
        <w:tabs>
          <w:tab w:val="left" w:pos="1185"/>
          <w:tab w:val="center" w:pos="4320"/>
          <w:tab w:val="left" w:pos="5820"/>
        </w:tabs>
        <w:rPr>
          <w:rFonts w:asciiTheme="minorHAnsi" w:hAnsiTheme="minorHAnsi"/>
          <w:b/>
          <w:sz w:val="22"/>
          <w:szCs w:val="22"/>
        </w:rPr>
      </w:pPr>
    </w:p>
    <w:p w14:paraId="6EA34389" w14:textId="77777777" w:rsidR="00920468" w:rsidRDefault="00920468" w:rsidP="00920468">
      <w:pPr>
        <w:rPr>
          <w:rFonts w:asciiTheme="minorHAnsi" w:hAnsiTheme="minorHAnsi"/>
          <w:b/>
          <w:color w:val="000000"/>
          <w:sz w:val="22"/>
          <w:szCs w:val="22"/>
        </w:rPr>
      </w:pPr>
      <w:r w:rsidRPr="003B4C0F">
        <w:rPr>
          <w:rFonts w:asciiTheme="minorHAnsi" w:hAnsiTheme="minorHAnsi"/>
          <w:b/>
          <w:color w:val="000000"/>
          <w:sz w:val="22"/>
          <w:szCs w:val="22"/>
        </w:rPr>
        <w:t>Project Background:</w:t>
      </w:r>
    </w:p>
    <w:p w14:paraId="2000FAA8" w14:textId="77777777" w:rsidR="0056504B" w:rsidRPr="003B4C0F" w:rsidRDefault="0056504B" w:rsidP="00920468">
      <w:pPr>
        <w:rPr>
          <w:rFonts w:asciiTheme="minorHAnsi" w:hAnsiTheme="minorHAnsi"/>
          <w:b/>
          <w:color w:val="000000"/>
          <w:sz w:val="22"/>
          <w:szCs w:val="22"/>
        </w:rPr>
      </w:pPr>
    </w:p>
    <w:p w14:paraId="1E3A75FE" w14:textId="77777777" w:rsidR="009F3820" w:rsidRPr="0056504B" w:rsidRDefault="009F3820" w:rsidP="009F3820">
      <w:pPr>
        <w:autoSpaceDE w:val="0"/>
        <w:autoSpaceDN w:val="0"/>
        <w:adjustRightInd w:val="0"/>
        <w:jc w:val="both"/>
        <w:rPr>
          <w:rFonts w:ascii="Calibri" w:hAnsi="Calibri" w:cs="Calibri"/>
          <w:spacing w:val="-2"/>
          <w:sz w:val="22"/>
          <w:szCs w:val="22"/>
          <w:lang w:val="en-ZA"/>
        </w:rPr>
      </w:pPr>
      <w:r w:rsidRPr="0056504B">
        <w:rPr>
          <w:rFonts w:ascii="Calibri" w:hAnsi="Calibri" w:cs="Calibri"/>
          <w:spacing w:val="-2"/>
          <w:sz w:val="22"/>
          <w:szCs w:val="22"/>
          <w:lang w:val="en-ZA"/>
        </w:rPr>
        <w:t xml:space="preserve">Since 1963, ACDI/VOCA has worked in 145 developing and transitioning nations to empower people to succeed in the global economy. Located in Washington D.C., ACDI/VOCA is a non-profit organization focused on international development that provides technical design and implementation in agriculture, economic growth, and resilience to achieve better lives for people and communities by increasing economic prosperity and social inclusion. </w:t>
      </w:r>
    </w:p>
    <w:p w14:paraId="43CD58E8" w14:textId="77777777" w:rsidR="009F3820" w:rsidRPr="0056504B" w:rsidRDefault="009F3820" w:rsidP="009F3820">
      <w:pPr>
        <w:autoSpaceDE w:val="0"/>
        <w:autoSpaceDN w:val="0"/>
        <w:adjustRightInd w:val="0"/>
        <w:jc w:val="both"/>
        <w:rPr>
          <w:rFonts w:ascii="Calibri" w:hAnsi="Calibri" w:cs="Calibri"/>
          <w:spacing w:val="-2"/>
          <w:sz w:val="22"/>
          <w:szCs w:val="22"/>
          <w:lang w:val="en-ZA"/>
        </w:rPr>
      </w:pPr>
    </w:p>
    <w:p w14:paraId="37D888A2" w14:textId="368805D8" w:rsidR="009F3820" w:rsidRPr="0056504B" w:rsidRDefault="009F3820" w:rsidP="009F3820">
      <w:pPr>
        <w:autoSpaceDE w:val="0"/>
        <w:autoSpaceDN w:val="0"/>
        <w:adjustRightInd w:val="0"/>
        <w:jc w:val="both"/>
        <w:rPr>
          <w:rFonts w:ascii="Calibri" w:hAnsi="Calibri" w:cs="Calibri"/>
          <w:spacing w:val="-2"/>
          <w:sz w:val="22"/>
          <w:szCs w:val="22"/>
          <w:lang w:val="en-ZA"/>
        </w:rPr>
      </w:pPr>
      <w:r w:rsidRPr="0056504B">
        <w:rPr>
          <w:rFonts w:ascii="Calibri" w:hAnsi="Calibri" w:cs="Calibri"/>
          <w:spacing w:val="-2"/>
          <w:sz w:val="22"/>
          <w:szCs w:val="22"/>
          <w:lang w:val="en-ZA"/>
        </w:rPr>
        <w:t>ACDI/VOCA is implementing USAID-funded Employment and Enterprise Development Activity (EEDA). Based on findings from EEDA GYSI Analyses, employee turnover and retention are some of the biggest issues faced by businesses across sectors in Tajikistan, especially the turnover and retention of women and youth. High turnover, low retention, and absenteeism can have serious negative effects on firms’ productivity and bottom line. Recruiting, interviewing, hiring, and training new employees has significant financial costs in addition to other potential costs such as decreased workforce morale, overburdening of remaining employees, and business reputation.</w:t>
      </w:r>
    </w:p>
    <w:p w14:paraId="08FE8C37" w14:textId="77777777" w:rsidR="009F3820" w:rsidRPr="0056504B" w:rsidRDefault="009F3820" w:rsidP="009F3820">
      <w:pPr>
        <w:autoSpaceDE w:val="0"/>
        <w:autoSpaceDN w:val="0"/>
        <w:adjustRightInd w:val="0"/>
        <w:jc w:val="both"/>
        <w:rPr>
          <w:rFonts w:ascii="Calibri" w:hAnsi="Calibri" w:cs="Calibri"/>
          <w:spacing w:val="-2"/>
          <w:sz w:val="22"/>
          <w:szCs w:val="22"/>
          <w:lang w:val="en-ZA"/>
        </w:rPr>
      </w:pPr>
    </w:p>
    <w:p w14:paraId="2855D9E5" w14:textId="52CA2034" w:rsidR="009F3820" w:rsidRPr="0056504B" w:rsidRDefault="009F3820" w:rsidP="009F3820">
      <w:pPr>
        <w:autoSpaceDE w:val="0"/>
        <w:autoSpaceDN w:val="0"/>
        <w:adjustRightInd w:val="0"/>
        <w:jc w:val="both"/>
        <w:rPr>
          <w:rFonts w:ascii="Calibri" w:hAnsi="Calibri" w:cs="Calibri"/>
          <w:spacing w:val="-2"/>
          <w:sz w:val="22"/>
          <w:szCs w:val="22"/>
          <w:lang w:val="en-ZA"/>
        </w:rPr>
      </w:pPr>
      <w:r w:rsidRPr="0056504B">
        <w:rPr>
          <w:rFonts w:ascii="Calibri" w:hAnsi="Calibri" w:cs="Calibri"/>
          <w:spacing w:val="-2"/>
          <w:sz w:val="22"/>
          <w:szCs w:val="22"/>
          <w:lang w:val="en-ZA"/>
        </w:rPr>
        <w:t>While the textile sector is an area of opportunity for women, it is a low-growth, low-wage profession. Many women obtain skills at enterprises and leave</w:t>
      </w:r>
      <w:r w:rsidR="00A9711E" w:rsidRPr="0056504B">
        <w:rPr>
          <w:rFonts w:ascii="Calibri" w:hAnsi="Calibri" w:cs="Calibri"/>
          <w:spacing w:val="-2"/>
          <w:sz w:val="22"/>
          <w:szCs w:val="22"/>
          <w:lang w:val="en-ZA"/>
        </w:rPr>
        <w:t xml:space="preserve"> with aim to earn more income independently or in a different company. Large portions of women and youth </w:t>
      </w:r>
      <w:r w:rsidRPr="0056504B">
        <w:rPr>
          <w:rFonts w:ascii="Calibri" w:hAnsi="Calibri" w:cs="Calibri"/>
          <w:spacing w:val="-2"/>
          <w:sz w:val="22"/>
          <w:szCs w:val="22"/>
          <w:lang w:val="en-ZA"/>
        </w:rPr>
        <w:t>also out-migrate</w:t>
      </w:r>
      <w:r w:rsidR="00A9711E" w:rsidRPr="0056504B">
        <w:rPr>
          <w:rFonts w:ascii="Calibri" w:hAnsi="Calibri" w:cs="Calibri"/>
          <w:spacing w:val="-2"/>
          <w:sz w:val="22"/>
          <w:szCs w:val="22"/>
          <w:lang w:val="en-ZA"/>
        </w:rPr>
        <w:t xml:space="preserve"> due to better wages earned abroad. EEDA priority sector employers further </w:t>
      </w:r>
      <w:r w:rsidRPr="0056504B">
        <w:rPr>
          <w:rFonts w:ascii="Calibri" w:hAnsi="Calibri" w:cs="Calibri"/>
          <w:spacing w:val="-2"/>
          <w:sz w:val="22"/>
          <w:szCs w:val="22"/>
          <w:lang w:val="en-ZA"/>
        </w:rPr>
        <w:t xml:space="preserve">grapple with employee turnover and retention issues, influenced by market demand affecting timely salary payments. </w:t>
      </w:r>
      <w:r w:rsidR="00A9711E" w:rsidRPr="0056504B">
        <w:rPr>
          <w:rFonts w:ascii="Calibri" w:hAnsi="Calibri" w:cs="Calibri"/>
          <w:spacing w:val="-2"/>
          <w:sz w:val="22"/>
          <w:szCs w:val="22"/>
          <w:lang w:val="en-ZA"/>
        </w:rPr>
        <w:t xml:space="preserve">Enterprises indicate </w:t>
      </w:r>
      <w:r w:rsidRPr="0056504B">
        <w:rPr>
          <w:rFonts w:ascii="Calibri" w:hAnsi="Calibri" w:cs="Calibri"/>
          <w:spacing w:val="-2"/>
          <w:sz w:val="22"/>
          <w:szCs w:val="22"/>
          <w:lang w:val="en-ZA"/>
        </w:rPr>
        <w:t xml:space="preserve">that they are not </w:t>
      </w:r>
      <w:proofErr w:type="gramStart"/>
      <w:r w:rsidRPr="0056504B">
        <w:rPr>
          <w:rFonts w:ascii="Calibri" w:hAnsi="Calibri" w:cs="Calibri"/>
          <w:spacing w:val="-2"/>
          <w:sz w:val="22"/>
          <w:szCs w:val="22"/>
          <w:lang w:val="en-ZA"/>
        </w:rPr>
        <w:t>in a position</w:t>
      </w:r>
      <w:proofErr w:type="gramEnd"/>
      <w:r w:rsidRPr="0056504B">
        <w:rPr>
          <w:rFonts w:ascii="Calibri" w:hAnsi="Calibri" w:cs="Calibri"/>
          <w:spacing w:val="-2"/>
          <w:sz w:val="22"/>
          <w:szCs w:val="22"/>
          <w:lang w:val="en-ZA"/>
        </w:rPr>
        <w:t xml:space="preserve"> to offer any benefits to their employees, but they acknowledge the importance of </w:t>
      </w:r>
      <w:r w:rsidR="00A9711E" w:rsidRPr="0056504B">
        <w:rPr>
          <w:rFonts w:ascii="Calibri" w:hAnsi="Calibri" w:cs="Calibri"/>
          <w:spacing w:val="-2"/>
          <w:sz w:val="22"/>
          <w:szCs w:val="22"/>
          <w:lang w:val="en-ZA"/>
        </w:rPr>
        <w:t xml:space="preserve">an attractive </w:t>
      </w:r>
      <w:r w:rsidRPr="0056504B">
        <w:rPr>
          <w:rFonts w:ascii="Calibri" w:hAnsi="Calibri" w:cs="Calibri"/>
          <w:spacing w:val="-2"/>
          <w:sz w:val="22"/>
          <w:szCs w:val="22"/>
          <w:lang w:val="en-ZA"/>
        </w:rPr>
        <w:t>benefits</w:t>
      </w:r>
      <w:r w:rsidR="00A9711E" w:rsidRPr="0056504B">
        <w:rPr>
          <w:rFonts w:ascii="Calibri" w:hAnsi="Calibri" w:cs="Calibri"/>
          <w:spacing w:val="-2"/>
          <w:sz w:val="22"/>
          <w:szCs w:val="22"/>
          <w:lang w:val="en-ZA"/>
        </w:rPr>
        <w:t xml:space="preserve"> package</w:t>
      </w:r>
      <w:r w:rsidRPr="0056504B">
        <w:rPr>
          <w:rFonts w:ascii="Calibri" w:hAnsi="Calibri" w:cs="Calibri"/>
          <w:spacing w:val="-2"/>
          <w:sz w:val="22"/>
          <w:szCs w:val="22"/>
          <w:lang w:val="en-ZA"/>
        </w:rPr>
        <w:t xml:space="preserve"> to keep their staff motivated. For young women in food processing, a few firms noted the physical location of their workplaces posed significant barriers as they don’t have reliable transport, and it would prove difficult to maintain a job</w:t>
      </w:r>
      <w:r w:rsidR="00A9711E" w:rsidRPr="0056504B">
        <w:rPr>
          <w:rFonts w:ascii="Calibri" w:hAnsi="Calibri" w:cs="Calibri"/>
          <w:spacing w:val="-2"/>
          <w:sz w:val="22"/>
          <w:szCs w:val="22"/>
          <w:lang w:val="en-ZA"/>
        </w:rPr>
        <w:t xml:space="preserve"> far</w:t>
      </w:r>
      <w:r w:rsidRPr="0056504B">
        <w:rPr>
          <w:rFonts w:ascii="Calibri" w:hAnsi="Calibri" w:cs="Calibri"/>
          <w:spacing w:val="-2"/>
          <w:sz w:val="22"/>
          <w:szCs w:val="22"/>
          <w:lang w:val="en-ZA"/>
        </w:rPr>
        <w:t xml:space="preserve"> away from home. A couple of firms also noted that traditional cultural and gender norms constrained their ability to recruit and retain young women in their workforce. They noted that this was especially true when young women marry and are thus expected to take care of children and domestic work.</w:t>
      </w:r>
    </w:p>
    <w:p w14:paraId="0094FDB6" w14:textId="77777777" w:rsidR="009F3820" w:rsidRPr="0056504B" w:rsidRDefault="009F3820" w:rsidP="009F3820">
      <w:pPr>
        <w:autoSpaceDE w:val="0"/>
        <w:autoSpaceDN w:val="0"/>
        <w:adjustRightInd w:val="0"/>
        <w:jc w:val="both"/>
        <w:rPr>
          <w:rFonts w:ascii="Calibri" w:hAnsi="Calibri" w:cs="Calibri"/>
          <w:spacing w:val="-2"/>
          <w:sz w:val="22"/>
          <w:szCs w:val="22"/>
          <w:lang w:val="en-ZA"/>
        </w:rPr>
      </w:pPr>
    </w:p>
    <w:p w14:paraId="7A6BB55D" w14:textId="35F8DDE7" w:rsidR="00692695" w:rsidRPr="0056504B" w:rsidRDefault="009F3820">
      <w:pPr>
        <w:jc w:val="both"/>
        <w:rPr>
          <w:rFonts w:ascii="Calibri" w:hAnsi="Calibri" w:cs="Calibri"/>
          <w:sz w:val="22"/>
          <w:szCs w:val="22"/>
          <w:lang w:val="en-ZA"/>
        </w:rPr>
      </w:pPr>
      <w:r w:rsidRPr="0056504B">
        <w:rPr>
          <w:rFonts w:ascii="Calibri" w:hAnsi="Calibri" w:cs="Calibri"/>
          <w:spacing w:val="-2"/>
          <w:sz w:val="22"/>
          <w:szCs w:val="22"/>
          <w:lang w:val="en-ZA"/>
        </w:rPr>
        <w:t xml:space="preserve">In order to analyse and address key issues contributing to </w:t>
      </w:r>
      <w:r w:rsidR="00A9711E" w:rsidRPr="0056504B">
        <w:rPr>
          <w:rFonts w:ascii="Calibri" w:hAnsi="Calibri" w:cs="Calibri"/>
          <w:spacing w:val="-2"/>
          <w:sz w:val="22"/>
          <w:szCs w:val="22"/>
          <w:lang w:val="en-ZA"/>
        </w:rPr>
        <w:t xml:space="preserve">high turnover overall, and among </w:t>
      </w:r>
      <w:r w:rsidRPr="0056504B">
        <w:rPr>
          <w:rFonts w:ascii="Calibri" w:hAnsi="Calibri" w:cs="Calibri"/>
          <w:spacing w:val="-2"/>
          <w:sz w:val="22"/>
          <w:szCs w:val="22"/>
          <w:lang w:val="en-ZA"/>
        </w:rPr>
        <w:t>women</w:t>
      </w:r>
      <w:r w:rsidR="00A9711E" w:rsidRPr="0056504B">
        <w:rPr>
          <w:rFonts w:ascii="Calibri" w:hAnsi="Calibri" w:cs="Calibri"/>
          <w:spacing w:val="-2"/>
          <w:sz w:val="22"/>
          <w:szCs w:val="22"/>
          <w:lang w:val="en-ZA"/>
        </w:rPr>
        <w:t xml:space="preserve"> and youth in particular, EEDA will be </w:t>
      </w:r>
      <w:r w:rsidR="00692695" w:rsidRPr="0056504B">
        <w:rPr>
          <w:rFonts w:ascii="Calibri" w:hAnsi="Calibri" w:cs="Calibri"/>
          <w:spacing w:val="-2"/>
          <w:sz w:val="22"/>
          <w:szCs w:val="22"/>
          <w:lang w:val="en-ZA"/>
        </w:rPr>
        <w:t xml:space="preserve">procuring </w:t>
      </w:r>
      <w:r w:rsidR="08A1B4F9" w:rsidRPr="0056504B">
        <w:rPr>
          <w:rFonts w:ascii="Calibri" w:hAnsi="Calibri" w:cs="Calibri"/>
          <w:spacing w:val="-2"/>
          <w:sz w:val="22"/>
          <w:szCs w:val="22"/>
          <w:lang w:val="en-ZA"/>
        </w:rPr>
        <w:t xml:space="preserve">consultancy </w:t>
      </w:r>
      <w:r w:rsidR="00692695" w:rsidRPr="0056504B">
        <w:rPr>
          <w:rFonts w:ascii="Calibri" w:hAnsi="Calibri" w:cs="Calibri"/>
          <w:spacing w:val="-2"/>
          <w:sz w:val="22"/>
          <w:szCs w:val="22"/>
          <w:lang w:val="en-ZA"/>
        </w:rPr>
        <w:t>services</w:t>
      </w:r>
      <w:r w:rsidR="000C4735">
        <w:rPr>
          <w:rFonts w:ascii="Calibri" w:hAnsi="Calibri" w:cs="Calibri"/>
          <w:spacing w:val="-2"/>
          <w:sz w:val="22"/>
          <w:szCs w:val="22"/>
          <w:lang w:val="en-ZA"/>
        </w:rPr>
        <w:t xml:space="preserve"> </w:t>
      </w:r>
      <w:r w:rsidR="00692695" w:rsidRPr="0056504B">
        <w:rPr>
          <w:rFonts w:ascii="Calibri" w:hAnsi="Calibri" w:cs="Calibri"/>
          <w:spacing w:val="-2"/>
          <w:sz w:val="22"/>
          <w:szCs w:val="22"/>
          <w:lang w:val="en-ZA"/>
        </w:rPr>
        <w:t>to provide Technical Assistance for 1</w:t>
      </w:r>
      <w:r w:rsidR="32D96019" w:rsidRPr="126F29AD">
        <w:rPr>
          <w:rFonts w:ascii="Calibri" w:hAnsi="Calibri" w:cs="Calibri"/>
          <w:sz w:val="22"/>
          <w:szCs w:val="22"/>
          <w:lang w:val="en-ZA"/>
        </w:rPr>
        <w:t>0</w:t>
      </w:r>
      <w:r w:rsidR="00692695" w:rsidRPr="0056504B">
        <w:rPr>
          <w:rFonts w:ascii="Calibri" w:hAnsi="Calibri" w:cs="Calibri"/>
          <w:spacing w:val="-2"/>
          <w:sz w:val="22"/>
          <w:szCs w:val="22"/>
          <w:lang w:val="en-ZA"/>
        </w:rPr>
        <w:t xml:space="preserve"> partnerships signed within EEDA, to review, assess and </w:t>
      </w:r>
      <w:r w:rsidR="00692695" w:rsidRPr="0056504B">
        <w:rPr>
          <w:rFonts w:ascii="Calibri" w:hAnsi="Calibri" w:cs="Calibri"/>
          <w:sz w:val="22"/>
          <w:szCs w:val="22"/>
        </w:rPr>
        <w:t xml:space="preserve">develop a strategy and roadmap with concrete deliverables for each of these partnerships in order to: </w:t>
      </w:r>
      <w:bookmarkStart w:id="0" w:name="_Hlk182928906"/>
      <w:r w:rsidR="00692695" w:rsidRPr="0056504B">
        <w:rPr>
          <w:rFonts w:ascii="Calibri" w:hAnsi="Calibri" w:cs="Calibri"/>
          <w:sz w:val="22"/>
          <w:szCs w:val="22"/>
        </w:rPr>
        <w:t>a) assist the business in developing a</w:t>
      </w:r>
      <w:r w:rsidR="00D43735">
        <w:rPr>
          <w:rFonts w:ascii="Calibri" w:hAnsi="Calibri" w:cs="Calibri"/>
          <w:sz w:val="22"/>
          <w:szCs w:val="22"/>
        </w:rPr>
        <w:t xml:space="preserve">n action plan </w:t>
      </w:r>
      <w:r w:rsidR="00D43735">
        <w:rPr>
          <w:rFonts w:ascii="Calibri" w:hAnsi="Calibri" w:cs="Calibri"/>
          <w:sz w:val="22"/>
          <w:szCs w:val="22"/>
        </w:rPr>
        <w:lastRenderedPageBreak/>
        <w:t>on improving the work conditions of their existing and incoming staff</w:t>
      </w:r>
      <w:r w:rsidR="00692695" w:rsidRPr="0056504B">
        <w:rPr>
          <w:rFonts w:ascii="Calibri" w:hAnsi="Calibri" w:cs="Calibri"/>
          <w:sz w:val="22"/>
          <w:szCs w:val="22"/>
        </w:rPr>
        <w:t>; b)</w:t>
      </w:r>
      <w:r w:rsidR="00D43735">
        <w:rPr>
          <w:rFonts w:ascii="Calibri" w:hAnsi="Calibri" w:cs="Calibri"/>
          <w:sz w:val="22"/>
          <w:szCs w:val="22"/>
        </w:rPr>
        <w:t xml:space="preserve"> provide technical assistance throughout the implementation of the action plan for select 10 SMEs; c) </w:t>
      </w:r>
      <w:r w:rsidR="00B71CE6">
        <w:rPr>
          <w:rFonts w:ascii="Calibri" w:hAnsi="Calibri" w:cs="Calibri"/>
          <w:sz w:val="22"/>
          <w:szCs w:val="22"/>
        </w:rPr>
        <w:t xml:space="preserve">provide technical assistance in the process of </w:t>
      </w:r>
      <w:r w:rsidR="00D43735">
        <w:rPr>
          <w:rFonts w:ascii="Calibri" w:hAnsi="Calibri" w:cs="Calibri"/>
          <w:sz w:val="22"/>
          <w:szCs w:val="22"/>
        </w:rPr>
        <w:t>establish</w:t>
      </w:r>
      <w:r w:rsidR="00B71CE6">
        <w:rPr>
          <w:rFonts w:ascii="Calibri" w:hAnsi="Calibri" w:cs="Calibri"/>
          <w:sz w:val="22"/>
          <w:szCs w:val="22"/>
        </w:rPr>
        <w:t>ing</w:t>
      </w:r>
      <w:r w:rsidR="00D43735">
        <w:rPr>
          <w:rFonts w:ascii="Calibri" w:hAnsi="Calibri" w:cs="Calibri"/>
          <w:sz w:val="22"/>
          <w:szCs w:val="22"/>
        </w:rPr>
        <w:t xml:space="preserve"> a unit within the SMEs to carry out further human capacity development initiatives.</w:t>
      </w:r>
      <w:bookmarkEnd w:id="0"/>
    </w:p>
    <w:p w14:paraId="33ECC712" w14:textId="77777777" w:rsidR="00A22D6B" w:rsidRPr="009F3820" w:rsidRDefault="00A22D6B" w:rsidP="00A22D6B">
      <w:pPr>
        <w:rPr>
          <w:rFonts w:asciiTheme="minorHAnsi" w:hAnsiTheme="minorHAnsi"/>
          <w:sz w:val="22"/>
          <w:szCs w:val="22"/>
          <w:lang w:val="en-ZA"/>
        </w:rPr>
      </w:pPr>
    </w:p>
    <w:p w14:paraId="1D9DD462" w14:textId="3F27DFA9" w:rsidR="00A22D6B" w:rsidRPr="003B4C0F" w:rsidRDefault="007E0F39" w:rsidP="00A22D6B">
      <w:pPr>
        <w:rPr>
          <w:rFonts w:asciiTheme="minorHAnsi" w:hAnsiTheme="minorHAnsi"/>
          <w:b/>
          <w:sz w:val="22"/>
          <w:szCs w:val="22"/>
        </w:rPr>
      </w:pPr>
      <w:r>
        <w:rPr>
          <w:rFonts w:asciiTheme="minorHAnsi" w:hAnsiTheme="minorHAnsi"/>
          <w:b/>
          <w:sz w:val="22"/>
          <w:szCs w:val="22"/>
        </w:rPr>
        <w:t xml:space="preserve">Assignment </w:t>
      </w:r>
      <w:r w:rsidR="00A22D6B" w:rsidRPr="003B4C0F">
        <w:rPr>
          <w:rFonts w:asciiTheme="minorHAnsi" w:hAnsiTheme="minorHAnsi"/>
          <w:b/>
          <w:sz w:val="22"/>
          <w:szCs w:val="22"/>
        </w:rPr>
        <w:t>Objectives:</w:t>
      </w:r>
    </w:p>
    <w:p w14:paraId="4AE97B15" w14:textId="516CF780" w:rsidR="00A22D6B" w:rsidRDefault="00BA7758" w:rsidP="2462DD65">
      <w:pPr>
        <w:shd w:val="clear" w:color="auto" w:fill="F2F2F2" w:themeFill="background1" w:themeFillShade="F2"/>
        <w:rPr>
          <w:rFonts w:asciiTheme="minorHAnsi" w:hAnsiTheme="minorHAnsi"/>
          <w:sz w:val="22"/>
          <w:szCs w:val="22"/>
        </w:rPr>
      </w:pPr>
      <w:r w:rsidRPr="2462DD65">
        <w:rPr>
          <w:rFonts w:asciiTheme="minorHAnsi" w:hAnsiTheme="minorHAnsi"/>
          <w:sz w:val="22"/>
          <w:szCs w:val="22"/>
        </w:rPr>
        <w:t xml:space="preserve">The main objective of the </w:t>
      </w:r>
      <w:r w:rsidR="0087123A" w:rsidRPr="2462DD65">
        <w:rPr>
          <w:rFonts w:asciiTheme="minorHAnsi" w:hAnsiTheme="minorHAnsi"/>
          <w:sz w:val="22"/>
          <w:szCs w:val="22"/>
        </w:rPr>
        <w:t xml:space="preserve">consulting </w:t>
      </w:r>
      <w:r w:rsidRPr="2462DD65">
        <w:rPr>
          <w:rFonts w:asciiTheme="minorHAnsi" w:hAnsiTheme="minorHAnsi"/>
          <w:sz w:val="22"/>
          <w:szCs w:val="22"/>
        </w:rPr>
        <w:t xml:space="preserve">assignment is to build the capacities of selected </w:t>
      </w:r>
      <w:r w:rsidR="009F3820">
        <w:rPr>
          <w:rFonts w:asciiTheme="minorHAnsi" w:hAnsiTheme="minorHAnsi"/>
          <w:sz w:val="22"/>
          <w:szCs w:val="22"/>
        </w:rPr>
        <w:t xml:space="preserve">EEDA </w:t>
      </w:r>
      <w:r w:rsidRPr="2462DD65">
        <w:rPr>
          <w:rFonts w:asciiTheme="minorHAnsi" w:hAnsiTheme="minorHAnsi"/>
          <w:sz w:val="22"/>
          <w:szCs w:val="22"/>
        </w:rPr>
        <w:t>SMEs in Inclusive Human Resource</w:t>
      </w:r>
      <w:r w:rsidR="00347F1B" w:rsidRPr="2462DD65">
        <w:rPr>
          <w:rFonts w:asciiTheme="minorHAnsi" w:hAnsiTheme="minorHAnsi"/>
          <w:sz w:val="22"/>
          <w:szCs w:val="22"/>
        </w:rPr>
        <w:t xml:space="preserve"> (HR)</w:t>
      </w:r>
      <w:r w:rsidRPr="2462DD65">
        <w:rPr>
          <w:rFonts w:asciiTheme="minorHAnsi" w:hAnsiTheme="minorHAnsi"/>
          <w:sz w:val="22"/>
          <w:szCs w:val="22"/>
        </w:rPr>
        <w:t xml:space="preserve"> Management.</w:t>
      </w:r>
      <w:r w:rsidR="0046541B" w:rsidRPr="2462DD65">
        <w:rPr>
          <w:rFonts w:asciiTheme="minorHAnsi" w:hAnsiTheme="minorHAnsi"/>
          <w:sz w:val="22"/>
          <w:szCs w:val="22"/>
        </w:rPr>
        <w:t xml:space="preserve"> This includes reviewing policies and practices related to hiring, benefits, </w:t>
      </w:r>
      <w:r w:rsidR="00FE3B99" w:rsidRPr="2462DD65">
        <w:rPr>
          <w:rFonts w:asciiTheme="minorHAnsi" w:hAnsiTheme="minorHAnsi"/>
          <w:sz w:val="22"/>
          <w:szCs w:val="22"/>
        </w:rPr>
        <w:t xml:space="preserve">career development, contracts, </w:t>
      </w:r>
      <w:r w:rsidR="00723826" w:rsidRPr="2462DD65">
        <w:rPr>
          <w:rFonts w:asciiTheme="minorHAnsi" w:hAnsiTheme="minorHAnsi"/>
          <w:sz w:val="22"/>
          <w:szCs w:val="22"/>
        </w:rPr>
        <w:t xml:space="preserve">leave and work schedules, </w:t>
      </w:r>
      <w:r w:rsidR="001A112F" w:rsidRPr="2462DD65">
        <w:rPr>
          <w:rFonts w:asciiTheme="minorHAnsi" w:hAnsiTheme="minorHAnsi"/>
          <w:sz w:val="22"/>
          <w:szCs w:val="22"/>
        </w:rPr>
        <w:t xml:space="preserve">promotion, </w:t>
      </w:r>
      <w:r w:rsidR="00692695">
        <w:rPr>
          <w:rFonts w:asciiTheme="minorHAnsi" w:hAnsiTheme="minorHAnsi"/>
          <w:sz w:val="22"/>
          <w:szCs w:val="22"/>
        </w:rPr>
        <w:t xml:space="preserve">retention </w:t>
      </w:r>
      <w:r w:rsidR="001A112F" w:rsidRPr="2462DD65">
        <w:rPr>
          <w:rFonts w:asciiTheme="minorHAnsi" w:hAnsiTheme="minorHAnsi"/>
          <w:sz w:val="22"/>
          <w:szCs w:val="22"/>
        </w:rPr>
        <w:t>and others depending on</w:t>
      </w:r>
      <w:r w:rsidR="008E344B" w:rsidRPr="2462DD65">
        <w:rPr>
          <w:rFonts w:asciiTheme="minorHAnsi" w:hAnsiTheme="minorHAnsi"/>
          <w:sz w:val="22"/>
          <w:szCs w:val="22"/>
        </w:rPr>
        <w:t xml:space="preserve"> the needs of </w:t>
      </w:r>
      <w:r w:rsidR="001A112F" w:rsidRPr="2462DD65">
        <w:rPr>
          <w:rFonts w:asciiTheme="minorHAnsi" w:hAnsiTheme="minorHAnsi"/>
          <w:sz w:val="22"/>
          <w:szCs w:val="22"/>
        </w:rPr>
        <w:t xml:space="preserve">each SME. </w:t>
      </w:r>
      <w:r w:rsidR="00D90A8A" w:rsidRPr="2462DD65">
        <w:rPr>
          <w:rFonts w:asciiTheme="minorHAnsi" w:hAnsiTheme="minorHAnsi"/>
          <w:sz w:val="22"/>
          <w:szCs w:val="22"/>
        </w:rPr>
        <w:t xml:space="preserve">The consultant will also </w:t>
      </w:r>
      <w:r w:rsidR="009B09FF" w:rsidRPr="2462DD65">
        <w:rPr>
          <w:rFonts w:asciiTheme="minorHAnsi" w:hAnsiTheme="minorHAnsi"/>
          <w:sz w:val="22"/>
          <w:szCs w:val="22"/>
        </w:rPr>
        <w:t xml:space="preserve">build </w:t>
      </w:r>
      <w:r w:rsidR="00D90A8A" w:rsidRPr="2462DD65">
        <w:rPr>
          <w:rFonts w:asciiTheme="minorHAnsi" w:hAnsiTheme="minorHAnsi"/>
          <w:sz w:val="22"/>
          <w:szCs w:val="22"/>
        </w:rPr>
        <w:t>SMEs</w:t>
      </w:r>
      <w:r w:rsidR="009B09FF" w:rsidRPr="2462DD65">
        <w:rPr>
          <w:rFonts w:asciiTheme="minorHAnsi" w:hAnsiTheme="minorHAnsi"/>
          <w:sz w:val="22"/>
          <w:szCs w:val="22"/>
        </w:rPr>
        <w:t xml:space="preserve"> capacities</w:t>
      </w:r>
      <w:r w:rsidR="00D90A8A" w:rsidRPr="2462DD65">
        <w:rPr>
          <w:rFonts w:asciiTheme="minorHAnsi" w:hAnsiTheme="minorHAnsi"/>
          <w:sz w:val="22"/>
          <w:szCs w:val="22"/>
        </w:rPr>
        <w:t xml:space="preserve"> in designing and managing</w:t>
      </w:r>
      <w:r w:rsidR="009B09FF" w:rsidRPr="2462DD65">
        <w:rPr>
          <w:rFonts w:asciiTheme="minorHAnsi" w:hAnsiTheme="minorHAnsi"/>
          <w:sz w:val="22"/>
          <w:szCs w:val="22"/>
        </w:rPr>
        <w:t xml:space="preserve"> inclusive</w:t>
      </w:r>
      <w:r w:rsidR="00D90A8A" w:rsidRPr="2462DD65">
        <w:rPr>
          <w:rFonts w:asciiTheme="minorHAnsi" w:hAnsiTheme="minorHAnsi"/>
          <w:sz w:val="22"/>
          <w:szCs w:val="22"/>
        </w:rPr>
        <w:t xml:space="preserve"> </w:t>
      </w:r>
      <w:r w:rsidR="009B09FF" w:rsidRPr="2462DD65">
        <w:rPr>
          <w:rFonts w:asciiTheme="minorHAnsi" w:hAnsiTheme="minorHAnsi"/>
          <w:sz w:val="22"/>
          <w:szCs w:val="22"/>
        </w:rPr>
        <w:t xml:space="preserve">internship/apprentice programs which grow the pipeline of </w:t>
      </w:r>
      <w:r w:rsidR="00250AFB" w:rsidRPr="2462DD65">
        <w:rPr>
          <w:rFonts w:asciiTheme="minorHAnsi" w:hAnsiTheme="minorHAnsi"/>
          <w:sz w:val="22"/>
          <w:szCs w:val="22"/>
        </w:rPr>
        <w:t>young professionals</w:t>
      </w:r>
      <w:r w:rsidR="008F6118" w:rsidRPr="2462DD65">
        <w:rPr>
          <w:rFonts w:asciiTheme="minorHAnsi" w:hAnsiTheme="minorHAnsi"/>
          <w:sz w:val="22"/>
          <w:szCs w:val="22"/>
        </w:rPr>
        <w:t>, especially young women</w:t>
      </w:r>
      <w:r w:rsidR="00B71CE6">
        <w:rPr>
          <w:rFonts w:asciiTheme="minorHAnsi" w:hAnsiTheme="minorHAnsi"/>
          <w:sz w:val="22"/>
          <w:szCs w:val="22"/>
        </w:rPr>
        <w:t xml:space="preserve"> and men</w:t>
      </w:r>
      <w:r w:rsidR="210E8D14" w:rsidRPr="2462DD65">
        <w:rPr>
          <w:rFonts w:asciiTheme="minorHAnsi" w:hAnsiTheme="minorHAnsi"/>
          <w:sz w:val="22"/>
          <w:szCs w:val="22"/>
        </w:rPr>
        <w:t xml:space="preserve">. </w:t>
      </w:r>
    </w:p>
    <w:p w14:paraId="205818CF" w14:textId="77777777" w:rsidR="00B71CE6" w:rsidRPr="00AD75BF" w:rsidRDefault="00B71CE6" w:rsidP="2462DD65">
      <w:pPr>
        <w:shd w:val="clear" w:color="auto" w:fill="F2F2F2" w:themeFill="background1" w:themeFillShade="F2"/>
        <w:rPr>
          <w:rFonts w:asciiTheme="minorHAnsi" w:hAnsiTheme="minorHAnsi"/>
          <w:sz w:val="22"/>
          <w:szCs w:val="22"/>
        </w:rPr>
      </w:pPr>
    </w:p>
    <w:p w14:paraId="66E0679B" w14:textId="77777777" w:rsidR="003D7BA7" w:rsidRPr="003B4C0F" w:rsidRDefault="003D7BA7" w:rsidP="00A22D6B">
      <w:pPr>
        <w:rPr>
          <w:rFonts w:asciiTheme="minorHAnsi" w:hAnsiTheme="minorHAnsi"/>
          <w:spacing w:val="-4"/>
          <w:sz w:val="22"/>
          <w:szCs w:val="22"/>
        </w:rPr>
      </w:pPr>
    </w:p>
    <w:p w14:paraId="443E641A" w14:textId="6E2EF6C4" w:rsidR="003D7BA7" w:rsidRPr="003B4C0F" w:rsidRDefault="007E0F39" w:rsidP="003D7BA7">
      <w:pPr>
        <w:rPr>
          <w:rFonts w:asciiTheme="minorHAnsi" w:hAnsiTheme="minorHAnsi"/>
          <w:b/>
          <w:spacing w:val="-4"/>
          <w:sz w:val="22"/>
          <w:szCs w:val="22"/>
        </w:rPr>
      </w:pPr>
      <w:r>
        <w:rPr>
          <w:rFonts w:asciiTheme="minorHAnsi" w:hAnsiTheme="minorHAnsi"/>
          <w:b/>
          <w:spacing w:val="-4"/>
          <w:sz w:val="22"/>
          <w:szCs w:val="22"/>
        </w:rPr>
        <w:t>Job</w:t>
      </w:r>
      <w:r w:rsidR="003D7BA7">
        <w:rPr>
          <w:rFonts w:asciiTheme="minorHAnsi" w:hAnsiTheme="minorHAnsi"/>
          <w:b/>
          <w:spacing w:val="-4"/>
          <w:sz w:val="22"/>
          <w:szCs w:val="22"/>
        </w:rPr>
        <w:t xml:space="preserve"> Summary</w:t>
      </w:r>
      <w:r w:rsidR="003D7BA7" w:rsidRPr="003B4C0F">
        <w:rPr>
          <w:rFonts w:asciiTheme="minorHAnsi" w:hAnsiTheme="minorHAnsi"/>
          <w:b/>
          <w:spacing w:val="-4"/>
          <w:sz w:val="22"/>
          <w:szCs w:val="22"/>
        </w:rPr>
        <w:t>:</w:t>
      </w:r>
    </w:p>
    <w:p w14:paraId="528BCCD4" w14:textId="16002459" w:rsidR="00250AFB" w:rsidRDefault="008052ED" w:rsidP="126F29AD">
      <w:pPr>
        <w:shd w:val="clear" w:color="auto" w:fill="F2F2F2" w:themeFill="background1" w:themeFillShade="F2"/>
        <w:rPr>
          <w:rFonts w:asciiTheme="minorHAnsi" w:hAnsiTheme="minorHAnsi"/>
          <w:spacing w:val="-4"/>
          <w:sz w:val="22"/>
          <w:szCs w:val="22"/>
        </w:rPr>
      </w:pPr>
      <w:r w:rsidRPr="126F29AD">
        <w:rPr>
          <w:rFonts w:asciiTheme="minorHAnsi" w:hAnsiTheme="minorHAnsi"/>
          <w:spacing w:val="-4"/>
          <w:sz w:val="22"/>
          <w:szCs w:val="22"/>
        </w:rPr>
        <w:t xml:space="preserve">The consultant will begin by assessing </w:t>
      </w:r>
      <w:r w:rsidR="6D95A49D" w:rsidRPr="126F29AD">
        <w:rPr>
          <w:rFonts w:asciiTheme="minorHAnsi" w:hAnsiTheme="minorHAnsi"/>
          <w:spacing w:val="-4"/>
          <w:sz w:val="22"/>
          <w:szCs w:val="22"/>
        </w:rPr>
        <w:t>1</w:t>
      </w:r>
      <w:r w:rsidR="7FA30FC9" w:rsidRPr="126F29AD">
        <w:rPr>
          <w:rFonts w:asciiTheme="minorHAnsi" w:hAnsiTheme="minorHAnsi"/>
          <w:spacing w:val="-4"/>
          <w:sz w:val="22"/>
          <w:szCs w:val="22"/>
        </w:rPr>
        <w:t>0</w:t>
      </w:r>
      <w:r w:rsidR="6D95A49D" w:rsidRPr="126F29AD">
        <w:rPr>
          <w:rFonts w:asciiTheme="minorHAnsi" w:hAnsiTheme="minorHAnsi"/>
          <w:spacing w:val="-4"/>
          <w:sz w:val="22"/>
          <w:szCs w:val="22"/>
        </w:rPr>
        <w:t xml:space="preserve"> </w:t>
      </w:r>
      <w:r w:rsidRPr="126F29AD">
        <w:rPr>
          <w:rFonts w:asciiTheme="minorHAnsi" w:hAnsiTheme="minorHAnsi"/>
          <w:spacing w:val="-4"/>
          <w:sz w:val="22"/>
          <w:szCs w:val="22"/>
        </w:rPr>
        <w:t xml:space="preserve">selected SMEs </w:t>
      </w:r>
      <w:r w:rsidR="00347F1B" w:rsidRPr="126F29AD">
        <w:rPr>
          <w:rFonts w:asciiTheme="minorHAnsi" w:hAnsiTheme="minorHAnsi"/>
          <w:spacing w:val="-4"/>
          <w:sz w:val="22"/>
          <w:szCs w:val="22"/>
        </w:rPr>
        <w:t>current capacities in inclusive HR management</w:t>
      </w:r>
      <w:r w:rsidR="00852935" w:rsidRPr="126F29AD">
        <w:rPr>
          <w:rFonts w:asciiTheme="minorHAnsi" w:hAnsiTheme="minorHAnsi"/>
          <w:spacing w:val="-4"/>
          <w:sz w:val="22"/>
          <w:szCs w:val="22"/>
        </w:rPr>
        <w:t xml:space="preserve"> including number of staff supporting these functions</w:t>
      </w:r>
      <w:r w:rsidR="00704728" w:rsidRPr="126F29AD">
        <w:rPr>
          <w:rFonts w:asciiTheme="minorHAnsi" w:hAnsiTheme="minorHAnsi"/>
          <w:spacing w:val="-4"/>
          <w:sz w:val="22"/>
          <w:szCs w:val="22"/>
        </w:rPr>
        <w:t xml:space="preserve"> and their roles</w:t>
      </w:r>
      <w:r w:rsidR="00852935" w:rsidRPr="126F29AD">
        <w:rPr>
          <w:rFonts w:asciiTheme="minorHAnsi" w:hAnsiTheme="minorHAnsi"/>
          <w:spacing w:val="-4"/>
          <w:sz w:val="22"/>
          <w:szCs w:val="22"/>
        </w:rPr>
        <w:t xml:space="preserve">, </w:t>
      </w:r>
      <w:r w:rsidR="5B325566" w:rsidRPr="126F29AD">
        <w:rPr>
          <w:rFonts w:asciiTheme="minorHAnsi" w:hAnsiTheme="minorHAnsi"/>
          <w:spacing w:val="-4"/>
          <w:sz w:val="22"/>
          <w:szCs w:val="22"/>
        </w:rPr>
        <w:t>policies,</w:t>
      </w:r>
      <w:r w:rsidR="00D82D9B" w:rsidRPr="126F29AD">
        <w:rPr>
          <w:rFonts w:asciiTheme="minorHAnsi" w:hAnsiTheme="minorHAnsi"/>
          <w:spacing w:val="-4"/>
          <w:sz w:val="22"/>
          <w:szCs w:val="22"/>
        </w:rPr>
        <w:t xml:space="preserve"> and procedures, </w:t>
      </w:r>
      <w:r w:rsidR="00551258" w:rsidRPr="126F29AD">
        <w:rPr>
          <w:rFonts w:asciiTheme="minorHAnsi" w:hAnsiTheme="minorHAnsi"/>
          <w:spacing w:val="-4"/>
          <w:sz w:val="22"/>
          <w:szCs w:val="22"/>
        </w:rPr>
        <w:t xml:space="preserve">and how </w:t>
      </w:r>
      <w:r w:rsidR="1817A5C2" w:rsidRPr="126F29AD">
        <w:rPr>
          <w:rFonts w:asciiTheme="minorHAnsi" w:hAnsiTheme="minorHAnsi"/>
          <w:spacing w:val="-4"/>
          <w:sz w:val="22"/>
          <w:szCs w:val="22"/>
        </w:rPr>
        <w:t>these matches</w:t>
      </w:r>
      <w:r w:rsidR="00551258" w:rsidRPr="126F29AD">
        <w:rPr>
          <w:rFonts w:asciiTheme="minorHAnsi" w:hAnsiTheme="minorHAnsi"/>
          <w:spacing w:val="-4"/>
          <w:sz w:val="22"/>
          <w:szCs w:val="22"/>
        </w:rPr>
        <w:t xml:space="preserve"> to the nature of the business and best practices. </w:t>
      </w:r>
      <w:r w:rsidR="46F6A688" w:rsidRPr="126F29AD">
        <w:rPr>
          <w:rFonts w:asciiTheme="minorHAnsi" w:hAnsiTheme="minorHAnsi"/>
          <w:spacing w:val="-4"/>
          <w:sz w:val="22"/>
          <w:szCs w:val="22"/>
        </w:rPr>
        <w:t xml:space="preserve">The target SMEs are </w:t>
      </w:r>
      <w:r w:rsidR="79986965" w:rsidRPr="126F29AD">
        <w:rPr>
          <w:rFonts w:asciiTheme="minorHAnsi" w:hAnsiTheme="minorHAnsi"/>
          <w:spacing w:val="-4"/>
          <w:sz w:val="22"/>
          <w:szCs w:val="22"/>
        </w:rPr>
        <w:t xml:space="preserve">considered </w:t>
      </w:r>
      <w:r w:rsidR="00692695" w:rsidRPr="126F29AD">
        <w:rPr>
          <w:rFonts w:asciiTheme="minorHAnsi" w:hAnsiTheme="minorHAnsi"/>
          <w:spacing w:val="-4"/>
          <w:sz w:val="22"/>
          <w:szCs w:val="22"/>
        </w:rPr>
        <w:t xml:space="preserve">medium to </w:t>
      </w:r>
      <w:r w:rsidR="79986965" w:rsidRPr="126F29AD">
        <w:rPr>
          <w:rFonts w:asciiTheme="minorHAnsi" w:hAnsiTheme="minorHAnsi"/>
          <w:spacing w:val="-4"/>
          <w:sz w:val="22"/>
          <w:szCs w:val="22"/>
        </w:rPr>
        <w:t xml:space="preserve">large </w:t>
      </w:r>
      <w:r w:rsidR="15CBDA6D" w:rsidRPr="126F29AD">
        <w:rPr>
          <w:rFonts w:asciiTheme="minorHAnsi" w:hAnsiTheme="minorHAnsi"/>
          <w:spacing w:val="-4"/>
          <w:sz w:val="22"/>
          <w:szCs w:val="22"/>
        </w:rPr>
        <w:t>enterprises</w:t>
      </w:r>
      <w:r w:rsidR="79986965" w:rsidRPr="126F29AD">
        <w:rPr>
          <w:rFonts w:asciiTheme="minorHAnsi" w:hAnsiTheme="minorHAnsi"/>
          <w:spacing w:val="-4"/>
          <w:sz w:val="22"/>
          <w:szCs w:val="22"/>
        </w:rPr>
        <w:t xml:space="preserve"> in the </w:t>
      </w:r>
      <w:r w:rsidR="00692695" w:rsidRPr="126F29AD">
        <w:rPr>
          <w:rFonts w:asciiTheme="minorHAnsi" w:hAnsiTheme="minorHAnsi"/>
          <w:spacing w:val="-4"/>
          <w:sz w:val="22"/>
          <w:szCs w:val="22"/>
        </w:rPr>
        <w:t xml:space="preserve">food processing, textile, IT and start up sectors </w:t>
      </w:r>
      <w:r w:rsidR="79986965" w:rsidRPr="126F29AD">
        <w:rPr>
          <w:rFonts w:asciiTheme="minorHAnsi" w:hAnsiTheme="minorHAnsi"/>
          <w:spacing w:val="-4"/>
          <w:sz w:val="22"/>
          <w:szCs w:val="22"/>
        </w:rPr>
        <w:t xml:space="preserve">with the potential to employ more than </w:t>
      </w:r>
      <w:r w:rsidR="00692695" w:rsidRPr="126F29AD">
        <w:rPr>
          <w:rFonts w:asciiTheme="minorHAnsi" w:hAnsiTheme="minorHAnsi"/>
          <w:spacing w:val="-4"/>
          <w:sz w:val="22"/>
          <w:szCs w:val="22"/>
        </w:rPr>
        <w:t>3</w:t>
      </w:r>
      <w:r w:rsidR="62B4CA79" w:rsidRPr="126F29AD">
        <w:rPr>
          <w:rFonts w:asciiTheme="minorHAnsi" w:hAnsiTheme="minorHAnsi"/>
          <w:spacing w:val="-4"/>
          <w:sz w:val="22"/>
          <w:szCs w:val="22"/>
        </w:rPr>
        <w:t>0 employees</w:t>
      </w:r>
      <w:r w:rsidR="063F4389" w:rsidRPr="126F29AD">
        <w:rPr>
          <w:rFonts w:asciiTheme="minorHAnsi" w:hAnsiTheme="minorHAnsi"/>
          <w:spacing w:val="-4"/>
          <w:sz w:val="22"/>
          <w:szCs w:val="22"/>
        </w:rPr>
        <w:t xml:space="preserve"> (full-time and part-time)</w:t>
      </w:r>
      <w:r w:rsidR="62B4CA79" w:rsidRPr="126F29AD">
        <w:rPr>
          <w:rFonts w:asciiTheme="minorHAnsi" w:hAnsiTheme="minorHAnsi"/>
          <w:spacing w:val="-4"/>
          <w:sz w:val="22"/>
          <w:szCs w:val="22"/>
        </w:rPr>
        <w:t xml:space="preserve">, operational in more than one district and are quite if not more </w:t>
      </w:r>
      <w:r w:rsidR="5FEC9E2C" w:rsidRPr="126F29AD">
        <w:rPr>
          <w:rFonts w:asciiTheme="minorHAnsi" w:hAnsiTheme="minorHAnsi"/>
          <w:spacing w:val="-4"/>
          <w:sz w:val="22"/>
          <w:szCs w:val="22"/>
        </w:rPr>
        <w:t>formalized</w:t>
      </w:r>
      <w:r w:rsidR="62B4CA79" w:rsidRPr="126F29AD">
        <w:rPr>
          <w:rFonts w:asciiTheme="minorHAnsi" w:hAnsiTheme="minorHAnsi"/>
          <w:spacing w:val="-4"/>
          <w:sz w:val="22"/>
          <w:szCs w:val="22"/>
        </w:rPr>
        <w:t>.</w:t>
      </w:r>
      <w:r w:rsidR="79986965" w:rsidRPr="126F29AD">
        <w:rPr>
          <w:rFonts w:asciiTheme="minorHAnsi" w:hAnsiTheme="minorHAnsi"/>
          <w:spacing w:val="-4"/>
          <w:sz w:val="22"/>
          <w:szCs w:val="22"/>
        </w:rPr>
        <w:t xml:space="preserve"> </w:t>
      </w:r>
      <w:r w:rsidR="005E1C90" w:rsidRPr="126F29AD">
        <w:rPr>
          <w:rFonts w:asciiTheme="minorHAnsi" w:hAnsiTheme="minorHAnsi"/>
          <w:spacing w:val="-4"/>
          <w:sz w:val="22"/>
          <w:szCs w:val="22"/>
        </w:rPr>
        <w:t xml:space="preserve">Successful completion of this assignment will result in the Activity </w:t>
      </w:r>
      <w:r w:rsidR="004F7D8B" w:rsidRPr="126F29AD">
        <w:rPr>
          <w:rFonts w:asciiTheme="minorHAnsi" w:hAnsiTheme="minorHAnsi"/>
          <w:spacing w:val="-4"/>
          <w:sz w:val="22"/>
          <w:szCs w:val="22"/>
        </w:rPr>
        <w:t xml:space="preserve">identifying at least 3 SMEs </w:t>
      </w:r>
      <w:r w:rsidR="00F62E0E" w:rsidRPr="126F29AD">
        <w:rPr>
          <w:rFonts w:asciiTheme="minorHAnsi" w:hAnsiTheme="minorHAnsi"/>
          <w:spacing w:val="-4"/>
          <w:sz w:val="22"/>
          <w:szCs w:val="22"/>
        </w:rPr>
        <w:t xml:space="preserve">to build inclusive business </w:t>
      </w:r>
      <w:r w:rsidR="79B191C2" w:rsidRPr="126F29AD">
        <w:rPr>
          <w:rFonts w:asciiTheme="minorHAnsi" w:hAnsiTheme="minorHAnsi"/>
          <w:spacing w:val="-4"/>
          <w:sz w:val="22"/>
          <w:szCs w:val="22"/>
        </w:rPr>
        <w:t>cases</w:t>
      </w:r>
      <w:r w:rsidR="00F62E0E" w:rsidRPr="126F29AD">
        <w:rPr>
          <w:rFonts w:asciiTheme="minorHAnsi" w:hAnsiTheme="minorHAnsi"/>
          <w:spacing w:val="-4"/>
          <w:sz w:val="22"/>
          <w:szCs w:val="22"/>
        </w:rPr>
        <w:t xml:space="preserve"> related to inclusive HR management. </w:t>
      </w:r>
    </w:p>
    <w:p w14:paraId="4B3A88A8" w14:textId="77777777" w:rsidR="00071260" w:rsidRDefault="00071260" w:rsidP="002121CD">
      <w:pPr>
        <w:rPr>
          <w:rStyle w:val="PlaceholderText"/>
          <w:rFonts w:eastAsiaTheme="minorHAnsi"/>
          <w:sz w:val="22"/>
          <w:szCs w:val="22"/>
        </w:rPr>
      </w:pPr>
    </w:p>
    <w:p w14:paraId="2A42619E" w14:textId="24E4E899" w:rsidR="00071260" w:rsidRDefault="007C4CB1" w:rsidP="00071260">
      <w:pPr>
        <w:rPr>
          <w:rFonts w:asciiTheme="minorHAnsi" w:hAnsiTheme="minorHAnsi"/>
          <w:b/>
          <w:sz w:val="22"/>
          <w:szCs w:val="22"/>
        </w:rPr>
      </w:pPr>
      <w:r>
        <w:rPr>
          <w:rFonts w:asciiTheme="minorHAnsi" w:hAnsiTheme="minorHAnsi"/>
          <w:b/>
          <w:sz w:val="22"/>
          <w:szCs w:val="22"/>
        </w:rPr>
        <w:t>Anticipated Tasks and Level of Effort</w:t>
      </w:r>
      <w:r w:rsidR="00071260" w:rsidRPr="003B4C0F">
        <w:rPr>
          <w:rFonts w:asciiTheme="minorHAnsi" w:hAnsiTheme="minorHAnsi"/>
          <w:b/>
          <w:sz w:val="22"/>
          <w:szCs w:val="22"/>
        </w:rPr>
        <w:t>:</w:t>
      </w:r>
    </w:p>
    <w:p w14:paraId="4FA7C03A" w14:textId="10D5B804" w:rsidR="00071260" w:rsidRDefault="00771BE7" w:rsidP="126F29AD">
      <w:pPr>
        <w:shd w:val="clear" w:color="auto" w:fill="F2F2F2" w:themeFill="background1" w:themeFillShade="F2"/>
        <w:rPr>
          <w:rFonts w:asciiTheme="minorHAnsi" w:hAnsiTheme="minorHAnsi"/>
          <w:sz w:val="22"/>
          <w:szCs w:val="22"/>
        </w:rPr>
      </w:pPr>
      <w:r w:rsidRPr="126F29AD">
        <w:rPr>
          <w:rFonts w:asciiTheme="minorHAnsi" w:hAnsiTheme="minorHAnsi"/>
          <w:sz w:val="22"/>
          <w:szCs w:val="22"/>
        </w:rPr>
        <w:t xml:space="preserve">Up to </w:t>
      </w:r>
      <w:r w:rsidR="00692695" w:rsidRPr="126F29AD">
        <w:rPr>
          <w:rFonts w:asciiTheme="minorHAnsi" w:hAnsiTheme="minorHAnsi"/>
          <w:sz w:val="22"/>
          <w:szCs w:val="22"/>
        </w:rPr>
        <w:t>5</w:t>
      </w:r>
      <w:r w:rsidR="06CFC147" w:rsidRPr="126F29AD">
        <w:rPr>
          <w:rFonts w:asciiTheme="minorHAnsi" w:hAnsiTheme="minorHAnsi"/>
          <w:sz w:val="22"/>
          <w:szCs w:val="22"/>
        </w:rPr>
        <w:t>5</w:t>
      </w:r>
      <w:r w:rsidRPr="126F29AD">
        <w:rPr>
          <w:rFonts w:asciiTheme="minorHAnsi" w:hAnsiTheme="minorHAnsi"/>
          <w:sz w:val="22"/>
          <w:szCs w:val="22"/>
        </w:rPr>
        <w:t xml:space="preserve"> working days are authorized under this SOW, including </w:t>
      </w:r>
      <w:r w:rsidR="00780E97" w:rsidRPr="126F29AD">
        <w:rPr>
          <w:rFonts w:asciiTheme="minorHAnsi" w:hAnsiTheme="minorHAnsi"/>
          <w:sz w:val="22"/>
          <w:szCs w:val="22"/>
        </w:rPr>
        <w:t>travel days</w:t>
      </w:r>
      <w:r w:rsidR="5133318B" w:rsidRPr="126F29AD">
        <w:rPr>
          <w:rFonts w:asciiTheme="minorHAnsi" w:hAnsiTheme="minorHAnsi"/>
          <w:sz w:val="22"/>
          <w:szCs w:val="22"/>
        </w:rPr>
        <w:t xml:space="preserve"> if needed</w:t>
      </w:r>
      <w:r w:rsidR="00363080" w:rsidRPr="126F29AD">
        <w:rPr>
          <w:rFonts w:asciiTheme="minorHAnsi" w:hAnsiTheme="minorHAnsi"/>
          <w:sz w:val="22"/>
          <w:szCs w:val="22"/>
        </w:rPr>
        <w:t>.</w:t>
      </w:r>
      <w:r w:rsidR="00692695" w:rsidRPr="126F29AD">
        <w:rPr>
          <w:rFonts w:asciiTheme="minorHAnsi" w:hAnsiTheme="minorHAnsi"/>
          <w:sz w:val="22"/>
          <w:szCs w:val="22"/>
        </w:rPr>
        <w:t xml:space="preserve"> </w:t>
      </w:r>
    </w:p>
    <w:p w14:paraId="069BC65E" w14:textId="3284A944" w:rsidR="005B4B0B" w:rsidRDefault="005B4B0B" w:rsidP="00071260">
      <w:pPr>
        <w:shd w:val="clear" w:color="auto" w:fill="F2F2F2" w:themeFill="background1" w:themeFillShade="F2"/>
        <w:rPr>
          <w:rFonts w:asciiTheme="minorHAnsi" w:hAnsiTheme="minorHAnsi"/>
          <w:bCs/>
          <w:sz w:val="22"/>
          <w:szCs w:val="22"/>
        </w:rPr>
      </w:pPr>
    </w:p>
    <w:p w14:paraId="796E1FBB" w14:textId="13058F36" w:rsidR="00FB2FD4" w:rsidRPr="008D7BB4" w:rsidRDefault="005B4B0B" w:rsidP="40158E17">
      <w:pPr>
        <w:shd w:val="clear" w:color="auto" w:fill="F2F2F2" w:themeFill="background1" w:themeFillShade="F2"/>
        <w:rPr>
          <w:rFonts w:asciiTheme="minorHAnsi" w:hAnsiTheme="minorHAnsi"/>
          <w:sz w:val="22"/>
          <w:szCs w:val="22"/>
        </w:rPr>
      </w:pPr>
      <w:r w:rsidRPr="40158E17">
        <w:rPr>
          <w:rFonts w:asciiTheme="minorHAnsi" w:hAnsiTheme="minorHAnsi"/>
          <w:i/>
          <w:iCs/>
          <w:sz w:val="22"/>
          <w:szCs w:val="22"/>
        </w:rPr>
        <w:t>•</w:t>
      </w:r>
      <w:r w:rsidR="00383489" w:rsidRPr="40158E17">
        <w:rPr>
          <w:rFonts w:asciiTheme="minorHAnsi" w:hAnsiTheme="minorHAnsi"/>
          <w:i/>
          <w:iCs/>
          <w:sz w:val="22"/>
          <w:szCs w:val="22"/>
        </w:rPr>
        <w:t xml:space="preserve"> </w:t>
      </w:r>
      <w:r w:rsidR="00C319B6" w:rsidRPr="40158E17">
        <w:rPr>
          <w:rFonts w:asciiTheme="minorHAnsi" w:hAnsiTheme="minorHAnsi"/>
          <w:sz w:val="22"/>
          <w:szCs w:val="22"/>
          <w:u w:val="single"/>
        </w:rPr>
        <w:t xml:space="preserve">Assessment Methodology </w:t>
      </w:r>
      <w:r w:rsidR="00F71C3D" w:rsidRPr="40158E17">
        <w:rPr>
          <w:rFonts w:asciiTheme="minorHAnsi" w:hAnsiTheme="minorHAnsi"/>
          <w:sz w:val="22"/>
          <w:szCs w:val="22"/>
          <w:u w:val="single"/>
        </w:rPr>
        <w:t xml:space="preserve">and Inception Meeting: </w:t>
      </w:r>
      <w:r w:rsidR="008D7BB4" w:rsidRPr="40158E17">
        <w:rPr>
          <w:rFonts w:asciiTheme="minorHAnsi" w:hAnsiTheme="minorHAnsi"/>
          <w:sz w:val="22"/>
          <w:szCs w:val="22"/>
        </w:rPr>
        <w:t xml:space="preserve">Prepare draft methodology for SME capacity assessment and present it as well as the </w:t>
      </w:r>
      <w:r w:rsidR="00B60617" w:rsidRPr="40158E17">
        <w:rPr>
          <w:rFonts w:asciiTheme="minorHAnsi" w:hAnsiTheme="minorHAnsi"/>
          <w:sz w:val="22"/>
          <w:szCs w:val="22"/>
        </w:rPr>
        <w:t xml:space="preserve">timeline for conducting the assessments to the </w:t>
      </w:r>
      <w:r w:rsidR="00EC5CFD" w:rsidRPr="40158E17">
        <w:rPr>
          <w:rFonts w:asciiTheme="minorHAnsi" w:hAnsiTheme="minorHAnsi"/>
          <w:sz w:val="22"/>
          <w:szCs w:val="22"/>
        </w:rPr>
        <w:t>E</w:t>
      </w:r>
      <w:r w:rsidR="00692695">
        <w:rPr>
          <w:rFonts w:asciiTheme="minorHAnsi" w:hAnsiTheme="minorHAnsi"/>
          <w:sz w:val="22"/>
          <w:szCs w:val="22"/>
        </w:rPr>
        <w:t>EDA</w:t>
      </w:r>
      <w:r w:rsidR="00EC5CFD" w:rsidRPr="40158E17">
        <w:rPr>
          <w:rFonts w:asciiTheme="minorHAnsi" w:hAnsiTheme="minorHAnsi"/>
          <w:sz w:val="22"/>
          <w:szCs w:val="22"/>
        </w:rPr>
        <w:t xml:space="preserve"> team.</w:t>
      </w:r>
    </w:p>
    <w:p w14:paraId="6D4E813F" w14:textId="79DC4A2A" w:rsidR="0041043A" w:rsidRPr="00692695" w:rsidRDefault="00FB2FD4" w:rsidP="005B4B0B">
      <w:pPr>
        <w:pStyle w:val="ListParagraph"/>
        <w:numPr>
          <w:ilvl w:val="0"/>
          <w:numId w:val="11"/>
        </w:numPr>
        <w:shd w:val="clear" w:color="auto" w:fill="F2F2F2" w:themeFill="background1" w:themeFillShade="F2"/>
        <w:tabs>
          <w:tab w:val="left" w:pos="450"/>
        </w:tabs>
        <w:ind w:left="180" w:hanging="180"/>
        <w:rPr>
          <w:rFonts w:asciiTheme="minorHAnsi" w:hAnsiTheme="minorHAnsi"/>
        </w:rPr>
      </w:pPr>
      <w:r w:rsidRPr="40158E17">
        <w:rPr>
          <w:rFonts w:asciiTheme="minorHAnsi" w:hAnsiTheme="minorHAnsi"/>
          <w:u w:val="single"/>
        </w:rPr>
        <w:t>A</w:t>
      </w:r>
      <w:r w:rsidR="00107F4D" w:rsidRPr="40158E17">
        <w:rPr>
          <w:rFonts w:asciiTheme="minorHAnsi" w:hAnsiTheme="minorHAnsi"/>
          <w:u w:val="single"/>
        </w:rPr>
        <w:t>ssessment</w:t>
      </w:r>
      <w:r w:rsidR="00107F4D" w:rsidRPr="40158E17">
        <w:rPr>
          <w:rFonts w:asciiTheme="minorHAnsi" w:hAnsiTheme="minorHAnsi"/>
        </w:rPr>
        <w:t xml:space="preserve">: </w:t>
      </w:r>
      <w:r w:rsidR="00B075EA" w:rsidRPr="40158E17">
        <w:rPr>
          <w:rFonts w:asciiTheme="minorHAnsi" w:hAnsiTheme="minorHAnsi"/>
        </w:rPr>
        <w:t xml:space="preserve">Conduct assessments of chosen SMEs </w:t>
      </w:r>
      <w:r w:rsidR="00D174F0" w:rsidRPr="40158E17">
        <w:rPr>
          <w:rFonts w:asciiTheme="minorHAnsi" w:hAnsiTheme="minorHAnsi"/>
        </w:rPr>
        <w:t>including capacities in inclusive HR managements</w:t>
      </w:r>
      <w:r w:rsidR="5D0483FF" w:rsidRPr="40158E17">
        <w:rPr>
          <w:rFonts w:asciiTheme="minorHAnsi" w:hAnsiTheme="minorHAnsi"/>
        </w:rPr>
        <w:t xml:space="preserve"> </w:t>
      </w:r>
      <w:r w:rsidR="00D174F0" w:rsidRPr="40158E17">
        <w:rPr>
          <w:rFonts w:asciiTheme="minorHAnsi" w:hAnsiTheme="minorHAnsi"/>
        </w:rPr>
        <w:t>related to staffing</w:t>
      </w:r>
      <w:r w:rsidR="00071CC2" w:rsidRPr="40158E17">
        <w:rPr>
          <w:rFonts w:asciiTheme="minorHAnsi" w:hAnsiTheme="minorHAnsi"/>
        </w:rPr>
        <w:t xml:space="preserve">, roles and responsibilities, policies and procedures, management capacity for career development, </w:t>
      </w:r>
      <w:r w:rsidR="00797B7D" w:rsidRPr="40158E17">
        <w:rPr>
          <w:rFonts w:asciiTheme="minorHAnsi" w:hAnsiTheme="minorHAnsi"/>
        </w:rPr>
        <w:t>and developing and implementing internship programs</w:t>
      </w:r>
      <w:r w:rsidR="00107F4D" w:rsidRPr="40158E17">
        <w:rPr>
          <w:rFonts w:asciiTheme="minorHAnsi" w:hAnsiTheme="minorHAnsi"/>
        </w:rPr>
        <w:t>.</w:t>
      </w:r>
    </w:p>
    <w:p w14:paraId="37EB3F5A" w14:textId="22FFFC90" w:rsidR="005B4B0B" w:rsidRDefault="005B4B0B" w:rsidP="005B4B0B">
      <w:pPr>
        <w:shd w:val="clear" w:color="auto" w:fill="F2F2F2" w:themeFill="background1" w:themeFillShade="F2"/>
        <w:rPr>
          <w:rFonts w:asciiTheme="minorHAnsi" w:hAnsiTheme="minorHAnsi"/>
          <w:bCs/>
          <w:sz w:val="22"/>
          <w:szCs w:val="22"/>
        </w:rPr>
      </w:pPr>
      <w:r w:rsidRPr="00383489">
        <w:rPr>
          <w:rFonts w:asciiTheme="minorHAnsi" w:hAnsiTheme="minorHAnsi"/>
          <w:bCs/>
          <w:i/>
          <w:iCs/>
          <w:sz w:val="22"/>
          <w:szCs w:val="22"/>
        </w:rPr>
        <w:t>•</w:t>
      </w:r>
      <w:r w:rsidR="00383489" w:rsidRPr="00383489">
        <w:rPr>
          <w:rFonts w:asciiTheme="minorHAnsi" w:hAnsiTheme="minorHAnsi"/>
          <w:bCs/>
          <w:i/>
          <w:iCs/>
          <w:sz w:val="22"/>
          <w:szCs w:val="22"/>
        </w:rPr>
        <w:t xml:space="preserve"> </w:t>
      </w:r>
      <w:r w:rsidR="0024787F">
        <w:rPr>
          <w:rFonts w:asciiTheme="minorHAnsi" w:hAnsiTheme="minorHAnsi"/>
          <w:bCs/>
          <w:sz w:val="22"/>
          <w:szCs w:val="22"/>
          <w:u w:val="single"/>
        </w:rPr>
        <w:t>Report and Action Plan</w:t>
      </w:r>
      <w:r w:rsidR="000A40B3">
        <w:rPr>
          <w:rFonts w:asciiTheme="minorHAnsi" w:hAnsiTheme="minorHAnsi"/>
          <w:bCs/>
          <w:sz w:val="22"/>
          <w:szCs w:val="22"/>
          <w:u w:val="single"/>
        </w:rPr>
        <w:t>:</w:t>
      </w:r>
      <w:r w:rsidRPr="004420BD">
        <w:rPr>
          <w:rFonts w:asciiTheme="minorHAnsi" w:hAnsiTheme="minorHAnsi"/>
          <w:bCs/>
          <w:sz w:val="22"/>
          <w:szCs w:val="22"/>
        </w:rPr>
        <w:t xml:space="preserve"> Prepare </w:t>
      </w:r>
      <w:r w:rsidR="0024787F">
        <w:rPr>
          <w:rFonts w:asciiTheme="minorHAnsi" w:hAnsiTheme="minorHAnsi"/>
          <w:bCs/>
          <w:sz w:val="22"/>
          <w:szCs w:val="22"/>
        </w:rPr>
        <w:t xml:space="preserve">reports of SMEs current capacity and present solutions to building this capacity, including a timeline for the consultant to provide the support. </w:t>
      </w:r>
    </w:p>
    <w:p w14:paraId="600485FF" w14:textId="77777777" w:rsidR="000A40B3" w:rsidRDefault="000A40B3" w:rsidP="005B4B0B">
      <w:pPr>
        <w:shd w:val="clear" w:color="auto" w:fill="F2F2F2" w:themeFill="background1" w:themeFillShade="F2"/>
        <w:rPr>
          <w:rFonts w:asciiTheme="minorHAnsi" w:hAnsiTheme="minorHAnsi"/>
          <w:bCs/>
          <w:sz w:val="22"/>
          <w:szCs w:val="22"/>
        </w:rPr>
      </w:pPr>
    </w:p>
    <w:p w14:paraId="1065F56A" w14:textId="31053BC2" w:rsidR="005B4B0B" w:rsidRDefault="005B4B0B" w:rsidP="00071260">
      <w:pPr>
        <w:shd w:val="clear" w:color="auto" w:fill="F2F2F2" w:themeFill="background1" w:themeFillShade="F2"/>
        <w:rPr>
          <w:rFonts w:asciiTheme="minorHAnsi" w:hAnsiTheme="minorHAnsi"/>
          <w:bCs/>
          <w:sz w:val="22"/>
          <w:szCs w:val="22"/>
        </w:rPr>
      </w:pPr>
      <w:r w:rsidRPr="00383489">
        <w:rPr>
          <w:rFonts w:asciiTheme="minorHAnsi" w:hAnsiTheme="minorHAnsi"/>
          <w:bCs/>
          <w:i/>
          <w:iCs/>
          <w:sz w:val="22"/>
          <w:szCs w:val="22"/>
        </w:rPr>
        <w:t>•</w:t>
      </w:r>
      <w:r w:rsidR="00383489" w:rsidRPr="00383489">
        <w:rPr>
          <w:rFonts w:asciiTheme="minorHAnsi" w:hAnsiTheme="minorHAnsi"/>
          <w:bCs/>
          <w:i/>
          <w:iCs/>
          <w:sz w:val="22"/>
          <w:szCs w:val="22"/>
        </w:rPr>
        <w:t xml:space="preserve"> </w:t>
      </w:r>
      <w:r w:rsidR="000A40B3">
        <w:rPr>
          <w:rFonts w:asciiTheme="minorHAnsi" w:hAnsiTheme="minorHAnsi"/>
          <w:bCs/>
          <w:sz w:val="22"/>
          <w:szCs w:val="22"/>
          <w:u w:val="single"/>
        </w:rPr>
        <w:t xml:space="preserve">Train and Mentor: </w:t>
      </w:r>
      <w:r w:rsidR="000A40B3">
        <w:rPr>
          <w:rFonts w:asciiTheme="minorHAnsi" w:hAnsiTheme="minorHAnsi"/>
          <w:bCs/>
          <w:sz w:val="22"/>
          <w:szCs w:val="22"/>
        </w:rPr>
        <w:t xml:space="preserve">Provide training and mentoring to SMEs based on the approved capacity building plans. </w:t>
      </w:r>
    </w:p>
    <w:p w14:paraId="552D6119" w14:textId="77777777" w:rsidR="00F506BE" w:rsidRDefault="00F506BE" w:rsidP="00071260">
      <w:pPr>
        <w:shd w:val="clear" w:color="auto" w:fill="F2F2F2" w:themeFill="background1" w:themeFillShade="F2"/>
        <w:rPr>
          <w:rFonts w:asciiTheme="minorHAnsi" w:hAnsiTheme="minorHAnsi"/>
          <w:bCs/>
          <w:sz w:val="22"/>
          <w:szCs w:val="22"/>
        </w:rPr>
      </w:pPr>
    </w:p>
    <w:p w14:paraId="6025F9ED" w14:textId="5682F6B9" w:rsidR="00F506BE" w:rsidRPr="00F506BE" w:rsidRDefault="00EF5847" w:rsidP="00F506BE">
      <w:pPr>
        <w:pStyle w:val="ListParagraph"/>
        <w:numPr>
          <w:ilvl w:val="0"/>
          <w:numId w:val="9"/>
        </w:numPr>
        <w:shd w:val="clear" w:color="auto" w:fill="F2F2F2" w:themeFill="background1" w:themeFillShade="F2"/>
        <w:ind w:left="180" w:hanging="180"/>
        <w:rPr>
          <w:rFonts w:asciiTheme="minorHAnsi" w:eastAsia="Times New Roman" w:hAnsiTheme="minorHAnsi"/>
          <w:bCs/>
          <w:i/>
          <w:iCs/>
        </w:rPr>
      </w:pPr>
      <w:r>
        <w:rPr>
          <w:rFonts w:asciiTheme="minorHAnsi" w:eastAsia="Times New Roman" w:hAnsiTheme="minorHAnsi"/>
          <w:bCs/>
          <w:u w:val="single"/>
        </w:rPr>
        <w:t xml:space="preserve">Final Report: </w:t>
      </w:r>
      <w:r>
        <w:rPr>
          <w:rFonts w:asciiTheme="minorHAnsi" w:eastAsia="Times New Roman" w:hAnsiTheme="minorHAnsi"/>
          <w:bCs/>
        </w:rPr>
        <w:t>Prepare and submit final report on progress of SMEs capacity plans and recommended next steps.</w:t>
      </w:r>
    </w:p>
    <w:p w14:paraId="294A80F8" w14:textId="77777777" w:rsidR="00071260" w:rsidRPr="0072101F" w:rsidRDefault="00071260" w:rsidP="002121CD">
      <w:pPr>
        <w:rPr>
          <w:rStyle w:val="PlaceholderText"/>
          <w:rFonts w:eastAsiaTheme="minorHAnsi"/>
          <w:sz w:val="22"/>
          <w:szCs w:val="22"/>
        </w:rPr>
      </w:pPr>
    </w:p>
    <w:p w14:paraId="503F87DB" w14:textId="77777777" w:rsidR="008D65F5" w:rsidRPr="003B4C0F" w:rsidRDefault="008D65F5" w:rsidP="008D65F5">
      <w:pPr>
        <w:overflowPunct w:val="0"/>
        <w:autoSpaceDE w:val="0"/>
        <w:autoSpaceDN w:val="0"/>
        <w:adjustRightInd w:val="0"/>
        <w:textAlignment w:val="baseline"/>
        <w:rPr>
          <w:rFonts w:asciiTheme="minorHAnsi" w:hAnsiTheme="minorHAnsi"/>
          <w:b/>
          <w:sz w:val="22"/>
          <w:szCs w:val="22"/>
        </w:rPr>
      </w:pPr>
      <w:r w:rsidRPr="003B4C0F">
        <w:rPr>
          <w:rFonts w:asciiTheme="minorHAnsi" w:hAnsiTheme="minorHAnsi"/>
          <w:b/>
          <w:sz w:val="22"/>
          <w:szCs w:val="22"/>
        </w:rPr>
        <w:t>Deliverables:</w:t>
      </w:r>
    </w:p>
    <w:p w14:paraId="61D26D8C" w14:textId="77777777" w:rsidR="008D65F5" w:rsidRDefault="008D65F5" w:rsidP="008D65F5">
      <w:pPr>
        <w:overflowPunct w:val="0"/>
        <w:autoSpaceDE w:val="0"/>
        <w:autoSpaceDN w:val="0"/>
        <w:adjustRightInd w:val="0"/>
        <w:textAlignment w:val="baseline"/>
        <w:rPr>
          <w:rFonts w:asciiTheme="minorHAnsi" w:hAnsiTheme="minorHAnsi"/>
          <w:sz w:val="22"/>
          <w:szCs w:val="22"/>
        </w:rPr>
      </w:pPr>
    </w:p>
    <w:tbl>
      <w:tblPr>
        <w:tblStyle w:val="TableGrid"/>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15"/>
        <w:gridCol w:w="1440"/>
      </w:tblGrid>
      <w:tr w:rsidR="0085521D" w:rsidRPr="00657606" w14:paraId="046AA5A7" w14:textId="77777777" w:rsidTr="126F29AD">
        <w:trPr>
          <w:trHeight w:val="296"/>
        </w:trPr>
        <w:tc>
          <w:tcPr>
            <w:tcW w:w="7915" w:type="dxa"/>
            <w:shd w:val="clear" w:color="auto" w:fill="D9D9D9" w:themeFill="background1" w:themeFillShade="D9"/>
          </w:tcPr>
          <w:p w14:paraId="60C17890" w14:textId="77777777" w:rsidR="0085521D" w:rsidRPr="00657606" w:rsidRDefault="0085521D">
            <w:pPr>
              <w:rPr>
                <w:rFonts w:asciiTheme="minorHAnsi" w:hAnsiTheme="minorHAnsi"/>
                <w:b/>
                <w:bCs/>
                <w:sz w:val="22"/>
                <w:szCs w:val="22"/>
              </w:rPr>
            </w:pPr>
            <w:r w:rsidRPr="00657606">
              <w:rPr>
                <w:rFonts w:asciiTheme="minorHAnsi" w:hAnsiTheme="minorHAnsi"/>
                <w:b/>
                <w:bCs/>
                <w:sz w:val="22"/>
                <w:szCs w:val="22"/>
              </w:rPr>
              <w:t>Deliverable</w:t>
            </w:r>
          </w:p>
        </w:tc>
        <w:tc>
          <w:tcPr>
            <w:tcW w:w="1440" w:type="dxa"/>
            <w:shd w:val="clear" w:color="auto" w:fill="D9D9D9" w:themeFill="background1" w:themeFillShade="D9"/>
          </w:tcPr>
          <w:p w14:paraId="691FCF90" w14:textId="526B402A" w:rsidR="0085521D" w:rsidRPr="00657606" w:rsidRDefault="0085521D">
            <w:pPr>
              <w:rPr>
                <w:rFonts w:asciiTheme="minorHAnsi" w:hAnsiTheme="minorHAnsi"/>
                <w:b/>
                <w:bCs/>
                <w:sz w:val="22"/>
                <w:szCs w:val="22"/>
              </w:rPr>
            </w:pPr>
            <w:r w:rsidRPr="00657606">
              <w:rPr>
                <w:rFonts w:asciiTheme="minorHAnsi" w:hAnsiTheme="minorHAnsi"/>
                <w:b/>
                <w:bCs/>
                <w:sz w:val="22"/>
                <w:szCs w:val="22"/>
              </w:rPr>
              <w:t>Due Date</w:t>
            </w:r>
          </w:p>
        </w:tc>
      </w:tr>
      <w:tr w:rsidR="00EC5CFD" w:rsidRPr="00657606" w14:paraId="1C47FC17" w14:textId="77777777" w:rsidTr="126F29AD">
        <w:tc>
          <w:tcPr>
            <w:tcW w:w="7915" w:type="dxa"/>
          </w:tcPr>
          <w:p w14:paraId="113B1F16" w14:textId="097F93D7" w:rsidR="00EC5CFD" w:rsidRDefault="38616E8B" w:rsidP="0CC98136">
            <w:pPr>
              <w:pStyle w:val="ListParagraph"/>
              <w:numPr>
                <w:ilvl w:val="0"/>
                <w:numId w:val="1"/>
              </w:numPr>
            </w:pPr>
            <w:r w:rsidRPr="0CC98136">
              <w:rPr>
                <w:rFonts w:asciiTheme="minorHAnsi" w:hAnsiTheme="minorHAnsi"/>
              </w:rPr>
              <w:t xml:space="preserve">Draft </w:t>
            </w:r>
            <w:r w:rsidR="00D43735">
              <w:rPr>
                <w:rFonts w:asciiTheme="minorHAnsi" w:hAnsiTheme="minorHAnsi"/>
              </w:rPr>
              <w:t xml:space="preserve">work plan </w:t>
            </w:r>
            <w:r w:rsidRPr="0CC98136">
              <w:rPr>
                <w:rFonts w:asciiTheme="minorHAnsi" w:hAnsiTheme="minorHAnsi"/>
              </w:rPr>
              <w:t>methodology and inception meeting</w:t>
            </w:r>
          </w:p>
        </w:tc>
        <w:tc>
          <w:tcPr>
            <w:tcW w:w="1440" w:type="dxa"/>
          </w:tcPr>
          <w:p w14:paraId="24243668" w14:textId="53E40498" w:rsidR="00EC5CFD" w:rsidRPr="00A5327A" w:rsidRDefault="00BA3724" w:rsidP="78775EAA">
            <w:pPr>
              <w:rPr>
                <w:rFonts w:asciiTheme="minorHAnsi" w:hAnsiTheme="minorHAnsi"/>
                <w:sz w:val="22"/>
                <w:szCs w:val="22"/>
              </w:rPr>
            </w:pPr>
            <w:r>
              <w:rPr>
                <w:rFonts w:asciiTheme="minorHAnsi" w:hAnsiTheme="minorHAnsi"/>
                <w:sz w:val="22"/>
                <w:szCs w:val="22"/>
              </w:rPr>
              <w:t>February 28</w:t>
            </w:r>
            <w:r w:rsidR="00692695">
              <w:rPr>
                <w:rFonts w:asciiTheme="minorHAnsi" w:hAnsiTheme="minorHAnsi"/>
                <w:sz w:val="22"/>
                <w:szCs w:val="22"/>
              </w:rPr>
              <w:t xml:space="preserve">, </w:t>
            </w:r>
            <w:proofErr w:type="gramStart"/>
            <w:r w:rsidR="00692695">
              <w:rPr>
                <w:rFonts w:asciiTheme="minorHAnsi" w:hAnsiTheme="minorHAnsi"/>
                <w:sz w:val="22"/>
                <w:szCs w:val="22"/>
              </w:rPr>
              <w:t>2025</w:t>
            </w:r>
            <w:proofErr w:type="gramEnd"/>
            <w:r w:rsidR="00692695">
              <w:rPr>
                <w:rFonts w:asciiTheme="minorHAnsi" w:hAnsiTheme="minorHAnsi"/>
                <w:sz w:val="22"/>
                <w:szCs w:val="22"/>
              </w:rPr>
              <w:t xml:space="preserve"> </w:t>
            </w:r>
          </w:p>
        </w:tc>
      </w:tr>
      <w:tr w:rsidR="0085521D" w:rsidRPr="00657606" w14:paraId="104B0AAE" w14:textId="77777777" w:rsidTr="126F29AD">
        <w:tc>
          <w:tcPr>
            <w:tcW w:w="7915" w:type="dxa"/>
          </w:tcPr>
          <w:p w14:paraId="0A619F15" w14:textId="51FEEEBF" w:rsidR="0085521D" w:rsidRPr="00427DAA" w:rsidRDefault="00D43735" w:rsidP="0CC98136">
            <w:pPr>
              <w:pStyle w:val="ListParagraph"/>
              <w:numPr>
                <w:ilvl w:val="0"/>
                <w:numId w:val="1"/>
              </w:numPr>
            </w:pPr>
            <w:r>
              <w:rPr>
                <w:rFonts w:asciiTheme="minorHAnsi" w:hAnsiTheme="minorHAnsi"/>
              </w:rPr>
              <w:t>Develop Action Plan</w:t>
            </w:r>
            <w:r w:rsidR="734797F1" w:rsidRPr="0CC98136">
              <w:rPr>
                <w:rFonts w:asciiTheme="minorHAnsi" w:hAnsiTheme="minorHAnsi"/>
              </w:rPr>
              <w:t xml:space="preserve"> and Capacity Building Plans for each SME</w:t>
            </w:r>
          </w:p>
        </w:tc>
        <w:tc>
          <w:tcPr>
            <w:tcW w:w="1440" w:type="dxa"/>
          </w:tcPr>
          <w:p w14:paraId="2730A588" w14:textId="6D9117C1" w:rsidR="0085521D" w:rsidRPr="00A5327A" w:rsidRDefault="00BA3724" w:rsidP="126F29AD">
            <w:pPr>
              <w:rPr>
                <w:rFonts w:asciiTheme="minorHAnsi" w:hAnsiTheme="minorHAnsi"/>
                <w:sz w:val="22"/>
                <w:szCs w:val="22"/>
              </w:rPr>
            </w:pPr>
            <w:r>
              <w:rPr>
                <w:rFonts w:asciiTheme="minorHAnsi" w:hAnsiTheme="minorHAnsi"/>
                <w:sz w:val="22"/>
                <w:szCs w:val="22"/>
              </w:rPr>
              <w:t>May</w:t>
            </w:r>
            <w:r w:rsidR="004922AE" w:rsidRPr="126F29AD">
              <w:rPr>
                <w:rFonts w:asciiTheme="minorHAnsi" w:hAnsiTheme="minorHAnsi"/>
                <w:sz w:val="22"/>
                <w:szCs w:val="22"/>
              </w:rPr>
              <w:t xml:space="preserve"> </w:t>
            </w:r>
            <w:r w:rsidR="43DE601E" w:rsidRPr="126F29AD">
              <w:rPr>
                <w:rFonts w:asciiTheme="minorHAnsi" w:hAnsiTheme="minorHAnsi"/>
                <w:sz w:val="22"/>
                <w:szCs w:val="22"/>
              </w:rPr>
              <w:t>3</w:t>
            </w:r>
            <w:r w:rsidR="26673975" w:rsidRPr="126F29AD">
              <w:rPr>
                <w:rFonts w:asciiTheme="minorHAnsi" w:hAnsiTheme="minorHAnsi"/>
                <w:sz w:val="22"/>
                <w:szCs w:val="22"/>
              </w:rPr>
              <w:t>0</w:t>
            </w:r>
            <w:r w:rsidR="00692695" w:rsidRPr="126F29AD">
              <w:rPr>
                <w:rFonts w:asciiTheme="minorHAnsi" w:hAnsiTheme="minorHAnsi"/>
                <w:sz w:val="22"/>
                <w:szCs w:val="22"/>
              </w:rPr>
              <w:t xml:space="preserve">, </w:t>
            </w:r>
            <w:proofErr w:type="gramStart"/>
            <w:r w:rsidR="00692695" w:rsidRPr="126F29AD">
              <w:rPr>
                <w:rFonts w:asciiTheme="minorHAnsi" w:hAnsiTheme="minorHAnsi"/>
                <w:sz w:val="22"/>
                <w:szCs w:val="22"/>
              </w:rPr>
              <w:t>2025</w:t>
            </w:r>
            <w:proofErr w:type="gramEnd"/>
            <w:r w:rsidR="00692695" w:rsidRPr="126F29AD">
              <w:rPr>
                <w:rFonts w:asciiTheme="minorHAnsi" w:hAnsiTheme="minorHAnsi"/>
                <w:sz w:val="22"/>
                <w:szCs w:val="22"/>
              </w:rPr>
              <w:t xml:space="preserve"> </w:t>
            </w:r>
          </w:p>
        </w:tc>
      </w:tr>
      <w:tr w:rsidR="0085521D" w:rsidRPr="00657606" w14:paraId="2267E1D3" w14:textId="77777777" w:rsidTr="126F29AD">
        <w:tc>
          <w:tcPr>
            <w:tcW w:w="7915" w:type="dxa"/>
          </w:tcPr>
          <w:p w14:paraId="29E57880" w14:textId="1241B084" w:rsidR="0085521D" w:rsidRPr="00A5327A" w:rsidRDefault="529435DF" w:rsidP="40158E17">
            <w:pPr>
              <w:pStyle w:val="ListParagraph"/>
              <w:numPr>
                <w:ilvl w:val="0"/>
                <w:numId w:val="1"/>
              </w:numPr>
              <w:rPr>
                <w:rFonts w:asciiTheme="minorHAnsi" w:hAnsiTheme="minorHAnsi"/>
              </w:rPr>
            </w:pPr>
            <w:r w:rsidRPr="40158E17">
              <w:rPr>
                <w:rFonts w:asciiTheme="minorHAnsi" w:hAnsiTheme="minorHAnsi"/>
              </w:rPr>
              <w:lastRenderedPageBreak/>
              <w:t>Final Report</w:t>
            </w:r>
            <w:r w:rsidR="00D43735">
              <w:rPr>
                <w:rFonts w:asciiTheme="minorHAnsi" w:hAnsiTheme="minorHAnsi"/>
              </w:rPr>
              <w:t xml:space="preserve"> with the results of the implementation of the action plan</w:t>
            </w:r>
            <w:r w:rsidRPr="40158E17">
              <w:rPr>
                <w:rFonts w:asciiTheme="minorHAnsi" w:hAnsiTheme="minorHAnsi"/>
              </w:rPr>
              <w:t xml:space="preserve"> </w:t>
            </w:r>
            <w:r w:rsidR="6EADEA3B" w:rsidRPr="40158E17">
              <w:rPr>
                <w:rFonts w:asciiTheme="minorHAnsi" w:hAnsiTheme="minorHAnsi"/>
              </w:rPr>
              <w:t xml:space="preserve">and </w:t>
            </w:r>
            <w:r w:rsidR="00D43735">
              <w:rPr>
                <w:rFonts w:asciiTheme="minorHAnsi" w:hAnsiTheme="minorHAnsi"/>
              </w:rPr>
              <w:t xml:space="preserve">capacity building plans for SMEs </w:t>
            </w:r>
          </w:p>
        </w:tc>
        <w:tc>
          <w:tcPr>
            <w:tcW w:w="1440" w:type="dxa"/>
          </w:tcPr>
          <w:p w14:paraId="0896F5FF" w14:textId="58946402" w:rsidR="0085521D" w:rsidRPr="00137911" w:rsidRDefault="00BA3724" w:rsidP="126F29AD">
            <w:pPr>
              <w:rPr>
                <w:rFonts w:asciiTheme="minorHAnsi" w:hAnsiTheme="minorHAnsi"/>
                <w:sz w:val="22"/>
                <w:szCs w:val="22"/>
              </w:rPr>
            </w:pPr>
            <w:r>
              <w:rPr>
                <w:rFonts w:asciiTheme="minorHAnsi" w:hAnsiTheme="minorHAnsi"/>
                <w:sz w:val="22"/>
                <w:szCs w:val="22"/>
              </w:rPr>
              <w:t>August 29</w:t>
            </w:r>
            <w:r w:rsidR="00692695" w:rsidRPr="126F29AD">
              <w:rPr>
                <w:rFonts w:asciiTheme="minorHAnsi" w:hAnsiTheme="minorHAnsi"/>
                <w:sz w:val="22"/>
                <w:szCs w:val="22"/>
              </w:rPr>
              <w:t xml:space="preserve">, </w:t>
            </w:r>
            <w:proofErr w:type="gramStart"/>
            <w:r w:rsidR="00692695" w:rsidRPr="126F29AD">
              <w:rPr>
                <w:rFonts w:asciiTheme="minorHAnsi" w:hAnsiTheme="minorHAnsi"/>
                <w:sz w:val="22"/>
                <w:szCs w:val="22"/>
              </w:rPr>
              <w:t>2025</w:t>
            </w:r>
            <w:proofErr w:type="gramEnd"/>
            <w:r w:rsidR="00692695" w:rsidRPr="126F29AD">
              <w:rPr>
                <w:rFonts w:asciiTheme="minorHAnsi" w:hAnsiTheme="minorHAnsi"/>
                <w:sz w:val="22"/>
                <w:szCs w:val="22"/>
              </w:rPr>
              <w:t xml:space="preserve"> </w:t>
            </w:r>
          </w:p>
        </w:tc>
      </w:tr>
    </w:tbl>
    <w:p w14:paraId="21678275" w14:textId="77777777" w:rsidR="008D65F5" w:rsidRPr="003B4C0F" w:rsidRDefault="008D65F5" w:rsidP="008D65F5">
      <w:pPr>
        <w:overflowPunct w:val="0"/>
        <w:autoSpaceDE w:val="0"/>
        <w:autoSpaceDN w:val="0"/>
        <w:adjustRightInd w:val="0"/>
        <w:textAlignment w:val="baseline"/>
        <w:rPr>
          <w:rFonts w:asciiTheme="minorHAnsi" w:hAnsiTheme="minorHAnsi"/>
          <w:sz w:val="22"/>
          <w:szCs w:val="22"/>
        </w:rPr>
      </w:pPr>
    </w:p>
    <w:p w14:paraId="13CE228B" w14:textId="7F684BA9" w:rsidR="000F6D25" w:rsidRDefault="000F6D25" w:rsidP="00DB174B">
      <w:pPr>
        <w:rPr>
          <w:rFonts w:asciiTheme="minorHAnsi" w:hAnsiTheme="minorHAnsi"/>
          <w:sz w:val="22"/>
          <w:szCs w:val="22"/>
        </w:rPr>
      </w:pPr>
      <w:r>
        <w:rPr>
          <w:rFonts w:asciiTheme="minorHAnsi" w:hAnsiTheme="minorHAnsi"/>
          <w:b/>
          <w:bCs/>
          <w:sz w:val="22"/>
          <w:szCs w:val="22"/>
        </w:rPr>
        <w:t>Payment Schedule (Fixed Price):</w:t>
      </w:r>
      <w:r>
        <w:rPr>
          <w:rFonts w:asciiTheme="minorHAnsi" w:hAnsiTheme="minorHAnsi"/>
          <w:b/>
          <w:bCs/>
          <w:i/>
          <w:iCs/>
          <w:sz w:val="22"/>
          <w:szCs w:val="22"/>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4675"/>
        <w:gridCol w:w="4675"/>
      </w:tblGrid>
      <w:tr w:rsidR="000F6D25" w:rsidRPr="00655EFD" w14:paraId="7090A21B" w14:textId="77777777" w:rsidTr="78775EAA">
        <w:tc>
          <w:tcPr>
            <w:tcW w:w="4675" w:type="dxa"/>
            <w:shd w:val="clear" w:color="auto" w:fill="D9D9D9" w:themeFill="background1" w:themeFillShade="D9"/>
          </w:tcPr>
          <w:p w14:paraId="09BBE660" w14:textId="7E16EA42" w:rsidR="000F6D25" w:rsidRPr="00655EFD" w:rsidRDefault="000F6D25">
            <w:pPr>
              <w:shd w:val="clear" w:color="auto" w:fill="F2F2F2" w:themeFill="background1" w:themeFillShade="F2"/>
              <w:rPr>
                <w:rFonts w:asciiTheme="minorHAnsi" w:hAnsiTheme="minorHAnsi"/>
                <w:sz w:val="22"/>
                <w:szCs w:val="22"/>
              </w:rPr>
            </w:pPr>
            <w:r w:rsidRPr="00655EFD">
              <w:rPr>
                <w:rFonts w:asciiTheme="minorHAnsi" w:hAnsiTheme="minorHAnsi"/>
                <w:sz w:val="22"/>
                <w:szCs w:val="22"/>
              </w:rPr>
              <w:t>Deliverable 1</w:t>
            </w:r>
          </w:p>
        </w:tc>
        <w:tc>
          <w:tcPr>
            <w:tcW w:w="4675" w:type="dxa"/>
            <w:shd w:val="clear" w:color="auto" w:fill="D9D9D9" w:themeFill="background1" w:themeFillShade="D9"/>
          </w:tcPr>
          <w:p w14:paraId="0881A481" w14:textId="7DD7D47C" w:rsidR="000F6D25" w:rsidRPr="00655EFD" w:rsidRDefault="00F95E6D">
            <w:pPr>
              <w:shd w:val="clear" w:color="auto" w:fill="F2F2F2" w:themeFill="background1" w:themeFillShade="F2"/>
              <w:rPr>
                <w:rFonts w:asciiTheme="minorHAnsi" w:hAnsiTheme="minorHAnsi"/>
                <w:sz w:val="22"/>
                <w:szCs w:val="22"/>
              </w:rPr>
            </w:pPr>
            <w:r>
              <w:rPr>
                <w:rFonts w:asciiTheme="minorHAnsi" w:hAnsiTheme="minorHAnsi"/>
                <w:sz w:val="22"/>
                <w:szCs w:val="22"/>
              </w:rPr>
              <w:t>20</w:t>
            </w:r>
            <w:r w:rsidR="000F6D25" w:rsidRPr="00655EFD">
              <w:rPr>
                <w:rFonts w:asciiTheme="minorHAnsi" w:hAnsiTheme="minorHAnsi"/>
                <w:sz w:val="22"/>
                <w:szCs w:val="22"/>
              </w:rPr>
              <w:t>% of total LOE + associated ODCs</w:t>
            </w:r>
          </w:p>
        </w:tc>
      </w:tr>
      <w:tr w:rsidR="00F95E6D" w:rsidRPr="00655EFD" w14:paraId="568F367C" w14:textId="77777777" w:rsidTr="78775EAA">
        <w:tc>
          <w:tcPr>
            <w:tcW w:w="4675" w:type="dxa"/>
            <w:shd w:val="clear" w:color="auto" w:fill="D9D9D9" w:themeFill="background1" w:themeFillShade="D9"/>
          </w:tcPr>
          <w:p w14:paraId="52DF72C4" w14:textId="4AA53BAB" w:rsidR="00F95E6D" w:rsidRPr="00655EFD" w:rsidRDefault="00F95E6D">
            <w:pPr>
              <w:shd w:val="clear" w:color="auto" w:fill="F2F2F2" w:themeFill="background1" w:themeFillShade="F2"/>
              <w:rPr>
                <w:rFonts w:asciiTheme="minorHAnsi" w:hAnsiTheme="minorHAnsi"/>
                <w:sz w:val="22"/>
                <w:szCs w:val="22"/>
              </w:rPr>
            </w:pPr>
            <w:r>
              <w:rPr>
                <w:rFonts w:asciiTheme="minorHAnsi" w:hAnsiTheme="minorHAnsi"/>
                <w:sz w:val="22"/>
                <w:szCs w:val="22"/>
              </w:rPr>
              <w:t>Deliverable 2</w:t>
            </w:r>
          </w:p>
        </w:tc>
        <w:tc>
          <w:tcPr>
            <w:tcW w:w="4675" w:type="dxa"/>
            <w:shd w:val="clear" w:color="auto" w:fill="D9D9D9" w:themeFill="background1" w:themeFillShade="D9"/>
          </w:tcPr>
          <w:p w14:paraId="6142B10D" w14:textId="3B0C634F" w:rsidR="00F95E6D" w:rsidRDefault="00D43735" w:rsidP="0CC98136">
            <w:pPr>
              <w:shd w:val="clear" w:color="auto" w:fill="F2F2F2" w:themeFill="background1" w:themeFillShade="F2"/>
              <w:rPr>
                <w:rFonts w:asciiTheme="minorHAnsi" w:hAnsiTheme="minorHAnsi"/>
                <w:sz w:val="22"/>
                <w:szCs w:val="22"/>
              </w:rPr>
            </w:pPr>
            <w:r>
              <w:rPr>
                <w:rFonts w:asciiTheme="minorHAnsi" w:hAnsiTheme="minorHAnsi"/>
                <w:sz w:val="22"/>
                <w:szCs w:val="22"/>
              </w:rPr>
              <w:t>4</w:t>
            </w:r>
            <w:r w:rsidR="5CB82C5B" w:rsidRPr="0CC98136">
              <w:rPr>
                <w:rFonts w:asciiTheme="minorHAnsi" w:hAnsiTheme="minorHAnsi"/>
                <w:sz w:val="22"/>
                <w:szCs w:val="22"/>
              </w:rPr>
              <w:t>0</w:t>
            </w:r>
            <w:r w:rsidR="73A63CCD" w:rsidRPr="0CC98136">
              <w:rPr>
                <w:rFonts w:asciiTheme="minorHAnsi" w:hAnsiTheme="minorHAnsi"/>
                <w:sz w:val="22"/>
                <w:szCs w:val="22"/>
              </w:rPr>
              <w:t>% of total LOE + associated ODCs</w:t>
            </w:r>
          </w:p>
        </w:tc>
      </w:tr>
      <w:tr w:rsidR="000F6D25" w:rsidRPr="00655EFD" w14:paraId="70D040DB" w14:textId="77777777" w:rsidTr="78775EAA">
        <w:tc>
          <w:tcPr>
            <w:tcW w:w="4675" w:type="dxa"/>
            <w:shd w:val="clear" w:color="auto" w:fill="D9D9D9" w:themeFill="background1" w:themeFillShade="D9"/>
          </w:tcPr>
          <w:p w14:paraId="77A7DD51" w14:textId="4AF8FC36" w:rsidR="000F6D25" w:rsidRPr="00655EFD" w:rsidRDefault="000F6D25">
            <w:pPr>
              <w:shd w:val="clear" w:color="auto" w:fill="F2F2F2" w:themeFill="background1" w:themeFillShade="F2"/>
              <w:rPr>
                <w:rFonts w:asciiTheme="minorHAnsi" w:hAnsiTheme="minorHAnsi"/>
                <w:sz w:val="22"/>
                <w:szCs w:val="22"/>
              </w:rPr>
            </w:pPr>
            <w:r w:rsidRPr="00655EFD">
              <w:rPr>
                <w:rFonts w:asciiTheme="minorHAnsi" w:hAnsiTheme="minorHAnsi"/>
                <w:sz w:val="22"/>
                <w:szCs w:val="22"/>
              </w:rPr>
              <w:t>Deliverable</w:t>
            </w:r>
            <w:r w:rsidR="00137911">
              <w:rPr>
                <w:rFonts w:asciiTheme="minorHAnsi" w:hAnsiTheme="minorHAnsi"/>
                <w:sz w:val="22"/>
                <w:szCs w:val="22"/>
              </w:rPr>
              <w:t xml:space="preserve"> </w:t>
            </w:r>
            <w:r w:rsidR="00F95E6D">
              <w:rPr>
                <w:rFonts w:asciiTheme="minorHAnsi" w:hAnsiTheme="minorHAnsi"/>
                <w:sz w:val="22"/>
                <w:szCs w:val="22"/>
              </w:rPr>
              <w:t>3</w:t>
            </w:r>
          </w:p>
        </w:tc>
        <w:tc>
          <w:tcPr>
            <w:tcW w:w="4675" w:type="dxa"/>
            <w:shd w:val="clear" w:color="auto" w:fill="D9D9D9" w:themeFill="background1" w:themeFillShade="D9"/>
          </w:tcPr>
          <w:p w14:paraId="7DE261D6" w14:textId="79EDC31D" w:rsidR="000F6D25" w:rsidRPr="00655EFD" w:rsidRDefault="00D43735" w:rsidP="0CC98136">
            <w:pPr>
              <w:shd w:val="clear" w:color="auto" w:fill="F2F2F2" w:themeFill="background1" w:themeFillShade="F2"/>
              <w:rPr>
                <w:rFonts w:asciiTheme="minorHAnsi" w:hAnsiTheme="minorHAnsi"/>
                <w:sz w:val="22"/>
                <w:szCs w:val="22"/>
              </w:rPr>
            </w:pPr>
            <w:r>
              <w:rPr>
                <w:rFonts w:asciiTheme="minorHAnsi" w:hAnsiTheme="minorHAnsi"/>
                <w:sz w:val="22"/>
                <w:szCs w:val="22"/>
              </w:rPr>
              <w:t>4</w:t>
            </w:r>
            <w:r w:rsidR="36D41260" w:rsidRPr="78775EAA">
              <w:rPr>
                <w:rFonts w:asciiTheme="minorHAnsi" w:hAnsiTheme="minorHAnsi"/>
                <w:sz w:val="22"/>
                <w:szCs w:val="22"/>
              </w:rPr>
              <w:t>0</w:t>
            </w:r>
            <w:r w:rsidR="000F6D25" w:rsidRPr="78775EAA">
              <w:rPr>
                <w:rFonts w:asciiTheme="minorHAnsi" w:hAnsiTheme="minorHAnsi"/>
                <w:sz w:val="22"/>
                <w:szCs w:val="22"/>
              </w:rPr>
              <w:t>% of total LOE + associated ODCs</w:t>
            </w:r>
          </w:p>
        </w:tc>
      </w:tr>
    </w:tbl>
    <w:p w14:paraId="24DCBF61" w14:textId="77777777" w:rsidR="000F6D25" w:rsidRDefault="000F6D25" w:rsidP="000F6D25">
      <w:pPr>
        <w:shd w:val="clear" w:color="auto" w:fill="F2F2F2" w:themeFill="background1" w:themeFillShade="F2"/>
        <w:rPr>
          <w:rFonts w:asciiTheme="minorHAnsi" w:hAnsiTheme="minorHAnsi"/>
          <w:sz w:val="22"/>
          <w:szCs w:val="22"/>
        </w:rPr>
      </w:pPr>
    </w:p>
    <w:p w14:paraId="6CA2C61F" w14:textId="77777777" w:rsidR="000F6D25" w:rsidRDefault="000F6D25" w:rsidP="0026331E">
      <w:pPr>
        <w:rPr>
          <w:spacing w:val="-4"/>
          <w:sz w:val="22"/>
          <w:szCs w:val="22"/>
        </w:rPr>
      </w:pPr>
    </w:p>
    <w:p w14:paraId="44D35972" w14:textId="68D01B22" w:rsidR="00F24E87" w:rsidRDefault="66B20C75" w:rsidP="2462DD65">
      <w:pPr>
        <w:rPr>
          <w:rFonts w:asciiTheme="minorHAnsi" w:hAnsiTheme="minorHAnsi"/>
          <w:b/>
          <w:bCs/>
          <w:sz w:val="22"/>
          <w:szCs w:val="22"/>
        </w:rPr>
      </w:pPr>
      <w:r w:rsidRPr="2462DD65">
        <w:rPr>
          <w:rFonts w:asciiTheme="minorHAnsi" w:hAnsiTheme="minorHAnsi"/>
          <w:b/>
          <w:bCs/>
          <w:sz w:val="22"/>
          <w:szCs w:val="22"/>
        </w:rPr>
        <w:t>Activity Schedule:</w:t>
      </w:r>
    </w:p>
    <w:p w14:paraId="611337E7" w14:textId="77777777" w:rsidR="00F24E87" w:rsidRDefault="00F24E87" w:rsidP="00F24E87">
      <w:pPr>
        <w:rPr>
          <w:rFonts w:asciiTheme="minorHAnsi" w:hAnsiTheme="minorHAnsi"/>
          <w:sz w:val="22"/>
          <w:szCs w:val="22"/>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40"/>
        <w:gridCol w:w="4530"/>
      </w:tblGrid>
      <w:tr w:rsidR="00F24E87" w:rsidRPr="00E81FB7" w14:paraId="771D1EDE" w14:textId="77777777" w:rsidTr="126F29AD">
        <w:trPr>
          <w:trHeight w:val="300"/>
        </w:trPr>
        <w:tc>
          <w:tcPr>
            <w:tcW w:w="4740" w:type="dxa"/>
            <w:shd w:val="clear" w:color="auto" w:fill="D9D9D9" w:themeFill="background1" w:themeFillShade="D9"/>
          </w:tcPr>
          <w:p w14:paraId="39548770" w14:textId="3402785E" w:rsidR="00F24E87" w:rsidRPr="00E81FB7" w:rsidRDefault="00F24E87" w:rsidP="2462DD65">
            <w:pPr>
              <w:rPr>
                <w:rFonts w:asciiTheme="minorHAnsi" w:hAnsiTheme="minorHAnsi"/>
                <w:b/>
                <w:bCs/>
                <w:sz w:val="22"/>
                <w:szCs w:val="22"/>
              </w:rPr>
            </w:pPr>
            <w:r w:rsidRPr="2462DD65">
              <w:rPr>
                <w:rFonts w:asciiTheme="minorHAnsi" w:hAnsiTheme="minorHAnsi"/>
                <w:b/>
                <w:bCs/>
                <w:sz w:val="22"/>
                <w:szCs w:val="22"/>
              </w:rPr>
              <w:t>Date</w:t>
            </w:r>
            <w:r w:rsidR="388CFBCD" w:rsidRPr="2462DD65">
              <w:rPr>
                <w:rFonts w:asciiTheme="minorHAnsi" w:hAnsiTheme="minorHAnsi"/>
                <w:b/>
                <w:bCs/>
                <w:sz w:val="22"/>
                <w:szCs w:val="22"/>
              </w:rPr>
              <w:t>s</w:t>
            </w:r>
          </w:p>
        </w:tc>
        <w:tc>
          <w:tcPr>
            <w:tcW w:w="4530" w:type="dxa"/>
            <w:shd w:val="clear" w:color="auto" w:fill="D9D9D9" w:themeFill="background1" w:themeFillShade="D9"/>
          </w:tcPr>
          <w:p w14:paraId="7E840B04" w14:textId="77777777" w:rsidR="00F24E87" w:rsidRPr="00E81FB7" w:rsidRDefault="00F24E87">
            <w:pPr>
              <w:rPr>
                <w:rFonts w:asciiTheme="minorHAnsi" w:hAnsiTheme="minorHAnsi"/>
                <w:b/>
                <w:bCs/>
                <w:sz w:val="22"/>
                <w:szCs w:val="22"/>
              </w:rPr>
            </w:pPr>
            <w:r w:rsidRPr="00E81FB7">
              <w:rPr>
                <w:rFonts w:asciiTheme="minorHAnsi" w:hAnsiTheme="minorHAnsi"/>
                <w:b/>
                <w:bCs/>
                <w:sz w:val="22"/>
                <w:szCs w:val="22"/>
              </w:rPr>
              <w:t>Activity</w:t>
            </w:r>
          </w:p>
        </w:tc>
      </w:tr>
      <w:tr w:rsidR="00F24E87" w:rsidRPr="00E81FB7" w14:paraId="6EC703AD" w14:textId="77777777" w:rsidTr="126F29AD">
        <w:trPr>
          <w:trHeight w:val="300"/>
        </w:trPr>
        <w:tc>
          <w:tcPr>
            <w:tcW w:w="4740" w:type="dxa"/>
          </w:tcPr>
          <w:p w14:paraId="3336168C" w14:textId="4FCD85F4" w:rsidR="00F24E87" w:rsidRPr="00E81FB7" w:rsidRDefault="00BA3724" w:rsidP="78775EAA">
            <w:pPr>
              <w:rPr>
                <w:rFonts w:asciiTheme="minorHAnsi" w:hAnsiTheme="minorHAnsi"/>
                <w:sz w:val="22"/>
                <w:szCs w:val="22"/>
              </w:rPr>
            </w:pPr>
            <w:r>
              <w:rPr>
                <w:rFonts w:asciiTheme="minorHAnsi" w:hAnsiTheme="minorHAnsi"/>
                <w:sz w:val="22"/>
                <w:szCs w:val="22"/>
              </w:rPr>
              <w:t xml:space="preserve">February </w:t>
            </w:r>
            <w:r w:rsidR="004922AE">
              <w:rPr>
                <w:rFonts w:asciiTheme="minorHAnsi" w:hAnsiTheme="minorHAnsi"/>
                <w:sz w:val="22"/>
                <w:szCs w:val="22"/>
              </w:rPr>
              <w:t>2025</w:t>
            </w:r>
            <w:r w:rsidR="7A8FAA18" w:rsidRPr="78775EAA">
              <w:rPr>
                <w:rFonts w:asciiTheme="minorHAnsi" w:hAnsiTheme="minorHAnsi"/>
                <w:sz w:val="22"/>
                <w:szCs w:val="22"/>
              </w:rPr>
              <w:t xml:space="preserve"> </w:t>
            </w:r>
          </w:p>
        </w:tc>
        <w:tc>
          <w:tcPr>
            <w:tcW w:w="4530" w:type="dxa"/>
          </w:tcPr>
          <w:p w14:paraId="5E109320" w14:textId="4ACFCBCF" w:rsidR="00F24E87" w:rsidRPr="00E81FB7" w:rsidRDefault="15595317" w:rsidP="126F29AD">
            <w:pPr>
              <w:rPr>
                <w:rFonts w:asciiTheme="minorHAnsi" w:hAnsiTheme="minorHAnsi"/>
                <w:sz w:val="22"/>
                <w:szCs w:val="22"/>
              </w:rPr>
            </w:pPr>
            <w:r w:rsidRPr="126F29AD">
              <w:rPr>
                <w:rFonts w:asciiTheme="minorHAnsi" w:hAnsiTheme="minorHAnsi"/>
                <w:sz w:val="22"/>
                <w:szCs w:val="22"/>
              </w:rPr>
              <w:t>Introductory Workshop</w:t>
            </w:r>
            <w:r w:rsidR="674AB639" w:rsidRPr="126F29AD">
              <w:rPr>
                <w:rFonts w:asciiTheme="minorHAnsi" w:hAnsiTheme="minorHAnsi"/>
                <w:sz w:val="22"/>
                <w:szCs w:val="22"/>
              </w:rPr>
              <w:t xml:space="preserve">/inception meeting </w:t>
            </w:r>
          </w:p>
          <w:p w14:paraId="071B0BAC" w14:textId="71109150" w:rsidR="00F24E87" w:rsidRPr="00E81FB7" w:rsidRDefault="00F24E87" w:rsidP="2462DD65">
            <w:pPr>
              <w:rPr>
                <w:rFonts w:asciiTheme="minorHAnsi" w:hAnsiTheme="minorHAnsi"/>
                <w:sz w:val="22"/>
                <w:szCs w:val="22"/>
              </w:rPr>
            </w:pPr>
          </w:p>
        </w:tc>
      </w:tr>
      <w:tr w:rsidR="00F24E87" w:rsidRPr="00E81FB7" w14:paraId="6B7F8C7C" w14:textId="77777777" w:rsidTr="126F29AD">
        <w:trPr>
          <w:trHeight w:val="300"/>
        </w:trPr>
        <w:tc>
          <w:tcPr>
            <w:tcW w:w="4740" w:type="dxa"/>
          </w:tcPr>
          <w:p w14:paraId="63E4E52D" w14:textId="33C48741" w:rsidR="00F24E87" w:rsidRPr="00E81FB7" w:rsidRDefault="00BA3724" w:rsidP="78775EAA">
            <w:pPr>
              <w:rPr>
                <w:rFonts w:asciiTheme="minorHAnsi" w:hAnsiTheme="minorHAnsi"/>
                <w:sz w:val="22"/>
                <w:szCs w:val="22"/>
              </w:rPr>
            </w:pPr>
            <w:r>
              <w:rPr>
                <w:rFonts w:asciiTheme="minorHAnsi" w:hAnsiTheme="minorHAnsi"/>
                <w:sz w:val="22"/>
                <w:szCs w:val="22"/>
              </w:rPr>
              <w:t>March</w:t>
            </w:r>
            <w:r w:rsidRPr="126F29AD">
              <w:rPr>
                <w:rFonts w:asciiTheme="minorHAnsi" w:hAnsiTheme="minorHAnsi"/>
                <w:sz w:val="22"/>
                <w:szCs w:val="22"/>
              </w:rPr>
              <w:t xml:space="preserve"> </w:t>
            </w:r>
            <w:r w:rsidR="1F48C659" w:rsidRPr="126F29AD">
              <w:rPr>
                <w:rFonts w:asciiTheme="minorHAnsi" w:hAnsiTheme="minorHAnsi"/>
                <w:sz w:val="22"/>
                <w:szCs w:val="22"/>
              </w:rPr>
              <w:t xml:space="preserve">3 – </w:t>
            </w:r>
            <w:r>
              <w:rPr>
                <w:rFonts w:asciiTheme="minorHAnsi" w:hAnsiTheme="minorHAnsi"/>
                <w:sz w:val="22"/>
                <w:szCs w:val="22"/>
              </w:rPr>
              <w:t>April</w:t>
            </w:r>
            <w:r w:rsidRPr="126F29AD">
              <w:rPr>
                <w:rFonts w:asciiTheme="minorHAnsi" w:hAnsiTheme="minorHAnsi"/>
                <w:sz w:val="22"/>
                <w:szCs w:val="22"/>
              </w:rPr>
              <w:t xml:space="preserve"> </w:t>
            </w:r>
            <w:r w:rsidR="1783FDEB" w:rsidRPr="126F29AD">
              <w:rPr>
                <w:rFonts w:asciiTheme="minorHAnsi" w:hAnsiTheme="minorHAnsi"/>
                <w:sz w:val="22"/>
                <w:szCs w:val="22"/>
              </w:rPr>
              <w:t>2</w:t>
            </w:r>
            <w:r>
              <w:rPr>
                <w:rFonts w:asciiTheme="minorHAnsi" w:hAnsiTheme="minorHAnsi"/>
                <w:sz w:val="22"/>
                <w:szCs w:val="22"/>
              </w:rPr>
              <w:t>2</w:t>
            </w:r>
            <w:r w:rsidR="1783FDEB" w:rsidRPr="126F29AD">
              <w:rPr>
                <w:rFonts w:asciiTheme="minorHAnsi" w:hAnsiTheme="minorHAnsi"/>
                <w:sz w:val="22"/>
                <w:szCs w:val="22"/>
              </w:rPr>
              <w:t xml:space="preserve">, </w:t>
            </w:r>
            <w:proofErr w:type="gramStart"/>
            <w:r w:rsidR="000C4735" w:rsidRPr="126F29AD">
              <w:rPr>
                <w:rFonts w:asciiTheme="minorHAnsi" w:hAnsiTheme="minorHAnsi"/>
                <w:sz w:val="22"/>
                <w:szCs w:val="22"/>
              </w:rPr>
              <w:t>2025</w:t>
            </w:r>
            <w:proofErr w:type="gramEnd"/>
            <w:r w:rsidR="1F48C659" w:rsidRPr="126F29AD">
              <w:rPr>
                <w:rFonts w:asciiTheme="minorHAnsi" w:hAnsiTheme="minorHAnsi"/>
                <w:sz w:val="22"/>
                <w:szCs w:val="22"/>
              </w:rPr>
              <w:t xml:space="preserve"> </w:t>
            </w:r>
          </w:p>
        </w:tc>
        <w:tc>
          <w:tcPr>
            <w:tcW w:w="4530" w:type="dxa"/>
          </w:tcPr>
          <w:p w14:paraId="1EFA2CAC" w14:textId="3FBACD25" w:rsidR="00F24E87" w:rsidRPr="00E81FB7" w:rsidRDefault="5CEAE9FB" w:rsidP="2462DD65">
            <w:pPr>
              <w:rPr>
                <w:rFonts w:asciiTheme="minorHAnsi" w:hAnsiTheme="minorHAnsi"/>
                <w:sz w:val="22"/>
                <w:szCs w:val="22"/>
              </w:rPr>
            </w:pPr>
            <w:r w:rsidRPr="2462DD65">
              <w:rPr>
                <w:rFonts w:asciiTheme="minorHAnsi" w:hAnsiTheme="minorHAnsi"/>
                <w:sz w:val="22"/>
                <w:szCs w:val="22"/>
              </w:rPr>
              <w:t>SME Needs Assessment</w:t>
            </w:r>
          </w:p>
          <w:p w14:paraId="2605C900" w14:textId="11B4DD8F" w:rsidR="00F24E87" w:rsidRPr="00E81FB7" w:rsidRDefault="00F24E87" w:rsidP="2462DD65">
            <w:pPr>
              <w:rPr>
                <w:rFonts w:asciiTheme="minorHAnsi" w:hAnsiTheme="minorHAnsi"/>
                <w:sz w:val="22"/>
                <w:szCs w:val="22"/>
              </w:rPr>
            </w:pPr>
          </w:p>
        </w:tc>
      </w:tr>
      <w:tr w:rsidR="00F24E87" w:rsidRPr="00E81FB7" w14:paraId="70942927" w14:textId="77777777" w:rsidTr="126F29AD">
        <w:trPr>
          <w:trHeight w:val="300"/>
        </w:trPr>
        <w:tc>
          <w:tcPr>
            <w:tcW w:w="4740" w:type="dxa"/>
          </w:tcPr>
          <w:p w14:paraId="6D829C2F" w14:textId="2040A2E3" w:rsidR="00F24E87" w:rsidRPr="00E81FB7" w:rsidRDefault="00BA3724">
            <w:pPr>
              <w:rPr>
                <w:rFonts w:asciiTheme="minorHAnsi" w:hAnsiTheme="minorHAnsi"/>
                <w:sz w:val="22"/>
                <w:szCs w:val="22"/>
              </w:rPr>
            </w:pPr>
            <w:r>
              <w:rPr>
                <w:rFonts w:asciiTheme="minorHAnsi" w:hAnsiTheme="minorHAnsi"/>
                <w:sz w:val="22"/>
                <w:szCs w:val="22"/>
              </w:rPr>
              <w:t>April 25</w:t>
            </w:r>
            <w:r w:rsidRPr="126F29AD">
              <w:rPr>
                <w:rFonts w:asciiTheme="minorHAnsi" w:hAnsiTheme="minorHAnsi"/>
                <w:sz w:val="22"/>
                <w:szCs w:val="22"/>
              </w:rPr>
              <w:t xml:space="preserve"> </w:t>
            </w:r>
            <w:r w:rsidR="3857A7D9" w:rsidRPr="126F29AD">
              <w:rPr>
                <w:rFonts w:asciiTheme="minorHAnsi" w:hAnsiTheme="minorHAnsi"/>
                <w:sz w:val="22"/>
                <w:szCs w:val="22"/>
              </w:rPr>
              <w:t>-</w:t>
            </w:r>
            <w:r>
              <w:rPr>
                <w:rFonts w:asciiTheme="minorHAnsi" w:hAnsiTheme="minorHAnsi"/>
                <w:sz w:val="22"/>
                <w:szCs w:val="22"/>
              </w:rPr>
              <w:t>May</w:t>
            </w:r>
            <w:r w:rsidRPr="126F29AD">
              <w:rPr>
                <w:rFonts w:asciiTheme="minorHAnsi" w:hAnsiTheme="minorHAnsi"/>
                <w:sz w:val="22"/>
                <w:szCs w:val="22"/>
              </w:rPr>
              <w:t xml:space="preserve"> </w:t>
            </w:r>
            <w:r w:rsidR="0761EA22" w:rsidRPr="126F29AD">
              <w:rPr>
                <w:rFonts w:asciiTheme="minorHAnsi" w:hAnsiTheme="minorHAnsi"/>
                <w:sz w:val="22"/>
                <w:szCs w:val="22"/>
              </w:rPr>
              <w:t>2</w:t>
            </w:r>
            <w:r>
              <w:rPr>
                <w:rFonts w:asciiTheme="minorHAnsi" w:hAnsiTheme="minorHAnsi"/>
                <w:sz w:val="22"/>
                <w:szCs w:val="22"/>
              </w:rPr>
              <w:t>6</w:t>
            </w:r>
            <w:r w:rsidR="3857A7D9" w:rsidRPr="126F29AD">
              <w:rPr>
                <w:rFonts w:asciiTheme="minorHAnsi" w:hAnsiTheme="minorHAnsi"/>
                <w:sz w:val="22"/>
                <w:szCs w:val="22"/>
              </w:rPr>
              <w:t xml:space="preserve">, 2025 </w:t>
            </w:r>
          </w:p>
          <w:p w14:paraId="173D6AF5" w14:textId="39912D19" w:rsidR="00F24E87" w:rsidRPr="00E81FB7" w:rsidRDefault="00F24E87" w:rsidP="78775EAA">
            <w:pPr>
              <w:rPr>
                <w:rFonts w:asciiTheme="minorHAnsi" w:hAnsiTheme="minorHAnsi"/>
                <w:sz w:val="22"/>
                <w:szCs w:val="22"/>
              </w:rPr>
            </w:pPr>
          </w:p>
        </w:tc>
        <w:tc>
          <w:tcPr>
            <w:tcW w:w="4530" w:type="dxa"/>
          </w:tcPr>
          <w:p w14:paraId="5D08B74C" w14:textId="3B48F3A3" w:rsidR="00F24E87" w:rsidRPr="00E81FB7" w:rsidRDefault="6838416A" w:rsidP="126F29AD">
            <w:pPr>
              <w:rPr>
                <w:rFonts w:asciiTheme="minorHAnsi" w:hAnsiTheme="minorHAnsi"/>
                <w:sz w:val="22"/>
                <w:szCs w:val="22"/>
              </w:rPr>
            </w:pPr>
            <w:r w:rsidRPr="126F29AD">
              <w:rPr>
                <w:rFonts w:asciiTheme="minorHAnsi" w:hAnsiTheme="minorHAnsi"/>
                <w:sz w:val="22"/>
                <w:szCs w:val="22"/>
              </w:rPr>
              <w:t>SMEs</w:t>
            </w:r>
            <w:r w:rsidR="1D9BE88F" w:rsidRPr="126F29AD">
              <w:rPr>
                <w:rFonts w:asciiTheme="minorHAnsi" w:hAnsiTheme="minorHAnsi"/>
                <w:sz w:val="22"/>
                <w:szCs w:val="22"/>
              </w:rPr>
              <w:t xml:space="preserve"> </w:t>
            </w:r>
            <w:r w:rsidR="2986215C" w:rsidRPr="126F29AD">
              <w:rPr>
                <w:rFonts w:asciiTheme="minorHAnsi" w:hAnsiTheme="minorHAnsi"/>
                <w:sz w:val="22"/>
                <w:szCs w:val="22"/>
              </w:rPr>
              <w:t xml:space="preserve">Assessment report and </w:t>
            </w:r>
            <w:r w:rsidRPr="126F29AD">
              <w:rPr>
                <w:rFonts w:asciiTheme="minorHAnsi" w:hAnsiTheme="minorHAnsi"/>
                <w:sz w:val="22"/>
                <w:szCs w:val="22"/>
              </w:rPr>
              <w:t>Work Plan Development</w:t>
            </w:r>
          </w:p>
          <w:p w14:paraId="0156D92F" w14:textId="4290053E" w:rsidR="00F24E87" w:rsidRPr="00E81FB7" w:rsidRDefault="00F24E87" w:rsidP="2462DD65">
            <w:pPr>
              <w:rPr>
                <w:rFonts w:asciiTheme="minorHAnsi" w:hAnsiTheme="minorHAnsi"/>
                <w:sz w:val="22"/>
                <w:szCs w:val="22"/>
              </w:rPr>
            </w:pPr>
          </w:p>
        </w:tc>
      </w:tr>
      <w:tr w:rsidR="2462DD65" w14:paraId="1F25C7CE" w14:textId="77777777" w:rsidTr="126F29AD">
        <w:trPr>
          <w:trHeight w:val="300"/>
        </w:trPr>
        <w:tc>
          <w:tcPr>
            <w:tcW w:w="4740" w:type="dxa"/>
          </w:tcPr>
          <w:p w14:paraId="57679DD0" w14:textId="22F89889" w:rsidR="0FF833BC" w:rsidRDefault="00BA3724" w:rsidP="126F29AD">
            <w:pPr>
              <w:rPr>
                <w:rFonts w:asciiTheme="minorHAnsi" w:hAnsiTheme="minorHAnsi"/>
                <w:sz w:val="22"/>
                <w:szCs w:val="22"/>
              </w:rPr>
            </w:pPr>
            <w:r>
              <w:rPr>
                <w:rFonts w:asciiTheme="minorHAnsi" w:hAnsiTheme="minorHAnsi"/>
                <w:sz w:val="22"/>
                <w:szCs w:val="22"/>
              </w:rPr>
              <w:t>June</w:t>
            </w:r>
            <w:r w:rsidRPr="126F29AD">
              <w:rPr>
                <w:rFonts w:asciiTheme="minorHAnsi" w:hAnsiTheme="minorHAnsi"/>
                <w:sz w:val="22"/>
                <w:szCs w:val="22"/>
              </w:rPr>
              <w:t xml:space="preserve"> </w:t>
            </w:r>
            <w:r w:rsidR="59D6CE19" w:rsidRPr="126F29AD">
              <w:rPr>
                <w:rFonts w:asciiTheme="minorHAnsi" w:hAnsiTheme="minorHAnsi"/>
                <w:sz w:val="22"/>
                <w:szCs w:val="22"/>
              </w:rPr>
              <w:t>2</w:t>
            </w:r>
            <w:r w:rsidR="1B0F03A0" w:rsidRPr="126F29AD">
              <w:rPr>
                <w:rFonts w:asciiTheme="minorHAnsi" w:hAnsiTheme="minorHAnsi"/>
                <w:sz w:val="22"/>
                <w:szCs w:val="22"/>
              </w:rPr>
              <w:t xml:space="preserve"> </w:t>
            </w:r>
            <w:r w:rsidR="4ADF430C" w:rsidRPr="126F29AD">
              <w:rPr>
                <w:rFonts w:asciiTheme="minorHAnsi" w:hAnsiTheme="minorHAnsi"/>
                <w:sz w:val="22"/>
                <w:szCs w:val="22"/>
              </w:rPr>
              <w:t xml:space="preserve">– </w:t>
            </w:r>
            <w:r>
              <w:rPr>
                <w:rFonts w:asciiTheme="minorHAnsi" w:hAnsiTheme="minorHAnsi"/>
                <w:sz w:val="22"/>
                <w:szCs w:val="22"/>
              </w:rPr>
              <w:t>June 26</w:t>
            </w:r>
            <w:r w:rsidR="4ADF430C" w:rsidRPr="126F29AD">
              <w:rPr>
                <w:rFonts w:asciiTheme="minorHAnsi" w:hAnsiTheme="minorHAnsi"/>
                <w:sz w:val="22"/>
                <w:szCs w:val="22"/>
              </w:rPr>
              <w:t>, 2025</w:t>
            </w:r>
          </w:p>
        </w:tc>
        <w:tc>
          <w:tcPr>
            <w:tcW w:w="4530" w:type="dxa"/>
          </w:tcPr>
          <w:p w14:paraId="63E0CD4B" w14:textId="1614CB82" w:rsidR="64962573" w:rsidRDefault="64962573" w:rsidP="2462DD65">
            <w:pPr>
              <w:rPr>
                <w:rFonts w:asciiTheme="minorHAnsi" w:hAnsiTheme="minorHAnsi"/>
                <w:sz w:val="22"/>
                <w:szCs w:val="22"/>
              </w:rPr>
            </w:pPr>
            <w:r w:rsidRPr="2462DD65">
              <w:rPr>
                <w:rFonts w:asciiTheme="minorHAnsi" w:hAnsiTheme="minorHAnsi"/>
                <w:sz w:val="22"/>
                <w:szCs w:val="22"/>
              </w:rPr>
              <w:t>Train and Mentor SMEs</w:t>
            </w:r>
          </w:p>
        </w:tc>
      </w:tr>
      <w:tr w:rsidR="2462DD65" w14:paraId="7A2F449D" w14:textId="77777777" w:rsidTr="126F29AD">
        <w:trPr>
          <w:trHeight w:val="300"/>
        </w:trPr>
        <w:tc>
          <w:tcPr>
            <w:tcW w:w="4740" w:type="dxa"/>
          </w:tcPr>
          <w:p w14:paraId="69B4C94D" w14:textId="4DA20368" w:rsidR="69684212" w:rsidRDefault="00BA3724" w:rsidP="126F29AD">
            <w:pPr>
              <w:rPr>
                <w:rFonts w:asciiTheme="minorHAnsi" w:hAnsiTheme="minorHAnsi"/>
                <w:sz w:val="22"/>
                <w:szCs w:val="22"/>
              </w:rPr>
            </w:pPr>
            <w:r>
              <w:rPr>
                <w:rFonts w:asciiTheme="minorHAnsi" w:hAnsiTheme="minorHAnsi"/>
                <w:sz w:val="22"/>
                <w:szCs w:val="22"/>
              </w:rPr>
              <w:t xml:space="preserve">September </w:t>
            </w:r>
            <w:r w:rsidR="004922AE" w:rsidRPr="126F29AD">
              <w:rPr>
                <w:rFonts w:asciiTheme="minorHAnsi" w:hAnsiTheme="minorHAnsi"/>
                <w:sz w:val="22"/>
                <w:szCs w:val="22"/>
              </w:rPr>
              <w:t xml:space="preserve">2025 </w:t>
            </w:r>
          </w:p>
        </w:tc>
        <w:tc>
          <w:tcPr>
            <w:tcW w:w="4530" w:type="dxa"/>
          </w:tcPr>
          <w:p w14:paraId="09B58DF6" w14:textId="456CF8F3" w:rsidR="63F128EF" w:rsidRDefault="63F128EF" w:rsidP="2462DD65">
            <w:pPr>
              <w:rPr>
                <w:rFonts w:asciiTheme="minorHAnsi" w:hAnsiTheme="minorHAnsi"/>
                <w:sz w:val="22"/>
                <w:szCs w:val="22"/>
              </w:rPr>
            </w:pPr>
            <w:r w:rsidRPr="2462DD65">
              <w:rPr>
                <w:rFonts w:asciiTheme="minorHAnsi" w:hAnsiTheme="minorHAnsi"/>
                <w:sz w:val="22"/>
                <w:szCs w:val="22"/>
              </w:rPr>
              <w:t xml:space="preserve">Final Report Dissemination Workshop </w:t>
            </w:r>
          </w:p>
        </w:tc>
      </w:tr>
    </w:tbl>
    <w:p w14:paraId="4EA2563E" w14:textId="77777777" w:rsidR="00F24E87" w:rsidRPr="0072101F" w:rsidRDefault="00F24E87" w:rsidP="0026331E">
      <w:pPr>
        <w:rPr>
          <w:spacing w:val="-4"/>
          <w:sz w:val="22"/>
          <w:szCs w:val="22"/>
        </w:rPr>
      </w:pPr>
    </w:p>
    <w:p w14:paraId="20BE2F12" w14:textId="77777777" w:rsidR="009B2E2B" w:rsidRDefault="009B2E2B" w:rsidP="009B2E2B">
      <w:pPr>
        <w:rPr>
          <w:rFonts w:asciiTheme="minorHAnsi" w:hAnsiTheme="minorHAnsi"/>
          <w:b/>
          <w:sz w:val="22"/>
          <w:szCs w:val="22"/>
        </w:rPr>
      </w:pPr>
      <w:r>
        <w:rPr>
          <w:rFonts w:asciiTheme="minorHAnsi" w:hAnsiTheme="minorHAnsi"/>
          <w:b/>
          <w:sz w:val="22"/>
          <w:szCs w:val="22"/>
        </w:rPr>
        <w:t>Supervision and Coordination of Work</w:t>
      </w:r>
      <w:r w:rsidRPr="003B4C0F">
        <w:rPr>
          <w:rFonts w:asciiTheme="minorHAnsi" w:hAnsiTheme="minorHAnsi"/>
          <w:b/>
          <w:sz w:val="22"/>
          <w:szCs w:val="22"/>
        </w:rPr>
        <w:t>:</w:t>
      </w:r>
    </w:p>
    <w:p w14:paraId="3B2083F4" w14:textId="143EB662" w:rsidR="009B2E2B" w:rsidRPr="00044722" w:rsidRDefault="00DB174B" w:rsidP="126F29AD">
      <w:pPr>
        <w:shd w:val="clear" w:color="auto" w:fill="F2F2F2" w:themeFill="background1" w:themeFillShade="F2"/>
        <w:rPr>
          <w:rFonts w:asciiTheme="minorHAnsi" w:hAnsiTheme="minorHAnsi"/>
          <w:sz w:val="22"/>
          <w:szCs w:val="22"/>
        </w:rPr>
      </w:pPr>
      <w:r w:rsidRPr="000C4735">
        <w:rPr>
          <w:rFonts w:asciiTheme="minorHAnsi" w:hAnsiTheme="minorHAnsi"/>
          <w:sz w:val="22"/>
          <w:szCs w:val="22"/>
        </w:rPr>
        <w:t xml:space="preserve">The </w:t>
      </w:r>
      <w:r w:rsidR="3954E7DF" w:rsidRPr="000C4735">
        <w:rPr>
          <w:rFonts w:asciiTheme="minorHAnsi" w:hAnsiTheme="minorHAnsi"/>
          <w:sz w:val="22"/>
          <w:szCs w:val="22"/>
        </w:rPr>
        <w:t>C</w:t>
      </w:r>
      <w:r w:rsidRPr="000C4735">
        <w:rPr>
          <w:rFonts w:asciiTheme="minorHAnsi" w:hAnsiTheme="minorHAnsi"/>
          <w:sz w:val="22"/>
          <w:szCs w:val="22"/>
        </w:rPr>
        <w:t>onsultant</w:t>
      </w:r>
      <w:r w:rsidR="000C4735" w:rsidRPr="000C4735">
        <w:rPr>
          <w:rFonts w:asciiTheme="minorHAnsi" w:hAnsiTheme="minorHAnsi"/>
          <w:sz w:val="22"/>
          <w:szCs w:val="22"/>
        </w:rPr>
        <w:t xml:space="preserve"> </w:t>
      </w:r>
      <w:r w:rsidRPr="000C4735">
        <w:rPr>
          <w:rFonts w:asciiTheme="minorHAnsi" w:hAnsiTheme="minorHAnsi"/>
          <w:sz w:val="22"/>
          <w:szCs w:val="22"/>
        </w:rPr>
        <w:t xml:space="preserve">will report to the </w:t>
      </w:r>
      <w:r w:rsidR="4EC5A132" w:rsidRPr="000C4735">
        <w:rPr>
          <w:rFonts w:asciiTheme="minorHAnsi" w:hAnsiTheme="minorHAnsi"/>
          <w:sz w:val="22"/>
          <w:szCs w:val="22"/>
        </w:rPr>
        <w:t>Workforce and Workplace Development Manager</w:t>
      </w:r>
      <w:r w:rsidR="009F185E" w:rsidRPr="000C4735">
        <w:rPr>
          <w:rFonts w:asciiTheme="minorHAnsi" w:hAnsiTheme="minorHAnsi"/>
          <w:sz w:val="22"/>
          <w:szCs w:val="22"/>
        </w:rPr>
        <w:t xml:space="preserve">. The </w:t>
      </w:r>
      <w:r w:rsidR="1D187B88" w:rsidRPr="000C4735">
        <w:rPr>
          <w:rFonts w:asciiTheme="minorHAnsi" w:hAnsiTheme="minorHAnsi"/>
          <w:sz w:val="22"/>
          <w:szCs w:val="22"/>
        </w:rPr>
        <w:t>Workforce and Workplace Development Manager</w:t>
      </w:r>
      <w:r w:rsidR="009F185E" w:rsidRPr="000C4735">
        <w:rPr>
          <w:rFonts w:asciiTheme="minorHAnsi" w:hAnsiTheme="minorHAnsi"/>
          <w:sz w:val="22"/>
          <w:szCs w:val="22"/>
        </w:rPr>
        <w:t xml:space="preserve"> will be responsible for review and approval of all deliverables related to the assignment.</w:t>
      </w:r>
    </w:p>
    <w:p w14:paraId="71C883F7" w14:textId="77777777" w:rsidR="009B2E2B" w:rsidRPr="0072101F" w:rsidRDefault="009B2E2B" w:rsidP="009B2E2B">
      <w:pPr>
        <w:rPr>
          <w:spacing w:val="-4"/>
          <w:sz w:val="22"/>
          <w:szCs w:val="22"/>
        </w:rPr>
      </w:pPr>
    </w:p>
    <w:p w14:paraId="347B95EA" w14:textId="77777777" w:rsidR="009B2E2B" w:rsidRPr="00044722" w:rsidRDefault="009B2E2B" w:rsidP="009B2E2B">
      <w:pPr>
        <w:shd w:val="clear" w:color="auto" w:fill="FFFFFF"/>
        <w:rPr>
          <w:rFonts w:asciiTheme="minorHAnsi" w:hAnsiTheme="minorHAnsi"/>
          <w:b/>
          <w:bCs/>
          <w:sz w:val="22"/>
          <w:szCs w:val="22"/>
          <w:lang w:val="en-GB"/>
        </w:rPr>
      </w:pPr>
      <w:r>
        <w:rPr>
          <w:rFonts w:asciiTheme="minorHAnsi" w:hAnsiTheme="minorHAnsi"/>
          <w:b/>
          <w:bCs/>
          <w:sz w:val="22"/>
          <w:szCs w:val="22"/>
          <w:lang w:val="en-GB"/>
        </w:rPr>
        <w:t>Qualifications:</w:t>
      </w:r>
    </w:p>
    <w:p w14:paraId="0B1F6CC5" w14:textId="10A17EB4" w:rsidR="00A725D4" w:rsidRDefault="00A725D4" w:rsidP="005840F3">
      <w:pPr>
        <w:pStyle w:val="ListParagraph"/>
        <w:numPr>
          <w:ilvl w:val="0"/>
          <w:numId w:val="9"/>
        </w:numPr>
        <w:shd w:val="clear" w:color="auto" w:fill="F2F2F2" w:themeFill="background1" w:themeFillShade="F2"/>
        <w:rPr>
          <w:rFonts w:asciiTheme="minorHAnsi" w:hAnsiTheme="minorHAnsi"/>
          <w:lang w:val="en-GB"/>
        </w:rPr>
      </w:pPr>
      <w:r>
        <w:rPr>
          <w:rFonts w:asciiTheme="minorHAnsi" w:hAnsiTheme="minorHAnsi"/>
          <w:lang w:val="en-GB"/>
        </w:rPr>
        <w:t xml:space="preserve">Bachelor’s degree in human resources, </w:t>
      </w:r>
      <w:r w:rsidR="00E91C0E">
        <w:rPr>
          <w:rFonts w:asciiTheme="minorHAnsi" w:hAnsiTheme="minorHAnsi"/>
          <w:lang w:val="en-GB"/>
        </w:rPr>
        <w:t>business management, gender, or other relevant degree</w:t>
      </w:r>
      <w:r w:rsidR="007D2304">
        <w:rPr>
          <w:rFonts w:asciiTheme="minorHAnsi" w:hAnsiTheme="minorHAnsi"/>
          <w:lang w:val="en-GB"/>
        </w:rPr>
        <w:t xml:space="preserve">. </w:t>
      </w:r>
      <w:proofErr w:type="gramStart"/>
      <w:r w:rsidR="007D2304">
        <w:rPr>
          <w:rFonts w:asciiTheme="minorHAnsi" w:hAnsiTheme="minorHAnsi"/>
          <w:lang w:val="en-GB"/>
        </w:rPr>
        <w:t>Master</w:t>
      </w:r>
      <w:r w:rsidR="004922AE">
        <w:rPr>
          <w:rFonts w:asciiTheme="minorHAnsi" w:hAnsiTheme="minorHAnsi"/>
          <w:lang w:val="en-GB"/>
        </w:rPr>
        <w:t>’</w:t>
      </w:r>
      <w:r w:rsidR="007D2304">
        <w:rPr>
          <w:rFonts w:asciiTheme="minorHAnsi" w:hAnsiTheme="minorHAnsi"/>
          <w:lang w:val="en-GB"/>
        </w:rPr>
        <w:t>s</w:t>
      </w:r>
      <w:proofErr w:type="gramEnd"/>
      <w:r w:rsidR="007D2304">
        <w:rPr>
          <w:rFonts w:asciiTheme="minorHAnsi" w:hAnsiTheme="minorHAnsi"/>
          <w:lang w:val="en-GB"/>
        </w:rPr>
        <w:t xml:space="preserve"> preferred.</w:t>
      </w:r>
    </w:p>
    <w:p w14:paraId="6D4FEB67" w14:textId="2D263E31" w:rsidR="007D2304" w:rsidRDefault="007D2304" w:rsidP="2462DD65">
      <w:pPr>
        <w:pStyle w:val="ListParagraph"/>
        <w:numPr>
          <w:ilvl w:val="0"/>
          <w:numId w:val="9"/>
        </w:numPr>
        <w:shd w:val="clear" w:color="auto" w:fill="F2F2F2" w:themeFill="background1" w:themeFillShade="F2"/>
        <w:rPr>
          <w:rFonts w:asciiTheme="minorHAnsi" w:hAnsiTheme="minorHAnsi"/>
          <w:lang w:val="en-GB"/>
        </w:rPr>
      </w:pPr>
      <w:r w:rsidRPr="2462DD65">
        <w:rPr>
          <w:rFonts w:asciiTheme="minorHAnsi" w:hAnsiTheme="minorHAnsi"/>
          <w:lang w:val="en-GB"/>
        </w:rPr>
        <w:t xml:space="preserve">At least 5 </w:t>
      </w:r>
      <w:r w:rsidR="3ABCB84E" w:rsidRPr="2462DD65">
        <w:rPr>
          <w:rFonts w:asciiTheme="minorHAnsi" w:hAnsiTheme="minorHAnsi"/>
          <w:lang w:val="en-GB"/>
        </w:rPr>
        <w:t>years' experience</w:t>
      </w:r>
      <w:r w:rsidRPr="2462DD65">
        <w:rPr>
          <w:rFonts w:asciiTheme="minorHAnsi" w:hAnsiTheme="minorHAnsi"/>
          <w:lang w:val="en-GB"/>
        </w:rPr>
        <w:t xml:space="preserve"> building the capacity of private sector companies</w:t>
      </w:r>
      <w:r w:rsidR="000C4735">
        <w:rPr>
          <w:rFonts w:asciiTheme="minorHAnsi" w:hAnsiTheme="minorHAnsi"/>
          <w:lang w:val="en-GB"/>
        </w:rPr>
        <w:t>, specifically human resources management, human capacity development and optimization of human capital retention</w:t>
      </w:r>
      <w:r w:rsidRPr="2462DD65">
        <w:rPr>
          <w:rFonts w:asciiTheme="minorHAnsi" w:hAnsiTheme="minorHAnsi"/>
          <w:lang w:val="en-GB"/>
        </w:rPr>
        <w:t>. Work with SMEs preferred.</w:t>
      </w:r>
    </w:p>
    <w:p w14:paraId="56A075B9" w14:textId="5F3ADB05" w:rsidR="00E2330F" w:rsidRDefault="0087503E" w:rsidP="007D2304">
      <w:pPr>
        <w:pStyle w:val="ListParagraph"/>
        <w:numPr>
          <w:ilvl w:val="0"/>
          <w:numId w:val="9"/>
        </w:numPr>
        <w:shd w:val="clear" w:color="auto" w:fill="F2F2F2" w:themeFill="background1" w:themeFillShade="F2"/>
        <w:rPr>
          <w:rFonts w:asciiTheme="minorHAnsi" w:hAnsiTheme="minorHAnsi"/>
          <w:lang w:val="en-GB"/>
        </w:rPr>
      </w:pPr>
      <w:r>
        <w:rPr>
          <w:rFonts w:asciiTheme="minorHAnsi" w:hAnsiTheme="minorHAnsi"/>
          <w:lang w:val="en-GB"/>
        </w:rPr>
        <w:t xml:space="preserve">Experience leading and </w:t>
      </w:r>
      <w:r w:rsidR="000C4735">
        <w:rPr>
          <w:rFonts w:asciiTheme="minorHAnsi" w:hAnsiTheme="minorHAnsi"/>
          <w:lang w:val="en-GB"/>
        </w:rPr>
        <w:t>analysing</w:t>
      </w:r>
      <w:r>
        <w:rPr>
          <w:rFonts w:asciiTheme="minorHAnsi" w:hAnsiTheme="minorHAnsi"/>
          <w:lang w:val="en-GB"/>
        </w:rPr>
        <w:t xml:space="preserve"> organizational capacity assessments</w:t>
      </w:r>
      <w:r w:rsidR="003B2583">
        <w:rPr>
          <w:rFonts w:asciiTheme="minorHAnsi" w:hAnsiTheme="minorHAnsi"/>
          <w:lang w:val="en-GB"/>
        </w:rPr>
        <w:t>.</w:t>
      </w:r>
    </w:p>
    <w:p w14:paraId="7772CF7C" w14:textId="3B948B52" w:rsidR="003B2583" w:rsidRPr="003B2583" w:rsidRDefault="003B2583" w:rsidP="003B2583">
      <w:pPr>
        <w:pStyle w:val="ListParagraph"/>
        <w:numPr>
          <w:ilvl w:val="0"/>
          <w:numId w:val="10"/>
        </w:numPr>
        <w:shd w:val="clear" w:color="auto" w:fill="F2F2F2" w:themeFill="background1" w:themeFillShade="F2"/>
        <w:rPr>
          <w:rFonts w:asciiTheme="minorHAnsi" w:hAnsiTheme="minorHAnsi"/>
          <w:lang w:val="en-GB"/>
        </w:rPr>
      </w:pPr>
      <w:r>
        <w:rPr>
          <w:rFonts w:asciiTheme="minorHAnsi" w:hAnsiTheme="minorHAnsi"/>
          <w:lang w:val="en-GB"/>
        </w:rPr>
        <w:t>Excellent communication skills, including the ability to communicate wit</w:t>
      </w:r>
      <w:r w:rsidR="00CA43C3">
        <w:rPr>
          <w:rFonts w:asciiTheme="minorHAnsi" w:hAnsiTheme="minorHAnsi"/>
          <w:lang w:val="en-GB"/>
        </w:rPr>
        <w:t>h</w:t>
      </w:r>
      <w:r>
        <w:rPr>
          <w:rFonts w:asciiTheme="minorHAnsi" w:hAnsiTheme="minorHAnsi"/>
          <w:lang w:val="en-GB"/>
        </w:rPr>
        <w:t xml:space="preserve"> private sector actors.</w:t>
      </w:r>
    </w:p>
    <w:p w14:paraId="58DDD605" w14:textId="35AE938B" w:rsidR="0087503E" w:rsidRDefault="00E2330F" w:rsidP="005840F3">
      <w:pPr>
        <w:pStyle w:val="ListParagraph"/>
        <w:numPr>
          <w:ilvl w:val="0"/>
          <w:numId w:val="9"/>
        </w:numPr>
        <w:shd w:val="clear" w:color="auto" w:fill="F2F2F2" w:themeFill="background1" w:themeFillShade="F2"/>
        <w:rPr>
          <w:rFonts w:asciiTheme="minorHAnsi" w:hAnsiTheme="minorHAnsi"/>
          <w:lang w:val="en-GB"/>
        </w:rPr>
      </w:pPr>
      <w:r>
        <w:rPr>
          <w:rFonts w:asciiTheme="minorHAnsi" w:hAnsiTheme="minorHAnsi"/>
          <w:lang w:val="en-GB"/>
        </w:rPr>
        <w:t>Fluency in spoken and written English</w:t>
      </w:r>
      <w:r w:rsidR="004922AE">
        <w:rPr>
          <w:rFonts w:asciiTheme="minorHAnsi" w:hAnsiTheme="minorHAnsi"/>
          <w:lang w:val="en-GB"/>
        </w:rPr>
        <w:t xml:space="preserve"> and Russian</w:t>
      </w:r>
    </w:p>
    <w:p w14:paraId="2B0F552F" w14:textId="72EB9181" w:rsidR="00801882" w:rsidRPr="005630BE" w:rsidRDefault="00E2330F" w:rsidP="78775EAA">
      <w:pPr>
        <w:pStyle w:val="ListParagraph"/>
        <w:numPr>
          <w:ilvl w:val="0"/>
          <w:numId w:val="9"/>
        </w:numPr>
        <w:shd w:val="clear" w:color="auto" w:fill="F2F2F2" w:themeFill="background1" w:themeFillShade="F2"/>
        <w:rPr>
          <w:rFonts w:asciiTheme="minorHAnsi" w:hAnsiTheme="minorHAnsi"/>
          <w:lang w:val="en-GB"/>
        </w:rPr>
      </w:pPr>
      <w:r w:rsidRPr="78775EAA">
        <w:rPr>
          <w:rFonts w:asciiTheme="minorHAnsi" w:hAnsiTheme="minorHAnsi"/>
          <w:lang w:val="en-GB"/>
        </w:rPr>
        <w:t xml:space="preserve">Willingness to travel to the Activity’s </w:t>
      </w:r>
      <w:r w:rsidR="1C3764E8" w:rsidRPr="78775EAA">
        <w:rPr>
          <w:rFonts w:asciiTheme="minorHAnsi" w:hAnsiTheme="minorHAnsi"/>
          <w:lang w:val="en-GB"/>
        </w:rPr>
        <w:t>ZOI (zone of influence)</w:t>
      </w:r>
    </w:p>
    <w:p w14:paraId="569B80C3" w14:textId="77777777" w:rsidR="004922AE" w:rsidRPr="00AE41C8" w:rsidRDefault="004922AE" w:rsidP="004922AE">
      <w:pPr>
        <w:pStyle w:val="NoSpacing"/>
        <w:jc w:val="both"/>
        <w:rPr>
          <w:rFonts w:ascii="Times New Roman" w:hAnsi="Times New Roman" w:cs="Times New Roman"/>
          <w:b/>
          <w:bCs/>
        </w:rPr>
      </w:pPr>
      <w:r w:rsidRPr="00AE41C8">
        <w:rPr>
          <w:rFonts w:ascii="Times New Roman" w:hAnsi="Times New Roman" w:cs="Times New Roman"/>
          <w:b/>
          <w:bCs/>
        </w:rPr>
        <w:t>To Apply:</w:t>
      </w:r>
    </w:p>
    <w:p w14:paraId="22341C96" w14:textId="23741495" w:rsidR="00325CAB" w:rsidRPr="00A81385" w:rsidRDefault="004922AE" w:rsidP="00F818E9">
      <w:pPr>
        <w:pStyle w:val="NoSpacing"/>
        <w:numPr>
          <w:ilvl w:val="0"/>
          <w:numId w:val="9"/>
        </w:numPr>
        <w:jc w:val="both"/>
      </w:pPr>
      <w:r w:rsidRPr="005A6120">
        <w:rPr>
          <w:rFonts w:cstheme="minorHAnsi"/>
          <w:sz w:val="24"/>
          <w:szCs w:val="24"/>
        </w:rPr>
        <w:t>Please submit a Resume and Cover Letter to</w:t>
      </w:r>
      <w:r w:rsidR="000C4735" w:rsidRPr="005A6120">
        <w:rPr>
          <w:rFonts w:cstheme="minorHAnsi"/>
          <w:sz w:val="24"/>
          <w:szCs w:val="24"/>
        </w:rPr>
        <w:t xml:space="preserve">: </w:t>
      </w:r>
      <w:hyperlink r:id="rId10" w:history="1">
        <w:r w:rsidR="005A6120" w:rsidRPr="005A6120">
          <w:rPr>
            <w:rStyle w:val="Hyperlink"/>
            <w:rFonts w:cstheme="minorHAnsi"/>
            <w:sz w:val="24"/>
            <w:szCs w:val="24"/>
          </w:rPr>
          <w:t>eedatajikistan@joinav.org</w:t>
        </w:r>
      </w:hyperlink>
      <w:r w:rsidR="005A6120" w:rsidRPr="005A6120">
        <w:rPr>
          <w:rFonts w:cstheme="minorHAnsi"/>
          <w:sz w:val="24"/>
          <w:szCs w:val="24"/>
        </w:rPr>
        <w:t xml:space="preserve">. </w:t>
      </w:r>
      <w:r w:rsidRPr="005A6120">
        <w:rPr>
          <w:rFonts w:cstheme="minorHAnsi"/>
          <w:sz w:val="24"/>
          <w:szCs w:val="24"/>
        </w:rPr>
        <w:t xml:space="preserve"> Please include the position title in the subject line. </w:t>
      </w:r>
      <w:r w:rsidR="56CBDFF7" w:rsidRPr="005A6120">
        <w:rPr>
          <w:rFonts w:cstheme="minorHAnsi"/>
          <w:sz w:val="24"/>
          <w:szCs w:val="24"/>
        </w:rPr>
        <w:t xml:space="preserve">Please submit a sample of similar analysis/assessments that is being requested for this assignment. </w:t>
      </w:r>
      <w:r w:rsidRPr="005A6120">
        <w:rPr>
          <w:rFonts w:cstheme="minorHAnsi"/>
          <w:sz w:val="24"/>
          <w:szCs w:val="24"/>
        </w:rPr>
        <w:t xml:space="preserve">We will be reviewing applications and interviewing candidates on a rolling basis and encourage you to submit your application early. We reserve the right to close this vacancy once a successful candidate is appointed. Only those candidates considered for an interview will be contacted. </w:t>
      </w:r>
    </w:p>
    <w:sectPr w:rsidR="00325CAB" w:rsidRPr="00A81385" w:rsidSect="00036303">
      <w:pgSz w:w="12240" w:h="15840"/>
      <w:pgMar w:top="90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2F64"/>
    <w:multiLevelType w:val="hybridMultilevel"/>
    <w:tmpl w:val="7854CDF6"/>
    <w:lvl w:ilvl="0" w:tplc="FFFFFFFF">
      <w:start w:val="1"/>
      <w:numFmt w:val="bullet"/>
      <w:lvlText w:val=""/>
      <w:lvlJc w:val="left"/>
      <w:pPr>
        <w:tabs>
          <w:tab w:val="num" w:pos="360"/>
        </w:tabs>
        <w:ind w:left="0" w:firstLine="0"/>
      </w:pPr>
      <w:rPr>
        <w:rFonts w:ascii="Symbol" w:hAnsi="Symbol" w:hint="default"/>
      </w:rPr>
    </w:lvl>
    <w:lvl w:ilvl="1" w:tplc="C5587074">
      <w:start w:val="2"/>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66DB3"/>
    <w:multiLevelType w:val="hybridMultilevel"/>
    <w:tmpl w:val="2870BC8A"/>
    <w:lvl w:ilvl="0" w:tplc="AC605F94">
      <w:start w:val="1"/>
      <w:numFmt w:val="upperRoman"/>
      <w:lvlText w:val="%1."/>
      <w:lvlJc w:val="right"/>
      <w:pPr>
        <w:tabs>
          <w:tab w:val="num" w:pos="180"/>
        </w:tabs>
        <w:ind w:left="180" w:hanging="180"/>
      </w:pPr>
      <w:rPr>
        <w:b/>
      </w:rPr>
    </w:lvl>
    <w:lvl w:ilvl="1" w:tplc="04090019">
      <w:start w:val="1"/>
      <w:numFmt w:val="lowerLetter"/>
      <w:lvlText w:val="%2."/>
      <w:lvlJc w:val="left"/>
      <w:pPr>
        <w:tabs>
          <w:tab w:val="num" w:pos="1440"/>
        </w:tabs>
        <w:ind w:left="1440" w:hanging="360"/>
      </w:pPr>
    </w:lvl>
    <w:lvl w:ilvl="2" w:tplc="AA865F4A">
      <w:start w:val="2"/>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650B8"/>
    <w:multiLevelType w:val="hybridMultilevel"/>
    <w:tmpl w:val="E74A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A74C3"/>
    <w:multiLevelType w:val="hybridMultilevel"/>
    <w:tmpl w:val="9BF4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26039"/>
    <w:multiLevelType w:val="hybridMultilevel"/>
    <w:tmpl w:val="7F18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4E0C"/>
    <w:multiLevelType w:val="hybridMultilevel"/>
    <w:tmpl w:val="F2426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837405"/>
    <w:multiLevelType w:val="hybridMultilevel"/>
    <w:tmpl w:val="7C7C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D30AC3"/>
    <w:multiLevelType w:val="hybridMultilevel"/>
    <w:tmpl w:val="899A55B0"/>
    <w:lvl w:ilvl="0" w:tplc="9F26E546">
      <w:start w:val="1"/>
      <w:numFmt w:val="decimal"/>
      <w:lvlText w:val="%1."/>
      <w:lvlJc w:val="left"/>
      <w:pPr>
        <w:ind w:left="720" w:hanging="360"/>
      </w:pPr>
    </w:lvl>
    <w:lvl w:ilvl="1" w:tplc="3DE4D22A">
      <w:start w:val="1"/>
      <w:numFmt w:val="lowerLetter"/>
      <w:lvlText w:val="%2."/>
      <w:lvlJc w:val="left"/>
      <w:pPr>
        <w:ind w:left="1440" w:hanging="360"/>
      </w:pPr>
    </w:lvl>
    <w:lvl w:ilvl="2" w:tplc="12965DB8">
      <w:start w:val="1"/>
      <w:numFmt w:val="lowerRoman"/>
      <w:lvlText w:val="%3."/>
      <w:lvlJc w:val="right"/>
      <w:pPr>
        <w:ind w:left="2160" w:hanging="180"/>
      </w:pPr>
    </w:lvl>
    <w:lvl w:ilvl="3" w:tplc="BC0235C0">
      <w:start w:val="1"/>
      <w:numFmt w:val="decimal"/>
      <w:lvlText w:val="%4."/>
      <w:lvlJc w:val="left"/>
      <w:pPr>
        <w:ind w:left="2880" w:hanging="360"/>
      </w:pPr>
    </w:lvl>
    <w:lvl w:ilvl="4" w:tplc="82F215BA">
      <w:start w:val="1"/>
      <w:numFmt w:val="lowerLetter"/>
      <w:lvlText w:val="%5."/>
      <w:lvlJc w:val="left"/>
      <w:pPr>
        <w:ind w:left="3600" w:hanging="360"/>
      </w:pPr>
    </w:lvl>
    <w:lvl w:ilvl="5" w:tplc="FC76D25A">
      <w:start w:val="1"/>
      <w:numFmt w:val="lowerRoman"/>
      <w:lvlText w:val="%6."/>
      <w:lvlJc w:val="right"/>
      <w:pPr>
        <w:ind w:left="4320" w:hanging="180"/>
      </w:pPr>
    </w:lvl>
    <w:lvl w:ilvl="6" w:tplc="480E94FE">
      <w:start w:val="1"/>
      <w:numFmt w:val="decimal"/>
      <w:lvlText w:val="%7."/>
      <w:lvlJc w:val="left"/>
      <w:pPr>
        <w:ind w:left="5040" w:hanging="360"/>
      </w:pPr>
    </w:lvl>
    <w:lvl w:ilvl="7" w:tplc="51AED9BA">
      <w:start w:val="1"/>
      <w:numFmt w:val="lowerLetter"/>
      <w:lvlText w:val="%8."/>
      <w:lvlJc w:val="left"/>
      <w:pPr>
        <w:ind w:left="5760" w:hanging="360"/>
      </w:pPr>
    </w:lvl>
    <w:lvl w:ilvl="8" w:tplc="303E3C44">
      <w:start w:val="1"/>
      <w:numFmt w:val="lowerRoman"/>
      <w:lvlText w:val="%9."/>
      <w:lvlJc w:val="right"/>
      <w:pPr>
        <w:ind w:left="6480" w:hanging="180"/>
      </w:pPr>
    </w:lvl>
  </w:abstractNum>
  <w:abstractNum w:abstractNumId="8" w15:restartNumberingAfterBreak="0">
    <w:nsid w:val="770A08BA"/>
    <w:multiLevelType w:val="hybridMultilevel"/>
    <w:tmpl w:val="A6A48D8E"/>
    <w:lvl w:ilvl="0" w:tplc="BBEAB86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2DAD8F4">
      <w:start w:val="1"/>
      <w:numFmt w:val="lowerLetter"/>
      <w:lvlText w:val="%3."/>
      <w:lvlJc w:val="left"/>
      <w:pPr>
        <w:tabs>
          <w:tab w:val="num" w:pos="1980"/>
        </w:tabs>
        <w:ind w:left="1980" w:hanging="360"/>
      </w:pPr>
      <w:rPr>
        <w:rFonts w:hint="default"/>
      </w:rPr>
    </w:lvl>
    <w:lvl w:ilvl="3" w:tplc="09AE926A">
      <w:start w:val="1"/>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AB53D95"/>
    <w:multiLevelType w:val="hybridMultilevel"/>
    <w:tmpl w:val="4DCA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716F8"/>
    <w:multiLevelType w:val="hybridMultilevel"/>
    <w:tmpl w:val="9B64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073755">
    <w:abstractNumId w:val="7"/>
  </w:num>
  <w:num w:numId="2" w16cid:durableId="661618682">
    <w:abstractNumId w:val="10"/>
  </w:num>
  <w:num w:numId="3" w16cid:durableId="1000739482">
    <w:abstractNumId w:val="5"/>
  </w:num>
  <w:num w:numId="4" w16cid:durableId="1504202167">
    <w:abstractNumId w:val="6"/>
  </w:num>
  <w:num w:numId="5" w16cid:durableId="529535237">
    <w:abstractNumId w:val="1"/>
  </w:num>
  <w:num w:numId="6" w16cid:durableId="956987123">
    <w:abstractNumId w:val="8"/>
  </w:num>
  <w:num w:numId="7" w16cid:durableId="1643539141">
    <w:abstractNumId w:val="0"/>
  </w:num>
  <w:num w:numId="8" w16cid:durableId="1647397109">
    <w:abstractNumId w:val="3"/>
  </w:num>
  <w:num w:numId="9" w16cid:durableId="244804357">
    <w:abstractNumId w:val="9"/>
  </w:num>
  <w:num w:numId="10" w16cid:durableId="316036493">
    <w:abstractNumId w:val="4"/>
  </w:num>
  <w:num w:numId="11" w16cid:durableId="80428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09"/>
    <w:rsid w:val="00002BF5"/>
    <w:rsid w:val="00011559"/>
    <w:rsid w:val="00036303"/>
    <w:rsid w:val="00071260"/>
    <w:rsid w:val="00071CC2"/>
    <w:rsid w:val="00080199"/>
    <w:rsid w:val="00082257"/>
    <w:rsid w:val="00096B6D"/>
    <w:rsid w:val="000A40B3"/>
    <w:rsid w:val="000A47C9"/>
    <w:rsid w:val="000C4735"/>
    <w:rsid w:val="000C5A8E"/>
    <w:rsid w:val="000D70CD"/>
    <w:rsid w:val="000E40CB"/>
    <w:rsid w:val="000F24D3"/>
    <w:rsid w:val="000F44B9"/>
    <w:rsid w:val="000F6D25"/>
    <w:rsid w:val="00107F4D"/>
    <w:rsid w:val="0011469F"/>
    <w:rsid w:val="001158F0"/>
    <w:rsid w:val="0012552D"/>
    <w:rsid w:val="00137911"/>
    <w:rsid w:val="00137B14"/>
    <w:rsid w:val="00157107"/>
    <w:rsid w:val="00157FA5"/>
    <w:rsid w:val="00167714"/>
    <w:rsid w:val="00170C1C"/>
    <w:rsid w:val="001753F9"/>
    <w:rsid w:val="001850E7"/>
    <w:rsid w:val="0019035E"/>
    <w:rsid w:val="001965A9"/>
    <w:rsid w:val="001A112F"/>
    <w:rsid w:val="001B5671"/>
    <w:rsid w:val="001E4DD4"/>
    <w:rsid w:val="001E5C2D"/>
    <w:rsid w:val="00200472"/>
    <w:rsid w:val="00202140"/>
    <w:rsid w:val="002121CD"/>
    <w:rsid w:val="00217CD9"/>
    <w:rsid w:val="002350F9"/>
    <w:rsid w:val="00240BF2"/>
    <w:rsid w:val="0024787F"/>
    <w:rsid w:val="00250AFB"/>
    <w:rsid w:val="0026331E"/>
    <w:rsid w:val="002710A0"/>
    <w:rsid w:val="002A384D"/>
    <w:rsid w:val="002B393A"/>
    <w:rsid w:val="002C430A"/>
    <w:rsid w:val="002C75EC"/>
    <w:rsid w:val="002D0138"/>
    <w:rsid w:val="002E5574"/>
    <w:rsid w:val="002E5675"/>
    <w:rsid w:val="002E6467"/>
    <w:rsid w:val="002E755C"/>
    <w:rsid w:val="00303164"/>
    <w:rsid w:val="00320EBA"/>
    <w:rsid w:val="00324E39"/>
    <w:rsid w:val="00325CAB"/>
    <w:rsid w:val="00346314"/>
    <w:rsid w:val="00347F1B"/>
    <w:rsid w:val="00363080"/>
    <w:rsid w:val="00383489"/>
    <w:rsid w:val="00384EF5"/>
    <w:rsid w:val="003876FF"/>
    <w:rsid w:val="00395BEB"/>
    <w:rsid w:val="00396D92"/>
    <w:rsid w:val="003A5C60"/>
    <w:rsid w:val="003B0C32"/>
    <w:rsid w:val="003B2583"/>
    <w:rsid w:val="003C166F"/>
    <w:rsid w:val="003D7BA7"/>
    <w:rsid w:val="00402D7E"/>
    <w:rsid w:val="00403B86"/>
    <w:rsid w:val="00405893"/>
    <w:rsid w:val="0041043A"/>
    <w:rsid w:val="004113DC"/>
    <w:rsid w:val="00412A37"/>
    <w:rsid w:val="00425E98"/>
    <w:rsid w:val="00441180"/>
    <w:rsid w:val="004420BD"/>
    <w:rsid w:val="00443C57"/>
    <w:rsid w:val="004505E5"/>
    <w:rsid w:val="0046541B"/>
    <w:rsid w:val="00470770"/>
    <w:rsid w:val="00473D4B"/>
    <w:rsid w:val="00481879"/>
    <w:rsid w:val="004922AE"/>
    <w:rsid w:val="004979E4"/>
    <w:rsid w:val="004A14F8"/>
    <w:rsid w:val="004B28E2"/>
    <w:rsid w:val="004E45A6"/>
    <w:rsid w:val="004F42C3"/>
    <w:rsid w:val="004F7D8B"/>
    <w:rsid w:val="00503521"/>
    <w:rsid w:val="00524E07"/>
    <w:rsid w:val="005265CB"/>
    <w:rsid w:val="00533676"/>
    <w:rsid w:val="00535F49"/>
    <w:rsid w:val="00540525"/>
    <w:rsid w:val="00541040"/>
    <w:rsid w:val="00551258"/>
    <w:rsid w:val="0056193B"/>
    <w:rsid w:val="005630BE"/>
    <w:rsid w:val="00563D85"/>
    <w:rsid w:val="0056504B"/>
    <w:rsid w:val="005726AA"/>
    <w:rsid w:val="00573577"/>
    <w:rsid w:val="0057619F"/>
    <w:rsid w:val="00582446"/>
    <w:rsid w:val="005840F3"/>
    <w:rsid w:val="00591C22"/>
    <w:rsid w:val="005A6120"/>
    <w:rsid w:val="005B3E45"/>
    <w:rsid w:val="005B4B0B"/>
    <w:rsid w:val="005C55DA"/>
    <w:rsid w:val="005C7981"/>
    <w:rsid w:val="005D4A9E"/>
    <w:rsid w:val="005E1C90"/>
    <w:rsid w:val="005E2D8C"/>
    <w:rsid w:val="005F2C53"/>
    <w:rsid w:val="005F45A6"/>
    <w:rsid w:val="006103B2"/>
    <w:rsid w:val="00611E6E"/>
    <w:rsid w:val="00621E51"/>
    <w:rsid w:val="00623ABE"/>
    <w:rsid w:val="006315E3"/>
    <w:rsid w:val="006545C3"/>
    <w:rsid w:val="006633F2"/>
    <w:rsid w:val="00677467"/>
    <w:rsid w:val="00692695"/>
    <w:rsid w:val="006B0E96"/>
    <w:rsid w:val="006C669F"/>
    <w:rsid w:val="006D743C"/>
    <w:rsid w:val="006E190B"/>
    <w:rsid w:val="006E2478"/>
    <w:rsid w:val="006F7E5B"/>
    <w:rsid w:val="00700176"/>
    <w:rsid w:val="00700D02"/>
    <w:rsid w:val="00704728"/>
    <w:rsid w:val="00713EF7"/>
    <w:rsid w:val="0072101F"/>
    <w:rsid w:val="00723826"/>
    <w:rsid w:val="0072483B"/>
    <w:rsid w:val="00737EEC"/>
    <w:rsid w:val="00744B82"/>
    <w:rsid w:val="0075290F"/>
    <w:rsid w:val="00771BE7"/>
    <w:rsid w:val="0077372D"/>
    <w:rsid w:val="00774803"/>
    <w:rsid w:val="00780E97"/>
    <w:rsid w:val="007922CD"/>
    <w:rsid w:val="00797B7D"/>
    <w:rsid w:val="007C4CB1"/>
    <w:rsid w:val="007D2304"/>
    <w:rsid w:val="007D49C6"/>
    <w:rsid w:val="007E0F39"/>
    <w:rsid w:val="007F04F8"/>
    <w:rsid w:val="007F6218"/>
    <w:rsid w:val="00801882"/>
    <w:rsid w:val="008052ED"/>
    <w:rsid w:val="00836654"/>
    <w:rsid w:val="00846E1B"/>
    <w:rsid w:val="00852935"/>
    <w:rsid w:val="0085521D"/>
    <w:rsid w:val="0087123A"/>
    <w:rsid w:val="0087503E"/>
    <w:rsid w:val="008753DA"/>
    <w:rsid w:val="00893D5C"/>
    <w:rsid w:val="008A7E78"/>
    <w:rsid w:val="008B361E"/>
    <w:rsid w:val="008B6686"/>
    <w:rsid w:val="008D27CF"/>
    <w:rsid w:val="008D62F1"/>
    <w:rsid w:val="008D65F5"/>
    <w:rsid w:val="008D7BB4"/>
    <w:rsid w:val="008E344B"/>
    <w:rsid w:val="008F6118"/>
    <w:rsid w:val="00920468"/>
    <w:rsid w:val="00942ECE"/>
    <w:rsid w:val="00950C79"/>
    <w:rsid w:val="0095319D"/>
    <w:rsid w:val="00965DD4"/>
    <w:rsid w:val="00983CDF"/>
    <w:rsid w:val="00990910"/>
    <w:rsid w:val="009A18D9"/>
    <w:rsid w:val="009B09FF"/>
    <w:rsid w:val="009B2E2B"/>
    <w:rsid w:val="009F185E"/>
    <w:rsid w:val="009F3820"/>
    <w:rsid w:val="009F3F19"/>
    <w:rsid w:val="00A10654"/>
    <w:rsid w:val="00A22776"/>
    <w:rsid w:val="00A22D6B"/>
    <w:rsid w:val="00A23A04"/>
    <w:rsid w:val="00A312ED"/>
    <w:rsid w:val="00A421B4"/>
    <w:rsid w:val="00A52925"/>
    <w:rsid w:val="00A5327A"/>
    <w:rsid w:val="00A59668"/>
    <w:rsid w:val="00A725D4"/>
    <w:rsid w:val="00A75109"/>
    <w:rsid w:val="00A8026B"/>
    <w:rsid w:val="00A81385"/>
    <w:rsid w:val="00A92C0A"/>
    <w:rsid w:val="00A94B96"/>
    <w:rsid w:val="00A9711E"/>
    <w:rsid w:val="00AA51FA"/>
    <w:rsid w:val="00AC5590"/>
    <w:rsid w:val="00AD5714"/>
    <w:rsid w:val="00AF4307"/>
    <w:rsid w:val="00B075EA"/>
    <w:rsid w:val="00B14AC7"/>
    <w:rsid w:val="00B2DF86"/>
    <w:rsid w:val="00B309CA"/>
    <w:rsid w:val="00B441C5"/>
    <w:rsid w:val="00B51FDF"/>
    <w:rsid w:val="00B60617"/>
    <w:rsid w:val="00B71CE6"/>
    <w:rsid w:val="00B742B2"/>
    <w:rsid w:val="00B96C33"/>
    <w:rsid w:val="00BA3724"/>
    <w:rsid w:val="00BA5767"/>
    <w:rsid w:val="00BA7758"/>
    <w:rsid w:val="00BB0591"/>
    <w:rsid w:val="00BB0CBC"/>
    <w:rsid w:val="00BF2034"/>
    <w:rsid w:val="00C039D3"/>
    <w:rsid w:val="00C10539"/>
    <w:rsid w:val="00C1759D"/>
    <w:rsid w:val="00C23C45"/>
    <w:rsid w:val="00C249A9"/>
    <w:rsid w:val="00C319B6"/>
    <w:rsid w:val="00C35BC2"/>
    <w:rsid w:val="00C44936"/>
    <w:rsid w:val="00C53C84"/>
    <w:rsid w:val="00C92575"/>
    <w:rsid w:val="00C93C89"/>
    <w:rsid w:val="00C97273"/>
    <w:rsid w:val="00CA43C3"/>
    <w:rsid w:val="00CB67B1"/>
    <w:rsid w:val="00CD431E"/>
    <w:rsid w:val="00CF18A5"/>
    <w:rsid w:val="00D0492A"/>
    <w:rsid w:val="00D1529D"/>
    <w:rsid w:val="00D174F0"/>
    <w:rsid w:val="00D227D9"/>
    <w:rsid w:val="00D251F9"/>
    <w:rsid w:val="00D3179C"/>
    <w:rsid w:val="00D40F80"/>
    <w:rsid w:val="00D43735"/>
    <w:rsid w:val="00D607E4"/>
    <w:rsid w:val="00D7333D"/>
    <w:rsid w:val="00D82D9B"/>
    <w:rsid w:val="00D90A8A"/>
    <w:rsid w:val="00DA29B6"/>
    <w:rsid w:val="00DB0F67"/>
    <w:rsid w:val="00DB174B"/>
    <w:rsid w:val="00DB517D"/>
    <w:rsid w:val="00DE0724"/>
    <w:rsid w:val="00DE0ECE"/>
    <w:rsid w:val="00DE1F3D"/>
    <w:rsid w:val="00DF16C6"/>
    <w:rsid w:val="00E036EF"/>
    <w:rsid w:val="00E14DFF"/>
    <w:rsid w:val="00E1776B"/>
    <w:rsid w:val="00E22CF4"/>
    <w:rsid w:val="00E2330F"/>
    <w:rsid w:val="00E328CA"/>
    <w:rsid w:val="00E4152F"/>
    <w:rsid w:val="00E43400"/>
    <w:rsid w:val="00E55754"/>
    <w:rsid w:val="00E62FC5"/>
    <w:rsid w:val="00E84075"/>
    <w:rsid w:val="00E86127"/>
    <w:rsid w:val="00E865AC"/>
    <w:rsid w:val="00E91C0E"/>
    <w:rsid w:val="00EA04BF"/>
    <w:rsid w:val="00EB402C"/>
    <w:rsid w:val="00EC172D"/>
    <w:rsid w:val="00EC34BA"/>
    <w:rsid w:val="00EC384C"/>
    <w:rsid w:val="00EC5794"/>
    <w:rsid w:val="00EC5CFD"/>
    <w:rsid w:val="00EF5847"/>
    <w:rsid w:val="00F10BF5"/>
    <w:rsid w:val="00F24E87"/>
    <w:rsid w:val="00F30F44"/>
    <w:rsid w:val="00F506BE"/>
    <w:rsid w:val="00F62375"/>
    <w:rsid w:val="00F62E0E"/>
    <w:rsid w:val="00F7139E"/>
    <w:rsid w:val="00F71C3D"/>
    <w:rsid w:val="00F818BB"/>
    <w:rsid w:val="00F8434E"/>
    <w:rsid w:val="00F9113D"/>
    <w:rsid w:val="00F91F50"/>
    <w:rsid w:val="00F95E6D"/>
    <w:rsid w:val="00F9704B"/>
    <w:rsid w:val="00FA24ED"/>
    <w:rsid w:val="00FA4C12"/>
    <w:rsid w:val="00FA683B"/>
    <w:rsid w:val="00FB2FD4"/>
    <w:rsid w:val="00FD6F84"/>
    <w:rsid w:val="00FE3B99"/>
    <w:rsid w:val="00FE7456"/>
    <w:rsid w:val="02DB7514"/>
    <w:rsid w:val="031E2253"/>
    <w:rsid w:val="03541EC7"/>
    <w:rsid w:val="03D31F4E"/>
    <w:rsid w:val="05A868CE"/>
    <w:rsid w:val="063F4389"/>
    <w:rsid w:val="06419CBF"/>
    <w:rsid w:val="06626377"/>
    <w:rsid w:val="067CFB1C"/>
    <w:rsid w:val="0683ED1D"/>
    <w:rsid w:val="068E8686"/>
    <w:rsid w:val="06CFC147"/>
    <w:rsid w:val="072D4CD6"/>
    <w:rsid w:val="0761EA22"/>
    <w:rsid w:val="07689C06"/>
    <w:rsid w:val="07C936FE"/>
    <w:rsid w:val="08262135"/>
    <w:rsid w:val="083460EF"/>
    <w:rsid w:val="085C927B"/>
    <w:rsid w:val="086E9A64"/>
    <w:rsid w:val="08A1B4F9"/>
    <w:rsid w:val="09062C2E"/>
    <w:rsid w:val="09483680"/>
    <w:rsid w:val="0991E074"/>
    <w:rsid w:val="09A0D43C"/>
    <w:rsid w:val="0A20BF6F"/>
    <w:rsid w:val="0A9CE7BB"/>
    <w:rsid w:val="0CBC9F39"/>
    <w:rsid w:val="0CC98136"/>
    <w:rsid w:val="0CD6F50C"/>
    <w:rsid w:val="0DAF7541"/>
    <w:rsid w:val="0E4F01EC"/>
    <w:rsid w:val="0E80493E"/>
    <w:rsid w:val="0FF833BC"/>
    <w:rsid w:val="10E474B4"/>
    <w:rsid w:val="119CFFC5"/>
    <w:rsid w:val="11CC7AEE"/>
    <w:rsid w:val="11E5D7EE"/>
    <w:rsid w:val="121FF116"/>
    <w:rsid w:val="126F29AD"/>
    <w:rsid w:val="12774CA1"/>
    <w:rsid w:val="14A43CEC"/>
    <w:rsid w:val="15048F62"/>
    <w:rsid w:val="150AA1AC"/>
    <w:rsid w:val="15595317"/>
    <w:rsid w:val="15CBDA6D"/>
    <w:rsid w:val="16400D4D"/>
    <w:rsid w:val="16D35D55"/>
    <w:rsid w:val="1767AACE"/>
    <w:rsid w:val="176DB97C"/>
    <w:rsid w:val="1783FDEB"/>
    <w:rsid w:val="17BB628C"/>
    <w:rsid w:val="17C6EAA2"/>
    <w:rsid w:val="1816BB86"/>
    <w:rsid w:val="1817A5C2"/>
    <w:rsid w:val="19D2A3E0"/>
    <w:rsid w:val="1AAF74FE"/>
    <w:rsid w:val="1ABAF90B"/>
    <w:rsid w:val="1B0F03A0"/>
    <w:rsid w:val="1BD16F15"/>
    <w:rsid w:val="1C3764E8"/>
    <w:rsid w:val="1C412A9F"/>
    <w:rsid w:val="1C7B999B"/>
    <w:rsid w:val="1CE44745"/>
    <w:rsid w:val="1D187B88"/>
    <w:rsid w:val="1D7329AB"/>
    <w:rsid w:val="1D9BE88F"/>
    <w:rsid w:val="1D9D0F5D"/>
    <w:rsid w:val="1DDCFB00"/>
    <w:rsid w:val="1EBFEEB2"/>
    <w:rsid w:val="1EC8D06D"/>
    <w:rsid w:val="1F156C41"/>
    <w:rsid w:val="1F48C659"/>
    <w:rsid w:val="1FD8355B"/>
    <w:rsid w:val="201BF806"/>
    <w:rsid w:val="20B32D60"/>
    <w:rsid w:val="210E8D14"/>
    <w:rsid w:val="212A3A8F"/>
    <w:rsid w:val="2192FFFD"/>
    <w:rsid w:val="2259975A"/>
    <w:rsid w:val="22B06C23"/>
    <w:rsid w:val="22C60AF0"/>
    <w:rsid w:val="2462DD65"/>
    <w:rsid w:val="24C14B14"/>
    <w:rsid w:val="24D2903A"/>
    <w:rsid w:val="2509B3A9"/>
    <w:rsid w:val="2528DD30"/>
    <w:rsid w:val="259270E6"/>
    <w:rsid w:val="26673975"/>
    <w:rsid w:val="26C4AD91"/>
    <w:rsid w:val="28181739"/>
    <w:rsid w:val="286CACDB"/>
    <w:rsid w:val="2922B4D0"/>
    <w:rsid w:val="2986215C"/>
    <w:rsid w:val="29E4DA8B"/>
    <w:rsid w:val="2A1B814A"/>
    <w:rsid w:val="2A2676D7"/>
    <w:rsid w:val="2ACE4CD6"/>
    <w:rsid w:val="2BA6D740"/>
    <w:rsid w:val="2C211098"/>
    <w:rsid w:val="2CB70E29"/>
    <w:rsid w:val="2D6DF744"/>
    <w:rsid w:val="2D958DE5"/>
    <w:rsid w:val="2DA725D7"/>
    <w:rsid w:val="2F5AFB07"/>
    <w:rsid w:val="31741DEB"/>
    <w:rsid w:val="31FAD827"/>
    <w:rsid w:val="321E827F"/>
    <w:rsid w:val="32D96019"/>
    <w:rsid w:val="33685CD7"/>
    <w:rsid w:val="33CF77B7"/>
    <w:rsid w:val="35189306"/>
    <w:rsid w:val="356588B2"/>
    <w:rsid w:val="3668A5A9"/>
    <w:rsid w:val="36BD49D2"/>
    <w:rsid w:val="36CB36C8"/>
    <w:rsid w:val="36D41260"/>
    <w:rsid w:val="38025BB9"/>
    <w:rsid w:val="3857A7D9"/>
    <w:rsid w:val="38616E8B"/>
    <w:rsid w:val="38690EB3"/>
    <w:rsid w:val="388CFBCD"/>
    <w:rsid w:val="3954E7DF"/>
    <w:rsid w:val="397991D9"/>
    <w:rsid w:val="398B95D7"/>
    <w:rsid w:val="3A11842B"/>
    <w:rsid w:val="3ABCB84E"/>
    <w:rsid w:val="3B9BF6CE"/>
    <w:rsid w:val="3C61797B"/>
    <w:rsid w:val="3C94EDE7"/>
    <w:rsid w:val="3D448339"/>
    <w:rsid w:val="3D8B36EA"/>
    <w:rsid w:val="3E1FC5E7"/>
    <w:rsid w:val="3E3664B4"/>
    <w:rsid w:val="3E9C50C4"/>
    <w:rsid w:val="3EA354C9"/>
    <w:rsid w:val="3F156C00"/>
    <w:rsid w:val="40158E17"/>
    <w:rsid w:val="403F252A"/>
    <w:rsid w:val="41F903F8"/>
    <w:rsid w:val="421D5CC4"/>
    <w:rsid w:val="429C5ED5"/>
    <w:rsid w:val="4338E2C3"/>
    <w:rsid w:val="43DE601E"/>
    <w:rsid w:val="43EE239D"/>
    <w:rsid w:val="451543D9"/>
    <w:rsid w:val="45AA694A"/>
    <w:rsid w:val="45E69A86"/>
    <w:rsid w:val="46047F0E"/>
    <w:rsid w:val="463B5362"/>
    <w:rsid w:val="46F6A688"/>
    <w:rsid w:val="46F6DC95"/>
    <w:rsid w:val="4750113C"/>
    <w:rsid w:val="475851F0"/>
    <w:rsid w:val="47F33172"/>
    <w:rsid w:val="482B49C5"/>
    <w:rsid w:val="484FAB98"/>
    <w:rsid w:val="488C9E48"/>
    <w:rsid w:val="49A82720"/>
    <w:rsid w:val="4A649784"/>
    <w:rsid w:val="4ADF430C"/>
    <w:rsid w:val="4CE24459"/>
    <w:rsid w:val="4D75DBBD"/>
    <w:rsid w:val="4E79EA05"/>
    <w:rsid w:val="4EC5A132"/>
    <w:rsid w:val="4EE8C61D"/>
    <w:rsid w:val="4F01EE7A"/>
    <w:rsid w:val="50C3C924"/>
    <w:rsid w:val="50C6A684"/>
    <w:rsid w:val="50E09601"/>
    <w:rsid w:val="50E0AAF7"/>
    <w:rsid w:val="51168522"/>
    <w:rsid w:val="5133318B"/>
    <w:rsid w:val="51490BE7"/>
    <w:rsid w:val="5162310B"/>
    <w:rsid w:val="51D2F740"/>
    <w:rsid w:val="521F3661"/>
    <w:rsid w:val="529435DF"/>
    <w:rsid w:val="534B6AA8"/>
    <w:rsid w:val="53BC3740"/>
    <w:rsid w:val="542CC7B5"/>
    <w:rsid w:val="56CBDFF7"/>
    <w:rsid w:val="57FAB4A4"/>
    <w:rsid w:val="5806E0DF"/>
    <w:rsid w:val="583E1710"/>
    <w:rsid w:val="58873EA8"/>
    <w:rsid w:val="5899C831"/>
    <w:rsid w:val="58FF8A53"/>
    <w:rsid w:val="599B643B"/>
    <w:rsid w:val="59CE46D7"/>
    <w:rsid w:val="59D6CE19"/>
    <w:rsid w:val="5A0D846A"/>
    <w:rsid w:val="5A703EB9"/>
    <w:rsid w:val="5B325566"/>
    <w:rsid w:val="5BE83914"/>
    <w:rsid w:val="5C6CF16A"/>
    <w:rsid w:val="5CB82C5B"/>
    <w:rsid w:val="5CEA7034"/>
    <w:rsid w:val="5CEAE9FB"/>
    <w:rsid w:val="5CF93738"/>
    <w:rsid w:val="5D0483FF"/>
    <w:rsid w:val="5D2A3761"/>
    <w:rsid w:val="5D405E1C"/>
    <w:rsid w:val="5D6182C9"/>
    <w:rsid w:val="5E6C7B46"/>
    <w:rsid w:val="5EC1C581"/>
    <w:rsid w:val="5FEC9E2C"/>
    <w:rsid w:val="611EC1B1"/>
    <w:rsid w:val="61C8C2C9"/>
    <w:rsid w:val="61D70741"/>
    <w:rsid w:val="621344AD"/>
    <w:rsid w:val="62B4CA79"/>
    <w:rsid w:val="6307226E"/>
    <w:rsid w:val="632E931B"/>
    <w:rsid w:val="63F128EF"/>
    <w:rsid w:val="64962573"/>
    <w:rsid w:val="6519EAE2"/>
    <w:rsid w:val="655321E9"/>
    <w:rsid w:val="655A6B89"/>
    <w:rsid w:val="6562FF29"/>
    <w:rsid w:val="657AF896"/>
    <w:rsid w:val="66470362"/>
    <w:rsid w:val="6648C601"/>
    <w:rsid w:val="66B20C75"/>
    <w:rsid w:val="6729AC2D"/>
    <w:rsid w:val="674A3A3B"/>
    <w:rsid w:val="674AB639"/>
    <w:rsid w:val="681C25BE"/>
    <w:rsid w:val="6838416A"/>
    <w:rsid w:val="6952DFA1"/>
    <w:rsid w:val="69684212"/>
    <w:rsid w:val="6A825B2F"/>
    <w:rsid w:val="6ABA43B1"/>
    <w:rsid w:val="6BF9548B"/>
    <w:rsid w:val="6CD0310D"/>
    <w:rsid w:val="6D55FD59"/>
    <w:rsid w:val="6D8EE6B5"/>
    <w:rsid w:val="6D95A49D"/>
    <w:rsid w:val="6DB2B952"/>
    <w:rsid w:val="6DDA2D06"/>
    <w:rsid w:val="6EADEA3B"/>
    <w:rsid w:val="6EF1CDBA"/>
    <w:rsid w:val="6F3BA36B"/>
    <w:rsid w:val="6FD1FB36"/>
    <w:rsid w:val="707D6D3B"/>
    <w:rsid w:val="7128BFDE"/>
    <w:rsid w:val="714071C2"/>
    <w:rsid w:val="71461716"/>
    <w:rsid w:val="7168BD3E"/>
    <w:rsid w:val="7171568B"/>
    <w:rsid w:val="71BB94A8"/>
    <w:rsid w:val="72193D9C"/>
    <w:rsid w:val="72852484"/>
    <w:rsid w:val="734797F1"/>
    <w:rsid w:val="73A63CCD"/>
    <w:rsid w:val="754633A5"/>
    <w:rsid w:val="757208DA"/>
    <w:rsid w:val="76440A09"/>
    <w:rsid w:val="767B2B76"/>
    <w:rsid w:val="768199B9"/>
    <w:rsid w:val="785935CC"/>
    <w:rsid w:val="78775EAA"/>
    <w:rsid w:val="78C71D1B"/>
    <w:rsid w:val="79986965"/>
    <w:rsid w:val="79B191C2"/>
    <w:rsid w:val="7A409C6C"/>
    <w:rsid w:val="7A8FAA18"/>
    <w:rsid w:val="7B1900BB"/>
    <w:rsid w:val="7BF56372"/>
    <w:rsid w:val="7C08F8BC"/>
    <w:rsid w:val="7C39CB7F"/>
    <w:rsid w:val="7C5DE53E"/>
    <w:rsid w:val="7CBC5183"/>
    <w:rsid w:val="7D2E5B49"/>
    <w:rsid w:val="7DF5ECA6"/>
    <w:rsid w:val="7E0C557B"/>
    <w:rsid w:val="7E200382"/>
    <w:rsid w:val="7E4CE487"/>
    <w:rsid w:val="7E7326AB"/>
    <w:rsid w:val="7FA3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4216"/>
  <w15:docId w15:val="{316F5113-FDCC-4710-87A2-157FEF17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25CAB"/>
    <w:pPr>
      <w:keepNext/>
      <w:keepLines/>
      <w:shd w:val="clear" w:color="auto" w:fill="88CCD1"/>
      <w:spacing w:before="40" w:after="160" w:line="259" w:lineRule="auto"/>
      <w:outlineLvl w:val="1"/>
    </w:pPr>
    <w:rPr>
      <w:rFonts w:ascii="Calibri" w:hAnsi="Calibri"/>
      <w:b/>
      <w:bCs/>
      <w:caps/>
      <w:color w:val="000000"/>
      <w:szCs w:val="32"/>
    </w:rPr>
  </w:style>
  <w:style w:type="paragraph" w:styleId="Heading3">
    <w:name w:val="heading 3"/>
    <w:basedOn w:val="Normal"/>
    <w:next w:val="Normal"/>
    <w:link w:val="Heading3Char"/>
    <w:uiPriority w:val="9"/>
    <w:unhideWhenUsed/>
    <w:qFormat/>
    <w:rsid w:val="00325CAB"/>
    <w:pPr>
      <w:spacing w:after="160" w:line="259" w:lineRule="auto"/>
      <w:outlineLvl w:val="2"/>
    </w:pPr>
    <w:rPr>
      <w:rFonts w:asciiTheme="minorHAnsi" w:eastAsiaTheme="minorHAnsi" w:hAnsiTheme="minorHAnsi" w:cstheme="minorHAnsi"/>
      <w:b/>
      <w:bCs/>
      <w:caps/>
      <w:color w:val="009BA7"/>
    </w:rPr>
  </w:style>
  <w:style w:type="paragraph" w:styleId="Heading5">
    <w:name w:val="heading 5"/>
    <w:basedOn w:val="Normal"/>
    <w:next w:val="Normal"/>
    <w:link w:val="Heading5Char"/>
    <w:uiPriority w:val="9"/>
    <w:unhideWhenUsed/>
    <w:qFormat/>
    <w:rsid w:val="00325CAB"/>
    <w:pPr>
      <w:keepNext/>
      <w:keepLines/>
      <w:spacing w:before="40" w:line="259" w:lineRule="auto"/>
      <w:outlineLvl w:val="4"/>
    </w:pPr>
    <w:rPr>
      <w:rFonts w:asciiTheme="minorHAnsi" w:eastAsiaTheme="majorEastAsia" w:hAnsiTheme="minorHAnsi" w:cstheme="minorHAnsi"/>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539"/>
    <w:rPr>
      <w:rFonts w:ascii="Tahoma" w:hAnsi="Tahoma" w:cs="Tahoma"/>
      <w:sz w:val="16"/>
      <w:szCs w:val="16"/>
    </w:rPr>
  </w:style>
  <w:style w:type="character" w:customStyle="1" w:styleId="BalloonTextChar">
    <w:name w:val="Balloon Text Char"/>
    <w:basedOn w:val="DefaultParagraphFont"/>
    <w:link w:val="BalloonText"/>
    <w:uiPriority w:val="99"/>
    <w:semiHidden/>
    <w:rsid w:val="00C10539"/>
    <w:rPr>
      <w:rFonts w:ascii="Tahoma" w:eastAsia="Times New Roman" w:hAnsi="Tahoma" w:cs="Tahoma"/>
      <w:sz w:val="16"/>
      <w:szCs w:val="16"/>
    </w:rPr>
  </w:style>
  <w:style w:type="paragraph" w:styleId="ListParagraph">
    <w:name w:val="List Paragraph"/>
    <w:basedOn w:val="Normal"/>
    <w:uiPriority w:val="99"/>
    <w:qFormat/>
    <w:rsid w:val="00200472"/>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563D85"/>
    <w:rPr>
      <w:sz w:val="16"/>
      <w:szCs w:val="16"/>
    </w:rPr>
  </w:style>
  <w:style w:type="paragraph" w:styleId="CommentText">
    <w:name w:val="annotation text"/>
    <w:basedOn w:val="Normal"/>
    <w:link w:val="CommentTextChar"/>
    <w:uiPriority w:val="99"/>
    <w:unhideWhenUsed/>
    <w:rsid w:val="00563D85"/>
    <w:rPr>
      <w:sz w:val="20"/>
      <w:szCs w:val="20"/>
    </w:rPr>
  </w:style>
  <w:style w:type="character" w:customStyle="1" w:styleId="CommentTextChar">
    <w:name w:val="Comment Text Char"/>
    <w:basedOn w:val="DefaultParagraphFont"/>
    <w:link w:val="CommentText"/>
    <w:uiPriority w:val="99"/>
    <w:rsid w:val="00563D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3D85"/>
    <w:rPr>
      <w:b/>
      <w:bCs/>
    </w:rPr>
  </w:style>
  <w:style w:type="character" w:customStyle="1" w:styleId="CommentSubjectChar">
    <w:name w:val="Comment Subject Char"/>
    <w:basedOn w:val="CommentTextChar"/>
    <w:link w:val="CommentSubject"/>
    <w:uiPriority w:val="99"/>
    <w:semiHidden/>
    <w:rsid w:val="00563D8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D7333D"/>
    <w:rPr>
      <w:color w:val="808080"/>
    </w:rPr>
  </w:style>
  <w:style w:type="table" w:styleId="TableGrid">
    <w:name w:val="Table Grid"/>
    <w:basedOn w:val="TableNormal"/>
    <w:uiPriority w:val="59"/>
    <w:rsid w:val="008D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965A9"/>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rsid w:val="001965A9"/>
    <w:rPr>
      <w:rFonts w:ascii="Times New Roman" w:eastAsia="Times New Roman" w:hAnsi="Times New Roman" w:cs="Times New Roman"/>
      <w:sz w:val="24"/>
      <w:szCs w:val="20"/>
    </w:rPr>
  </w:style>
  <w:style w:type="paragraph" w:styleId="Revision">
    <w:name w:val="Revision"/>
    <w:hidden/>
    <w:uiPriority w:val="99"/>
    <w:semiHidden/>
    <w:rsid w:val="00405893"/>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990910"/>
    <w:rPr>
      <w:color w:val="2B579A"/>
      <w:shd w:val="clear" w:color="auto" w:fill="E1DFDD"/>
    </w:rPr>
  </w:style>
  <w:style w:type="paragraph" w:styleId="NoSpacing">
    <w:name w:val="No Spacing"/>
    <w:uiPriority w:val="1"/>
    <w:qFormat/>
    <w:rsid w:val="004922AE"/>
    <w:pPr>
      <w:spacing w:after="0" w:line="240" w:lineRule="auto"/>
    </w:pPr>
    <w:rPr>
      <w:rFonts w:eastAsiaTheme="minorEastAsia"/>
      <w:kern w:val="2"/>
      <w14:ligatures w14:val="standardContextual"/>
    </w:rPr>
  </w:style>
  <w:style w:type="paragraph" w:customStyle="1" w:styleId="BoxText">
    <w:name w:val="Box Text"/>
    <w:basedOn w:val="Normal"/>
    <w:uiPriority w:val="1"/>
    <w:qFormat/>
    <w:rsid w:val="00325CAB"/>
    <w:pPr>
      <w:widowControl w:val="0"/>
      <w:autoSpaceDE w:val="0"/>
      <w:autoSpaceDN w:val="0"/>
      <w:spacing w:after="120"/>
      <w:textDirection w:val="btLr"/>
    </w:pPr>
    <w:rPr>
      <w:rFonts w:ascii="Gill Sans MT" w:eastAsia="Gill Sans MT" w:hAnsi="Gill Sans MT" w:cs="Gill Sans MT"/>
      <w:sz w:val="20"/>
      <w:szCs w:val="20"/>
      <w:lang w:bidi="en-US"/>
    </w:rPr>
  </w:style>
  <w:style w:type="paragraph" w:customStyle="1" w:styleId="Default">
    <w:name w:val="Default"/>
    <w:rsid w:val="00325CAB"/>
    <w:pPr>
      <w:autoSpaceDE w:val="0"/>
      <w:autoSpaceDN w:val="0"/>
      <w:adjustRightInd w:val="0"/>
      <w:spacing w:after="0" w:line="240" w:lineRule="auto"/>
    </w:pPr>
    <w:rPr>
      <w:rFonts w:ascii="Gill Sans MT" w:hAnsi="Gill Sans MT" w:cs="Gill Sans MT"/>
      <w:color w:val="000000"/>
      <w:sz w:val="24"/>
      <w:szCs w:val="24"/>
      <w14:ligatures w14:val="standardContextual"/>
    </w:rPr>
  </w:style>
  <w:style w:type="character" w:customStyle="1" w:styleId="Heading2Char">
    <w:name w:val="Heading 2 Char"/>
    <w:basedOn w:val="DefaultParagraphFont"/>
    <w:link w:val="Heading2"/>
    <w:uiPriority w:val="9"/>
    <w:rsid w:val="00325CAB"/>
    <w:rPr>
      <w:rFonts w:ascii="Calibri" w:eastAsia="Times New Roman" w:hAnsi="Calibri" w:cs="Times New Roman"/>
      <w:b/>
      <w:bCs/>
      <w:caps/>
      <w:color w:val="000000"/>
      <w:sz w:val="24"/>
      <w:szCs w:val="32"/>
      <w:shd w:val="clear" w:color="auto" w:fill="88CCD1"/>
    </w:rPr>
  </w:style>
  <w:style w:type="character" w:customStyle="1" w:styleId="Heading3Char">
    <w:name w:val="Heading 3 Char"/>
    <w:basedOn w:val="DefaultParagraphFont"/>
    <w:link w:val="Heading3"/>
    <w:uiPriority w:val="9"/>
    <w:rsid w:val="00325CAB"/>
    <w:rPr>
      <w:rFonts w:cstheme="minorHAnsi"/>
      <w:b/>
      <w:bCs/>
      <w:caps/>
      <w:color w:val="009BA7"/>
      <w:sz w:val="24"/>
      <w:szCs w:val="24"/>
    </w:rPr>
  </w:style>
  <w:style w:type="character" w:customStyle="1" w:styleId="Heading5Char">
    <w:name w:val="Heading 5 Char"/>
    <w:basedOn w:val="DefaultParagraphFont"/>
    <w:link w:val="Heading5"/>
    <w:uiPriority w:val="9"/>
    <w:rsid w:val="00325CAB"/>
    <w:rPr>
      <w:rFonts w:eastAsiaTheme="majorEastAsia" w:cstheme="minorHAnsi"/>
      <w:u w:val="single"/>
    </w:rPr>
  </w:style>
  <w:style w:type="character" w:styleId="Hyperlink">
    <w:name w:val="Hyperlink"/>
    <w:basedOn w:val="DefaultParagraphFont"/>
    <w:uiPriority w:val="99"/>
    <w:unhideWhenUsed/>
    <w:rsid w:val="005A6120"/>
    <w:rPr>
      <w:color w:val="0000FF" w:themeColor="hyperlink"/>
      <w:u w:val="single"/>
    </w:rPr>
  </w:style>
  <w:style w:type="character" w:styleId="UnresolvedMention">
    <w:name w:val="Unresolved Mention"/>
    <w:basedOn w:val="DefaultParagraphFont"/>
    <w:uiPriority w:val="99"/>
    <w:semiHidden/>
    <w:unhideWhenUsed/>
    <w:rsid w:val="005A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9420">
      <w:bodyDiv w:val="1"/>
      <w:marLeft w:val="0"/>
      <w:marRight w:val="0"/>
      <w:marTop w:val="0"/>
      <w:marBottom w:val="0"/>
      <w:divBdr>
        <w:top w:val="none" w:sz="0" w:space="0" w:color="auto"/>
        <w:left w:val="none" w:sz="0" w:space="0" w:color="auto"/>
        <w:bottom w:val="none" w:sz="0" w:space="0" w:color="auto"/>
        <w:right w:val="none" w:sz="0" w:space="0" w:color="auto"/>
      </w:divBdr>
    </w:div>
    <w:div w:id="985738206">
      <w:bodyDiv w:val="1"/>
      <w:marLeft w:val="0"/>
      <w:marRight w:val="0"/>
      <w:marTop w:val="0"/>
      <w:marBottom w:val="0"/>
      <w:divBdr>
        <w:top w:val="none" w:sz="0" w:space="0" w:color="auto"/>
        <w:left w:val="none" w:sz="0" w:space="0" w:color="auto"/>
        <w:bottom w:val="none" w:sz="0" w:space="0" w:color="auto"/>
        <w:right w:val="none" w:sz="0" w:space="0" w:color="auto"/>
      </w:divBdr>
      <w:divsChild>
        <w:div w:id="667365274">
          <w:marLeft w:val="0"/>
          <w:marRight w:val="0"/>
          <w:marTop w:val="0"/>
          <w:marBottom w:val="225"/>
          <w:divBdr>
            <w:top w:val="none" w:sz="0" w:space="0" w:color="auto"/>
            <w:left w:val="none" w:sz="0" w:space="0" w:color="auto"/>
            <w:bottom w:val="none" w:sz="0" w:space="0" w:color="auto"/>
            <w:right w:val="none" w:sz="0" w:space="0" w:color="auto"/>
          </w:divBdr>
          <w:divsChild>
            <w:div w:id="2128111731">
              <w:marLeft w:val="0"/>
              <w:marRight w:val="0"/>
              <w:marTop w:val="0"/>
              <w:marBottom w:val="0"/>
              <w:divBdr>
                <w:top w:val="none" w:sz="0" w:space="0" w:color="auto"/>
                <w:left w:val="none" w:sz="0" w:space="0" w:color="auto"/>
                <w:bottom w:val="none" w:sz="0" w:space="0" w:color="auto"/>
                <w:right w:val="none" w:sz="0" w:space="0" w:color="auto"/>
              </w:divBdr>
              <w:divsChild>
                <w:div w:id="1513227871">
                  <w:marLeft w:val="0"/>
                  <w:marRight w:val="0"/>
                  <w:marTop w:val="0"/>
                  <w:marBottom w:val="0"/>
                  <w:divBdr>
                    <w:top w:val="none" w:sz="0" w:space="0" w:color="auto"/>
                    <w:left w:val="none" w:sz="0" w:space="0" w:color="auto"/>
                    <w:bottom w:val="none" w:sz="0" w:space="0" w:color="auto"/>
                    <w:right w:val="none" w:sz="0" w:space="0" w:color="auto"/>
                  </w:divBdr>
                  <w:divsChild>
                    <w:div w:id="8614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edatajikistan@joinav.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weeney\AppData\Local\Temp\SO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Center Documents" ma:contentTypeID="0x010100A06324CFFFD8B442A88E055D48F12D390100D25ED4BCFD068D4AB729765B86A966F8" ma:contentTypeVersion="24" ma:contentTypeDescription="" ma:contentTypeScope="" ma:versionID="6981048a43a2a695f0a87a2ecd186464">
  <xsd:schema xmlns:xsd="http://www.w3.org/2001/XMLSchema" xmlns:xs="http://www.w3.org/2001/XMLSchema" xmlns:p="http://schemas.microsoft.com/office/2006/metadata/properties" xmlns:ns2="95e55e96-5440-42bf-b419-40871bbd9cf1" xmlns:ns3="55f40d15-3974-4582-85ad-60ac29bfad26" targetNamespace="http://schemas.microsoft.com/office/2006/metadata/properties" ma:root="true" ma:fieldsID="9daffcc40645ebb37c8588ce7c93931b" ns2:_="" ns3:_="">
    <xsd:import namespace="95e55e96-5440-42bf-b419-40871bbd9cf1"/>
    <xsd:import namespace="55f40d15-3974-4582-85ad-60ac29bfad26"/>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fe47b4564ceb49be8eb5bc8699209745" minOccurs="0"/>
                <xsd:element ref="ns2:d4069ea84b12427a8398132a755d98ca" minOccurs="0"/>
                <xsd:element ref="ns2:n91e131327374bba91ff6a16fd697770" minOccurs="0"/>
                <xsd:element ref="ns2:d20540ac699e434d9c62dfe4448eba56" minOccurs="0"/>
                <xsd:element ref="ns2:c61a38c8676f4d689b28986840d7a641" minOccurs="0"/>
                <xsd:element ref="ns2:TaxCatchAll" minOccurs="0"/>
                <xsd:element ref="ns2:d62e18d9bf9848a3a599be4f47966ca3" minOccurs="0"/>
                <xsd:element ref="ns2:TaxCatchAllLabel" minOccurs="0"/>
                <xsd:element ref="ns3:n0cfee10bd43448abb69ea3cf5f75858" minOccurs="0"/>
                <xsd:element ref="ns2:Publish_x0020_Date" minOccurs="0"/>
                <xsd:element ref="ns3:c6b33a37f37e403eb2b9b4c33a914817" minOccurs="0"/>
                <xsd:element ref="ns3:ea420a4bf141419c8c923cf1aaca782e"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5e96-5440-42bf-b419-40871bbd9cf1" elementFormDefault="qualified">
    <xsd:import namespace="http://schemas.microsoft.com/office/2006/documentManagement/types"/>
    <xsd:import namespace="http://schemas.microsoft.com/office/infopath/2007/PartnerControls"/>
    <xsd:element name="Resource-Type" ma:index="2" nillable="true" ma:displayName="Resource-Type" ma:default="Technical Resources" ma:format="Dropdown" ma:internalName="Resource_x002d_Typ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enumeration value="Technical Resources"/>
        </xsd:restriction>
      </xsd:simpleType>
    </xsd:element>
    <xsd:element name="Document_x0020_No" ma:index="8" nillable="true" ma:displayName="Document No" ma:internalName="Document_x0020_No">
      <xsd:simpleType>
        <xsd:restriction base="dms:Text">
          <xsd:maxLength value="255"/>
        </xsd:restriction>
      </xsd:simpleType>
    </xsd:element>
    <xsd:element name="Owner" ma:index="9" nillable="true" ma:displayName="Owner" ma:format="Dropdown" ma:internalName="Owner">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10" nillable="true" ma:displayName="Applies To" ma:internalName="Scop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fe47b4564ceb49be8eb5bc8699209745" ma:index="14" nillable="true" ma:taxonomy="true" ma:internalName="fe47b4564ceb49be8eb5bc8699209745" ma:taxonomyFieldName="Department_x0020_Name" ma:displayName="Department Name" ma:default="1;#Technical Learning and Application|620cb191-9fcd-47b7-a1ae-6d598e91ab96" ma:fieldId="{fe47b456-4ceb-49be-8eb5-bc8699209745}"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d4069ea84b12427a8398132a755d98ca" ma:index="16" nillable="true" ma:taxonomy="true" ma:internalName="d4069ea84b12427a8398132a755d98ca" ma:taxonomyFieldName="Project_x0020_Name" ma:displayName="Project Name" ma:default="" ma:fieldId="{d4069ea8-4b12-427a-8398-132a755d98ca}"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n91e131327374bba91ff6a16fd697770" ma:index="19" nillable="true" ma:taxonomy="true" ma:internalName="n91e131327374bba91ff6a16fd697770" ma:taxonomyFieldName="Practice_x0020_Area" ma:displayName="Practice Area" ma:readOnly="false" ma:default="" ma:fieldId="{791e1313-2737-4bba-91ff-6a16fd697770}" ma:sspId="dcea9d53-396a-4643-8c3b-a46bd9f06c0a" ma:termSetId="0fd9d0c9-e4e7-4055-9518-1c4428d2e1f8" ma:anchorId="92adb966-5ab3-41f7-95ed-1d556f660c07" ma:open="false" ma:isKeyword="false">
      <xsd:complexType>
        <xsd:sequence>
          <xsd:element ref="pc:Terms" minOccurs="0" maxOccurs="1"/>
        </xsd:sequence>
      </xsd:complexType>
    </xsd:element>
    <xsd:element name="d20540ac699e434d9c62dfe4448eba56" ma:index="21" nillable="true" ma:taxonomy="true" ma:internalName="d20540ac699e434d9c62dfe4448eba56" ma:taxonomyFieldName="Initiatives" ma:displayName="Initiatives" ma:readOnly="false" ma:default="" ma:fieldId="{d20540ac-699e-434d-9c62-dfe4448eba56}" ma:sspId="dcea9d53-396a-4643-8c3b-a46bd9f06c0a" ma:termSetId="0fd9d0c9-e4e7-4055-9518-1c4428d2e1f8" ma:anchorId="92adb966-5ab3-41f7-95ed-1d556f660c07" ma:open="false" ma:isKeyword="false">
      <xsd:complexType>
        <xsd:sequence>
          <xsd:element ref="pc:Terms" minOccurs="0" maxOccurs="1"/>
        </xsd:sequence>
      </xsd:complexType>
    </xsd:element>
    <xsd:element name="c61a38c8676f4d689b28986840d7a641" ma:index="23" nillable="true" ma:taxonomy="true" ma:internalName="c61a38c8676f4d689b28986840d7a641" ma:taxonomyFieldName="Document_x0020_Type" ma:displayName="Document Type" ma:default="" ma:fieldId="{c61a38c8-676f-4d68-9b28-986840d7a641}" ma:sspId="dcea9d53-396a-4643-8c3b-a46bd9f06c0a" ma:termSetId="0fd9d0c9-e4e7-4055-9518-1c4428d2e1f8"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e0719989-3531-44d9-b369-e107ce0312b4}" ma:internalName="TaxCatchAll" ma:showField="CatchAllData" ma:web="95e55e96-5440-42bf-b419-40871bbd9cf1">
      <xsd:complexType>
        <xsd:complexContent>
          <xsd:extension base="dms:MultiChoiceLookup">
            <xsd:sequence>
              <xsd:element name="Value" type="dms:Lookup" maxOccurs="unbounded" minOccurs="0" nillable="true"/>
            </xsd:sequence>
          </xsd:extension>
        </xsd:complexContent>
      </xsd:complexType>
    </xsd:element>
    <xsd:element name="d62e18d9bf9848a3a599be4f47966ca3" ma:index="25" nillable="true" ma:taxonomy="true" ma:internalName="d62e18d9bf9848a3a599be4f47966ca3" ma:taxonomyFieldName="System_x002F_Software_x002F_Tool" ma:displayName="System/Software/Tool" ma:default="" ma:fieldId="{d62e18d9-bf98-48a3-a599-be4f47966ca3}" ma:sspId="dcea9d53-396a-4643-8c3b-a46bd9f06c0a" ma:termSetId="654195cb-9a93-475c-8539-f69534dafe16" ma:anchorId="fae9df7d-a2a3-48c9-82f1-58cdb29b41c8" ma:open="false" ma:isKeyword="false">
      <xsd:complexType>
        <xsd:sequence>
          <xsd:element ref="pc:Terms" minOccurs="0" maxOccurs="1"/>
        </xsd:sequence>
      </xsd:complexType>
    </xsd:element>
    <xsd:element name="TaxCatchAllLabel" ma:index="26" nillable="true" ma:displayName="Taxonomy Catch All Column1" ma:hidden="true" ma:list="{e0719989-3531-44d9-b369-e107ce0312b4}" ma:internalName="TaxCatchAllLabel" ma:readOnly="true" ma:showField="CatchAllDataLabel" ma:web="95e55e96-5440-42bf-b419-40871bbd9cf1">
      <xsd:complexType>
        <xsd:complexContent>
          <xsd:extension base="dms:MultiChoiceLookup">
            <xsd:sequence>
              <xsd:element name="Value" type="dms:Lookup" maxOccurs="unbounded" minOccurs="0" nillable="true"/>
            </xsd:sequence>
          </xsd:extension>
        </xsd:complexContent>
      </xsd:complexType>
    </xsd:element>
    <xsd:element name="Publish_x0020_Date" ma:index="29" nillable="true" ma:displayName="Publish Date" ma:format="DateOnly" ma:hidden="true" ma:internalName="Publish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40d15-3974-4582-85ad-60ac29bfad26" elementFormDefault="qualified">
    <xsd:import namespace="http://schemas.microsoft.com/office/2006/documentManagement/types"/>
    <xsd:import namespace="http://schemas.microsoft.com/office/infopath/2007/PartnerControls"/>
    <xsd:element name="n0cfee10bd43448abb69ea3cf5f75858" ma:index="28" nillable="true" ma:taxonomy="true" ma:internalName="n0cfee10bd43448abb69ea3cf5f75858" ma:taxonomyFieldName="Technical_x0020_Category" ma:displayName="Technical Category" ma:default="" ma:fieldId="{70cfee10-bd43-448a-bb69-ea3cf5f75858}" ma:sspId="dcea9d53-396a-4643-8c3b-a46bd9f06c0a" ma:termSetId="1b05d860-6e0f-4a6a-95f7-e79ab99c0a07" ma:anchorId="59243de7-0517-49a3-b985-87ddcd47d402" ma:open="false" ma:isKeyword="false">
      <xsd:complexType>
        <xsd:sequence>
          <xsd:element ref="pc:Terms" minOccurs="0" maxOccurs="1"/>
        </xsd:sequence>
      </xsd:complexType>
    </xsd:element>
    <xsd:element name="c6b33a37f37e403eb2b9b4c33a914817" ma:index="30" nillable="true" ma:taxonomy="true" ma:internalName="c6b33a37f37e403eb2b9b4c33a914817" ma:taxonomyFieldName="Primary_x0020_Topic" ma:displayName="Primary Topic" ma:default="" ma:fieldId="{c6b33a37-f37e-403e-b2b9-b4c33a914817}" ma:sspId="dcea9d53-396a-4643-8c3b-a46bd9f06c0a" ma:termSetId="1b05d860-6e0f-4a6a-95f7-e79ab99c0a07" ma:anchorId="642c59f4-24a1-44e4-961e-fcd819998df1" ma:open="false" ma:isKeyword="false">
      <xsd:complexType>
        <xsd:sequence>
          <xsd:element ref="pc:Terms" minOccurs="0" maxOccurs="1"/>
        </xsd:sequence>
      </xsd:complexType>
    </xsd:element>
    <xsd:element name="ea420a4bf141419c8c923cf1aaca782e" ma:index="32" nillable="true" ma:taxonomy="true" ma:internalName="ea420a4bf141419c8c923cf1aaca782e" ma:taxonomyFieldName="Secondary_x0020_Topic" ma:displayName="Secondary Topic" ma:default="" ma:fieldId="{ea420a4b-f141-419c-8c92-3cf1aaca782e}" ma:sspId="dcea9d53-396a-4643-8c3b-a46bd9f06c0a" ma:termSetId="1b05d860-6e0f-4a6a-95f7-e79ab99c0a07" ma:anchorId="642c59f4-24a1-44e4-961e-fcd819998df1" ma:open="fals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5e55e96-5440-42bf-b419-40871bbd9cf1">
      <Value>1</Value>
    </TaxCatchAll>
    <fe47b4564ceb49be8eb5bc8699209745 xmlns="95e55e96-5440-42bf-b419-40871bbd9cf1">
      <Terms xmlns="http://schemas.microsoft.com/office/infopath/2007/PartnerControls">
        <TermInfo xmlns="http://schemas.microsoft.com/office/infopath/2007/PartnerControls">
          <TermName xmlns="http://schemas.microsoft.com/office/infopath/2007/PartnerControls">Technical Learning and Application</TermName>
          <TermId xmlns="http://schemas.microsoft.com/office/infopath/2007/PartnerControls">620cb191-9fcd-47b7-a1ae-6d598e91ab96</TermId>
        </TermInfo>
      </Terms>
    </fe47b4564ceb49be8eb5bc8699209745>
    <d4069ea84b12427a8398132a755d98ca xmlns="95e55e96-5440-42bf-b419-40871bbd9cf1">
      <Terms xmlns="http://schemas.microsoft.com/office/infopath/2007/PartnerControls"/>
    </d4069ea84b12427a8398132a755d98ca>
    <Scope xmlns="95e55e96-5440-42bf-b419-40871bbd9cf1" xsi:nil="true"/>
    <d62e18d9bf9848a3a599be4f47966ca3 xmlns="95e55e96-5440-42bf-b419-40871bbd9cf1">
      <Terms xmlns="http://schemas.microsoft.com/office/infopath/2007/PartnerControls"/>
    </d62e18d9bf9848a3a599be4f47966ca3>
    <Document_x0020_No xmlns="95e55e96-5440-42bf-b419-40871bbd9cf1" xsi:nil="true"/>
    <Owner xmlns="95e55e96-5440-42bf-b419-40871bbd9cf1" xsi:nil="true"/>
    <Publish_x0020_Date xmlns="95e55e96-5440-42bf-b419-40871bbd9cf1" xsi:nil="true"/>
    <d20540ac699e434d9c62dfe4448eba56 xmlns="95e55e96-5440-42bf-b419-40871bbd9cf1">
      <Terms xmlns="http://schemas.microsoft.com/office/infopath/2007/PartnerControls"/>
    </d20540ac699e434d9c62dfe4448eba56>
    <Resource-Type xmlns="95e55e96-5440-42bf-b419-40871bbd9cf1" xsi:nil="true"/>
    <n91e131327374bba91ff6a16fd697770 xmlns="95e55e96-5440-42bf-b419-40871bbd9cf1">
      <Terms xmlns="http://schemas.microsoft.com/office/infopath/2007/PartnerControls"/>
    </n91e131327374bba91ff6a16fd697770>
    <c61a38c8676f4d689b28986840d7a641 xmlns="95e55e96-5440-42bf-b419-40871bbd9cf1">
      <Terms xmlns="http://schemas.microsoft.com/office/infopath/2007/PartnerControls"/>
    </c61a38c8676f4d689b28986840d7a641>
    <ea420a4bf141419c8c923cf1aaca782e xmlns="55f40d15-3974-4582-85ad-60ac29bfad26">
      <Terms xmlns="http://schemas.microsoft.com/office/infopath/2007/PartnerControls"/>
    </ea420a4bf141419c8c923cf1aaca782e>
    <n0cfee10bd43448abb69ea3cf5f75858 xmlns="55f40d15-3974-4582-85ad-60ac29bfad26">
      <Terms xmlns="http://schemas.microsoft.com/office/infopath/2007/PartnerControls"/>
    </n0cfee10bd43448abb69ea3cf5f75858>
    <c6b33a37f37e403eb2b9b4c33a914817 xmlns="55f40d15-3974-4582-85ad-60ac29bfad26">
      <Terms xmlns="http://schemas.microsoft.com/office/infopath/2007/PartnerControls"/>
    </c6b33a37f37e403eb2b9b4c33a914817>
    <lcf76f155ced4ddcb4097134ff3c332f xmlns="55f40d15-3974-4582-85ad-60ac29bfad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F3511-DF51-4FBE-8A7D-D50FBC8C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5e96-5440-42bf-b419-40871bbd9cf1"/>
    <ds:schemaRef ds:uri="55f40d15-3974-4582-85ad-60ac29bf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1C42E-7026-47F6-B8DC-63A712A2BD37}">
  <ds:schemaRefs>
    <ds:schemaRef ds:uri="http://schemas.openxmlformats.org/officeDocument/2006/bibliography"/>
  </ds:schemaRefs>
</ds:datastoreItem>
</file>

<file path=customXml/itemProps3.xml><?xml version="1.0" encoding="utf-8"?>
<ds:datastoreItem xmlns:ds="http://schemas.openxmlformats.org/officeDocument/2006/customXml" ds:itemID="{6442B6C2-D3C3-4090-A8BA-0E85FB6A6C5D}">
  <ds:schemaRefs>
    <ds:schemaRef ds:uri="http://schemas.microsoft.com/office/2006/metadata/properties"/>
    <ds:schemaRef ds:uri="http://schemas.microsoft.com/office/infopath/2007/PartnerControls"/>
    <ds:schemaRef ds:uri="95e55e96-5440-42bf-b419-40871bbd9cf1"/>
    <ds:schemaRef ds:uri="55f40d15-3974-4582-85ad-60ac29bfad26"/>
  </ds:schemaRefs>
</ds:datastoreItem>
</file>

<file path=customXml/itemProps4.xml><?xml version="1.0" encoding="utf-8"?>
<ds:datastoreItem xmlns:ds="http://schemas.openxmlformats.org/officeDocument/2006/customXml" ds:itemID="{40AFF7FF-EEF8-4572-989E-78B885F7D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SOW Template.dotx</Template>
  <TotalTime>19</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Sweeney</dc:creator>
  <cp:keywords/>
  <dc:description/>
  <cp:lastModifiedBy>Saida Ziyoeva</cp:lastModifiedBy>
  <cp:revision>3</cp:revision>
  <dcterms:created xsi:type="dcterms:W3CDTF">2024-12-02T09:10:00Z</dcterms:created>
  <dcterms:modified xsi:type="dcterms:W3CDTF">2024-12-03T12:31:00Z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0x010100A06324CFFFD8B442A88E055D48F12D390100D25ED4BCFD068D4AB729765B86A966F8</vt:lpwstr>
  </property>
  <property fmtid="{D5CDD505-2E9C-101B-9397-08002B2CF9AE}" pid="3" name="_dlc_DocIdItemGuid">
    <vt:lpwstr>bb1439ce-afa4-4ecf-9869-05e33f178129</vt:lpwstr>
  </property>
  <property fmtid="{D5CDD505-2E9C-101B-9397-08002B2CF9AE}" pid="4" name="fe47b4564ceb49be8eb5bc8699209745">
    <vt:lpwstr>Technical Learning and Application|620cb191-9fcd-47b7-a1ae-6d598e91ab96</vt:lpwstr>
  </property>
  <property fmtid="{D5CDD505-2E9C-101B-9397-08002B2CF9AE}" pid="5" name="TaxCatchAll">
    <vt:lpwstr>1;#Technical Learning and Application</vt:lpwstr>
  </property>
  <property fmtid="{D5CDD505-2E9C-101B-9397-08002B2CF9AE}" pid="6" name="Department Name">
    <vt:lpwstr>1;#Technical Learning and Application|620cb191-9fcd-47b7-a1ae-6d598e91ab96</vt:lpwstr>
  </property>
  <property fmtid="{D5CDD505-2E9C-101B-9397-08002B2CF9AE}" pid="7" name="Initiatives">
    <vt:lpwstr/>
  </property>
  <property fmtid="{D5CDD505-2E9C-101B-9397-08002B2CF9AE}" pid="8" name="Practice Area">
    <vt:lpwstr/>
  </property>
  <property fmtid="{D5CDD505-2E9C-101B-9397-08002B2CF9AE}" pid="9" name="System/Software/Tool">
    <vt:lpwstr/>
  </property>
  <property fmtid="{D5CDD505-2E9C-101B-9397-08002B2CF9AE}" pid="10" name="Project Name">
    <vt:lpwstr/>
  </property>
  <property fmtid="{D5CDD505-2E9C-101B-9397-08002B2CF9AE}" pid="11" name="Document Type">
    <vt:lpwstr/>
  </property>
  <property fmtid="{D5CDD505-2E9C-101B-9397-08002B2CF9AE}" pid="12" name="MediaServiceImageTags">
    <vt:lpwstr/>
  </property>
  <property fmtid="{D5CDD505-2E9C-101B-9397-08002B2CF9AE}" pid="13" name="Technical_x0020_Category">
    <vt:lpwstr/>
  </property>
  <property fmtid="{D5CDD505-2E9C-101B-9397-08002B2CF9AE}" pid="14" name="Secondary_x0020_Topic">
    <vt:lpwstr/>
  </property>
  <property fmtid="{D5CDD505-2E9C-101B-9397-08002B2CF9AE}" pid="15" name="Primary_x0020_Topic">
    <vt:lpwstr/>
  </property>
  <property fmtid="{D5CDD505-2E9C-101B-9397-08002B2CF9AE}" pid="16" name="Primary Topic">
    <vt:lpwstr/>
  </property>
  <property fmtid="{D5CDD505-2E9C-101B-9397-08002B2CF9AE}" pid="17" name="Secondary Topic">
    <vt:lpwstr/>
  </property>
  <property fmtid="{D5CDD505-2E9C-101B-9397-08002B2CF9AE}" pid="18" name="Technical Category">
    <vt:lpwstr/>
  </property>
  <property fmtid="{D5CDD505-2E9C-101B-9397-08002B2CF9AE}" pid="19" name="MSIP_Label_bc6d2a8e-64d9-4b73-9f18-17aef038f534_Enabled">
    <vt:lpwstr>true</vt:lpwstr>
  </property>
  <property fmtid="{D5CDD505-2E9C-101B-9397-08002B2CF9AE}" pid="20" name="MSIP_Label_bc6d2a8e-64d9-4b73-9f18-17aef038f534_SetDate">
    <vt:lpwstr>2024-10-04T12:07:51Z</vt:lpwstr>
  </property>
  <property fmtid="{D5CDD505-2E9C-101B-9397-08002B2CF9AE}" pid="21" name="MSIP_Label_bc6d2a8e-64d9-4b73-9f18-17aef038f534_Method">
    <vt:lpwstr>Standard</vt:lpwstr>
  </property>
  <property fmtid="{D5CDD505-2E9C-101B-9397-08002B2CF9AE}" pid="22" name="MSIP_Label_bc6d2a8e-64d9-4b73-9f18-17aef038f534_Name">
    <vt:lpwstr>Internal Use Only</vt:lpwstr>
  </property>
  <property fmtid="{D5CDD505-2E9C-101B-9397-08002B2CF9AE}" pid="23" name="MSIP_Label_bc6d2a8e-64d9-4b73-9f18-17aef038f534_SiteId">
    <vt:lpwstr>abd8187b-19bd-45c7-9f9e-fbbff2d01267</vt:lpwstr>
  </property>
  <property fmtid="{D5CDD505-2E9C-101B-9397-08002B2CF9AE}" pid="24" name="MSIP_Label_bc6d2a8e-64d9-4b73-9f18-17aef038f534_ActionId">
    <vt:lpwstr>d52612bd-41cd-4e97-a18d-8ec7e65adfc3</vt:lpwstr>
  </property>
  <property fmtid="{D5CDD505-2E9C-101B-9397-08002B2CF9AE}" pid="25" name="MSIP_Label_bc6d2a8e-64d9-4b73-9f18-17aef038f534_ContentBits">
    <vt:lpwstr>0</vt:lpwstr>
  </property>
</Properties>
</file>