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9A847" w14:textId="248DB7FC" w:rsidR="00C73296" w:rsidRPr="00696377" w:rsidRDefault="00C32464" w:rsidP="00210381">
      <w:pPr>
        <w:jc w:val="center"/>
        <w:rPr>
          <w:rFonts w:cstheme="minorHAnsi"/>
          <w:b/>
          <w:color w:val="009BA7"/>
          <w:sz w:val="24"/>
          <w:szCs w:val="24"/>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b/>
          <w:color w:val="009BA7"/>
          <w:sz w:val="24"/>
          <w:szCs w:val="24"/>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ЗАЯВКА НА ГОДОВУЮ ПРОГРАММУ</w:t>
      </w:r>
      <w:r w:rsidR="00C73296" w:rsidRPr="00696377">
        <w:rPr>
          <w:rFonts w:cstheme="minorHAnsi"/>
          <w:b/>
          <w:color w:val="009BA7"/>
          <w:sz w:val="24"/>
          <w:szCs w:val="24"/>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123B7">
        <w:rPr>
          <w:rFonts w:cstheme="minorHAnsi"/>
          <w:b/>
          <w:color w:val="009BA7"/>
          <w:sz w:val="24"/>
          <w:szCs w:val="24"/>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ЗГП</w:t>
      </w:r>
      <w:r w:rsidR="00C73296" w:rsidRPr="00696377">
        <w:rPr>
          <w:rFonts w:cstheme="minorHAnsi"/>
          <w:b/>
          <w:color w:val="009BA7"/>
          <w:sz w:val="24"/>
          <w:szCs w:val="24"/>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7C9A9F8" w14:textId="5D4A83DF" w:rsidR="00EA3803" w:rsidRPr="00696377" w:rsidRDefault="007123B7" w:rsidP="00AF5622">
      <w:pPr>
        <w:jc w:val="center"/>
        <w:rPr>
          <w:rFonts w:cstheme="minorHAnsi"/>
          <w:color w:val="009BA7"/>
          <w:sz w:val="24"/>
          <w:szCs w:val="24"/>
          <w:lang w:val="ru-RU"/>
        </w:rPr>
      </w:pPr>
      <w:r>
        <w:rPr>
          <w:rFonts w:cstheme="minorHAnsi"/>
          <w:color w:val="009BA7"/>
          <w:sz w:val="24"/>
          <w:szCs w:val="24"/>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Проект </w:t>
      </w:r>
      <w:r w:rsidR="00E95F95" w:rsidRPr="00696377">
        <w:rPr>
          <w:rFonts w:cstheme="minorHAnsi"/>
          <w:color w:val="009BA7"/>
          <w:sz w:val="24"/>
          <w:szCs w:val="24"/>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Рыночное развитие сельской местности Таджикистана</w:t>
      </w:r>
    </w:p>
    <w:tbl>
      <w:tblPr>
        <w:tblStyle w:val="TableGrid"/>
        <w:tblW w:w="9540" w:type="dxa"/>
        <w:tblInd w:w="-95" w:type="dxa"/>
        <w:tblLook w:val="04A0" w:firstRow="1" w:lastRow="0" w:firstColumn="1" w:lastColumn="0" w:noHBand="0" w:noVBand="1"/>
      </w:tblPr>
      <w:tblGrid>
        <w:gridCol w:w="4770"/>
        <w:gridCol w:w="4770"/>
      </w:tblGrid>
      <w:tr w:rsidR="0036641E" w:rsidRPr="00462511" w14:paraId="1FB2D1E4" w14:textId="77777777" w:rsidTr="62141EDD">
        <w:tc>
          <w:tcPr>
            <w:tcW w:w="4770" w:type="dxa"/>
          </w:tcPr>
          <w:p w14:paraId="39C0C760" w14:textId="49471F44" w:rsidR="0036641E" w:rsidRPr="00696377" w:rsidRDefault="00E95F95" w:rsidP="00D2596E">
            <w:pPr>
              <w:jc w:val="both"/>
              <w:rPr>
                <w:rFonts w:cstheme="minorHAnsi"/>
                <w:lang w:val="ru-RU"/>
              </w:rPr>
            </w:pPr>
            <w:r w:rsidRPr="00696377">
              <w:rPr>
                <w:rFonts w:cstheme="minorHAnsi"/>
                <w:lang w:val="ru-RU"/>
              </w:rPr>
              <w:t>Название проекта</w:t>
            </w:r>
            <w:r w:rsidR="00C73296" w:rsidRPr="00696377">
              <w:rPr>
                <w:rFonts w:cstheme="minorHAnsi"/>
                <w:lang w:val="ru-RU"/>
              </w:rPr>
              <w:t xml:space="preserve"> </w:t>
            </w:r>
          </w:p>
        </w:tc>
        <w:tc>
          <w:tcPr>
            <w:tcW w:w="4770" w:type="dxa"/>
          </w:tcPr>
          <w:p w14:paraId="33AD701D" w14:textId="4DA809AD" w:rsidR="0036641E" w:rsidRPr="00696377" w:rsidRDefault="007123B7" w:rsidP="006F37A7">
            <w:pPr>
              <w:rPr>
                <w:rFonts w:cstheme="minorHAnsi"/>
                <w:lang w:val="ru-RU"/>
              </w:rPr>
            </w:pPr>
            <w:r>
              <w:rPr>
                <w:rFonts w:cstheme="minorHAnsi"/>
                <w:lang w:val="ru-RU"/>
              </w:rPr>
              <w:t xml:space="preserve">Проект </w:t>
            </w:r>
            <w:r w:rsidR="00E95F95" w:rsidRPr="00696377">
              <w:rPr>
                <w:rFonts w:cstheme="minorHAnsi"/>
                <w:lang w:val="ru-RU"/>
              </w:rPr>
              <w:t xml:space="preserve">Рыночное развитие сельской местности </w:t>
            </w:r>
            <w:r w:rsidR="00065D00" w:rsidRPr="00696377">
              <w:rPr>
                <w:rFonts w:cstheme="minorHAnsi"/>
                <w:lang w:val="ru-RU"/>
              </w:rPr>
              <w:t xml:space="preserve">(MDRD) </w:t>
            </w:r>
            <w:r w:rsidR="00E95F95" w:rsidRPr="00696377">
              <w:rPr>
                <w:rFonts w:cstheme="minorHAnsi"/>
                <w:lang w:val="ru-RU"/>
              </w:rPr>
              <w:t>Таджикистана</w:t>
            </w:r>
          </w:p>
        </w:tc>
      </w:tr>
      <w:tr w:rsidR="0036641E" w:rsidRPr="00696377" w14:paraId="7511BADD" w14:textId="77777777" w:rsidTr="62141EDD">
        <w:tc>
          <w:tcPr>
            <w:tcW w:w="4770" w:type="dxa"/>
          </w:tcPr>
          <w:p w14:paraId="2A2AEB00" w14:textId="59AE3C59" w:rsidR="0036641E" w:rsidRPr="00696377" w:rsidRDefault="00E95F95" w:rsidP="00D2596E">
            <w:pPr>
              <w:jc w:val="both"/>
              <w:rPr>
                <w:rFonts w:cstheme="minorHAnsi"/>
                <w:lang w:val="ru-RU"/>
              </w:rPr>
            </w:pPr>
            <w:r w:rsidRPr="00696377">
              <w:rPr>
                <w:rFonts w:cstheme="minorHAnsi"/>
                <w:lang w:val="ru-RU"/>
              </w:rPr>
              <w:t>№ Заявки на годовую программу</w:t>
            </w:r>
            <w:r w:rsidR="00C73296" w:rsidRPr="00696377">
              <w:rPr>
                <w:rFonts w:cstheme="minorHAnsi"/>
                <w:lang w:val="ru-RU"/>
              </w:rPr>
              <w:t xml:space="preserve"> (</w:t>
            </w:r>
            <w:r w:rsidR="007123B7">
              <w:rPr>
                <w:rFonts w:cstheme="minorHAnsi"/>
                <w:lang w:val="ru-RU"/>
              </w:rPr>
              <w:t>ЗГП</w:t>
            </w:r>
            <w:r w:rsidR="00C73296" w:rsidRPr="00696377">
              <w:rPr>
                <w:rFonts w:cstheme="minorHAnsi"/>
                <w:lang w:val="ru-RU"/>
              </w:rPr>
              <w:t>)</w:t>
            </w:r>
          </w:p>
        </w:tc>
        <w:tc>
          <w:tcPr>
            <w:tcW w:w="4770" w:type="dxa"/>
          </w:tcPr>
          <w:p w14:paraId="4B862A4D" w14:textId="5C03EED6" w:rsidR="0036641E" w:rsidRPr="00696377" w:rsidRDefault="00680C4F" w:rsidP="00D2596E">
            <w:pPr>
              <w:jc w:val="both"/>
              <w:rPr>
                <w:rFonts w:cstheme="minorHAnsi"/>
                <w:lang w:val="ru-RU"/>
              </w:rPr>
            </w:pPr>
            <w:r w:rsidRPr="00696377">
              <w:rPr>
                <w:rFonts w:cstheme="minorHAnsi"/>
                <w:lang w:val="ru-RU"/>
              </w:rPr>
              <w:t>MDRD</w:t>
            </w:r>
            <w:r w:rsidR="009A7A0E">
              <w:rPr>
                <w:rFonts w:cstheme="minorHAnsi"/>
                <w:lang w:val="ru-RU"/>
              </w:rPr>
              <w:t>-</w:t>
            </w:r>
            <w:r w:rsidR="007123B7">
              <w:rPr>
                <w:rFonts w:cstheme="minorHAnsi"/>
              </w:rPr>
              <w:t>APS</w:t>
            </w:r>
            <w:r w:rsidR="009A7A0E">
              <w:rPr>
                <w:rFonts w:cstheme="minorHAnsi"/>
                <w:lang w:val="ru-RU"/>
              </w:rPr>
              <w:t>-</w:t>
            </w:r>
            <w:r w:rsidR="00F95A08" w:rsidRPr="00696377">
              <w:rPr>
                <w:rFonts w:cstheme="minorHAnsi"/>
                <w:lang w:val="ru-RU"/>
              </w:rPr>
              <w:t>202</w:t>
            </w:r>
            <w:r w:rsidR="00B86582">
              <w:rPr>
                <w:rFonts w:cstheme="minorHAnsi"/>
                <w:lang w:val="ru-RU"/>
              </w:rPr>
              <w:t>4</w:t>
            </w:r>
            <w:r w:rsidR="009A7A0E">
              <w:rPr>
                <w:rFonts w:cstheme="minorHAnsi"/>
                <w:lang w:val="ru-RU"/>
              </w:rPr>
              <w:t>-0</w:t>
            </w:r>
            <w:r w:rsidR="008053EA">
              <w:rPr>
                <w:rFonts w:cstheme="minorHAnsi"/>
                <w:lang w:val="ru-RU"/>
              </w:rPr>
              <w:t>4</w:t>
            </w:r>
          </w:p>
        </w:tc>
      </w:tr>
      <w:tr w:rsidR="0036641E" w:rsidRPr="00696377" w14:paraId="7246E182" w14:textId="77777777" w:rsidTr="62141EDD">
        <w:tc>
          <w:tcPr>
            <w:tcW w:w="4770" w:type="dxa"/>
          </w:tcPr>
          <w:p w14:paraId="737F9CD2" w14:textId="5D074C98" w:rsidR="00C73296" w:rsidRPr="00696377" w:rsidRDefault="00E95F95" w:rsidP="00D2596E">
            <w:pPr>
              <w:jc w:val="both"/>
              <w:rPr>
                <w:rFonts w:cstheme="minorHAnsi"/>
                <w:lang w:val="ru-RU"/>
              </w:rPr>
            </w:pPr>
            <w:r w:rsidRPr="00696377">
              <w:rPr>
                <w:rFonts w:cstheme="minorHAnsi"/>
                <w:lang w:val="ru-RU"/>
              </w:rPr>
              <w:t xml:space="preserve">Дата </w:t>
            </w:r>
            <w:r w:rsidR="009337EE" w:rsidRPr="00696377">
              <w:rPr>
                <w:rFonts w:cstheme="minorHAnsi"/>
                <w:lang w:val="ru-RU"/>
              </w:rPr>
              <w:t>публикации</w:t>
            </w:r>
            <w:r w:rsidR="00C73296" w:rsidRPr="00696377">
              <w:rPr>
                <w:rFonts w:cstheme="minorHAnsi"/>
                <w:lang w:val="ru-RU"/>
              </w:rPr>
              <w:t xml:space="preserve"> </w:t>
            </w:r>
          </w:p>
          <w:p w14:paraId="443AA9E5" w14:textId="5867C9D3" w:rsidR="0036641E" w:rsidRPr="00696377" w:rsidRDefault="0036641E" w:rsidP="00D2596E">
            <w:pPr>
              <w:jc w:val="both"/>
              <w:rPr>
                <w:rFonts w:cstheme="minorHAnsi"/>
                <w:lang w:val="ru-RU"/>
              </w:rPr>
            </w:pPr>
          </w:p>
        </w:tc>
        <w:tc>
          <w:tcPr>
            <w:tcW w:w="4770" w:type="dxa"/>
          </w:tcPr>
          <w:p w14:paraId="1994888A" w14:textId="6B417616" w:rsidR="00F95A08" w:rsidRPr="00696377" w:rsidRDefault="00B169C1" w:rsidP="00D2596E">
            <w:pPr>
              <w:jc w:val="both"/>
              <w:rPr>
                <w:rFonts w:cstheme="minorHAnsi"/>
                <w:lang w:val="ru-RU"/>
              </w:rPr>
            </w:pPr>
            <w:r>
              <w:rPr>
                <w:rFonts w:cstheme="minorHAnsi"/>
                <w:lang w:val="ru-RU"/>
              </w:rPr>
              <w:t>1</w:t>
            </w:r>
            <w:r w:rsidR="00E95F95" w:rsidRPr="00696377">
              <w:rPr>
                <w:rFonts w:cstheme="minorHAnsi"/>
                <w:lang w:val="ru-RU"/>
              </w:rPr>
              <w:t xml:space="preserve"> </w:t>
            </w:r>
            <w:r w:rsidR="008053EA">
              <w:rPr>
                <w:rFonts w:cstheme="minorHAnsi"/>
                <w:lang w:val="ru-RU"/>
              </w:rPr>
              <w:t>Ноября</w:t>
            </w:r>
            <w:r w:rsidR="00E95F95" w:rsidRPr="00696377">
              <w:rPr>
                <w:rFonts w:cstheme="minorHAnsi"/>
                <w:lang w:val="ru-RU"/>
              </w:rPr>
              <w:t xml:space="preserve"> </w:t>
            </w:r>
            <w:r>
              <w:rPr>
                <w:rFonts w:cstheme="minorHAnsi"/>
                <w:lang w:val="ru-RU"/>
              </w:rPr>
              <w:t>2024</w:t>
            </w:r>
            <w:r w:rsidR="00E95F95" w:rsidRPr="00696377">
              <w:rPr>
                <w:rFonts w:cstheme="minorHAnsi"/>
                <w:lang w:val="ru-RU"/>
              </w:rPr>
              <w:t xml:space="preserve"> года</w:t>
            </w:r>
          </w:p>
        </w:tc>
      </w:tr>
      <w:tr w:rsidR="0036641E" w:rsidRPr="00696377" w14:paraId="76BFDC32" w14:textId="77777777" w:rsidTr="62141EDD">
        <w:tc>
          <w:tcPr>
            <w:tcW w:w="4770" w:type="dxa"/>
          </w:tcPr>
          <w:p w14:paraId="03FAD5BB" w14:textId="77777777" w:rsidR="00E95F95" w:rsidRPr="00696377" w:rsidRDefault="00E95F95" w:rsidP="00C73296">
            <w:pPr>
              <w:jc w:val="both"/>
              <w:rPr>
                <w:rFonts w:cstheme="minorHAnsi"/>
                <w:lang w:val="ru-RU"/>
              </w:rPr>
            </w:pPr>
            <w:r w:rsidRPr="00696377">
              <w:rPr>
                <w:rFonts w:cstheme="minorHAnsi"/>
                <w:lang w:val="ru-RU"/>
              </w:rPr>
              <w:t xml:space="preserve">Дата и время окончания приема заявок </w:t>
            </w:r>
          </w:p>
          <w:p w14:paraId="24462E17" w14:textId="4D49F8FE" w:rsidR="0036641E" w:rsidRPr="00696377" w:rsidRDefault="00C73296" w:rsidP="00C73296">
            <w:pPr>
              <w:jc w:val="both"/>
              <w:rPr>
                <w:rFonts w:cstheme="minorHAnsi"/>
                <w:lang w:val="ru-RU"/>
              </w:rPr>
            </w:pPr>
            <w:r w:rsidRPr="00696377">
              <w:rPr>
                <w:rFonts w:cstheme="minorHAnsi"/>
                <w:b/>
                <w:bCs/>
                <w:i/>
                <w:iCs/>
                <w:lang w:val="ru-RU"/>
              </w:rPr>
              <w:t>(</w:t>
            </w:r>
            <w:r w:rsidR="00E95F95" w:rsidRPr="00696377">
              <w:rPr>
                <w:rFonts w:cstheme="minorHAnsi"/>
                <w:b/>
                <w:bCs/>
                <w:i/>
                <w:iCs/>
                <w:lang w:val="ru-RU"/>
              </w:rPr>
              <w:t>Поздние заявки рассматриваться не будут</w:t>
            </w:r>
            <w:r w:rsidRPr="00696377">
              <w:rPr>
                <w:rFonts w:cstheme="minorHAnsi"/>
                <w:b/>
                <w:bCs/>
                <w:i/>
                <w:iCs/>
                <w:lang w:val="ru-RU"/>
              </w:rPr>
              <w:t>.)</w:t>
            </w:r>
          </w:p>
        </w:tc>
        <w:tc>
          <w:tcPr>
            <w:tcW w:w="4770" w:type="dxa"/>
          </w:tcPr>
          <w:p w14:paraId="3362F78E" w14:textId="4B4C5A3D" w:rsidR="0036641E" w:rsidRPr="00696377" w:rsidRDefault="00B86582" w:rsidP="62141EDD">
            <w:pPr>
              <w:jc w:val="both"/>
              <w:rPr>
                <w:rFonts w:cstheme="minorHAnsi"/>
                <w:lang w:val="ru-RU"/>
              </w:rPr>
            </w:pPr>
            <w:r>
              <w:rPr>
                <w:rFonts w:cstheme="minorHAnsi"/>
                <w:lang w:val="ru-RU"/>
              </w:rPr>
              <w:t>3</w:t>
            </w:r>
            <w:r w:rsidR="00413E41">
              <w:rPr>
                <w:rFonts w:cstheme="minorHAnsi"/>
              </w:rPr>
              <w:t xml:space="preserve">1 </w:t>
            </w:r>
            <w:r w:rsidR="008053EA">
              <w:rPr>
                <w:rFonts w:cstheme="minorHAnsi"/>
                <w:lang w:val="ru-RU"/>
              </w:rPr>
              <w:t>Декабря</w:t>
            </w:r>
            <w:r w:rsidR="00E95F95" w:rsidRPr="00696377">
              <w:rPr>
                <w:rFonts w:cstheme="minorHAnsi"/>
                <w:lang w:val="ru-RU"/>
              </w:rPr>
              <w:t xml:space="preserve"> 202</w:t>
            </w:r>
            <w:r w:rsidR="0097351F">
              <w:rPr>
                <w:rFonts w:cstheme="minorHAnsi"/>
              </w:rPr>
              <w:t>4</w:t>
            </w:r>
            <w:r w:rsidR="00E95F95" w:rsidRPr="00696377">
              <w:rPr>
                <w:rFonts w:cstheme="minorHAnsi"/>
                <w:lang w:val="ru-RU"/>
              </w:rPr>
              <w:t xml:space="preserve"> года</w:t>
            </w:r>
          </w:p>
        </w:tc>
      </w:tr>
      <w:tr w:rsidR="0036641E" w:rsidRPr="00696377" w14:paraId="4C16A0FE" w14:textId="77777777" w:rsidTr="62141EDD">
        <w:tc>
          <w:tcPr>
            <w:tcW w:w="4770" w:type="dxa"/>
          </w:tcPr>
          <w:p w14:paraId="396F73A9" w14:textId="6BF5E837" w:rsidR="0036641E" w:rsidRPr="00696377" w:rsidRDefault="00E95F95" w:rsidP="00F95A08">
            <w:pPr>
              <w:jc w:val="both"/>
              <w:rPr>
                <w:rFonts w:cstheme="minorHAnsi"/>
                <w:lang w:val="ru-RU"/>
              </w:rPr>
            </w:pPr>
            <w:r w:rsidRPr="00696377">
              <w:rPr>
                <w:rFonts w:cstheme="minorHAnsi"/>
                <w:lang w:val="ru-RU"/>
              </w:rPr>
              <w:t>Вопросы по данному заявлению следует направлять на указанный адрес электронной почты не позднее указанной даты.</w:t>
            </w:r>
          </w:p>
        </w:tc>
        <w:tc>
          <w:tcPr>
            <w:tcW w:w="4770" w:type="dxa"/>
          </w:tcPr>
          <w:p w14:paraId="03B4D9DD" w14:textId="1FEF095A" w:rsidR="00F95A08" w:rsidRPr="00696377" w:rsidRDefault="00711A35" w:rsidP="6CC4CE32">
            <w:pPr>
              <w:spacing w:line="259" w:lineRule="auto"/>
              <w:jc w:val="both"/>
              <w:rPr>
                <w:rFonts w:cstheme="minorHAnsi"/>
                <w:strike/>
                <w:lang w:val="ru-RU"/>
              </w:rPr>
            </w:pPr>
            <w:hyperlink r:id="rId11" w:history="1">
              <w:r w:rsidRPr="00696377">
                <w:rPr>
                  <w:rStyle w:val="Hyperlink"/>
                  <w:rFonts w:cstheme="minorHAnsi"/>
                  <w:color w:val="auto"/>
                  <w:u w:val="none"/>
                  <w:lang w:val="ru-RU"/>
                </w:rPr>
                <w:t>MDRDGrants@acdivoca-tj.org</w:t>
              </w:r>
            </w:hyperlink>
            <w:r w:rsidRPr="00696377">
              <w:rPr>
                <w:rFonts w:cstheme="minorHAnsi"/>
                <w:lang w:val="ru-RU"/>
              </w:rPr>
              <w:t xml:space="preserve"> </w:t>
            </w:r>
          </w:p>
        </w:tc>
      </w:tr>
    </w:tbl>
    <w:p w14:paraId="58EDCE12" w14:textId="2C68BA16" w:rsidR="00EA3803" w:rsidRPr="00696377" w:rsidRDefault="007E5688" w:rsidP="00CD6E8A">
      <w:pPr>
        <w:keepNext/>
        <w:spacing w:before="320" w:after="120" w:line="240" w:lineRule="auto"/>
        <w:outlineLvl w:val="1"/>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w:t>
      </w:r>
      <w:r w:rsidR="009337EE"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ОПИСАНИЕ И ЦЕЛИ ПРОГРАММЫ </w:t>
      </w:r>
    </w:p>
    <w:p w14:paraId="66A17771" w14:textId="11224810" w:rsidR="003027E4" w:rsidRPr="00696377" w:rsidRDefault="003027E4" w:rsidP="007D6FFE">
      <w:pPr>
        <w:pStyle w:val="Heading3"/>
        <w:jc w:val="both"/>
        <w:rPr>
          <w:rFonts w:asciiTheme="minorHAnsi" w:eastAsiaTheme="minorHAnsi" w:hAnsiTheme="minorHAnsi" w:cstheme="minorHAnsi"/>
          <w:color w:val="auto"/>
          <w:sz w:val="22"/>
          <w:szCs w:val="22"/>
          <w:lang w:val="ru-RU"/>
        </w:rPr>
      </w:pPr>
      <w:r w:rsidRPr="00696377">
        <w:rPr>
          <w:rFonts w:asciiTheme="minorHAnsi" w:eastAsiaTheme="minorHAnsi" w:hAnsiTheme="minorHAnsi" w:cstheme="minorHAnsi"/>
          <w:color w:val="auto"/>
          <w:sz w:val="22"/>
          <w:szCs w:val="22"/>
          <w:lang w:val="ru-RU"/>
        </w:rPr>
        <w:t>Агентство США по международному развитию (USAID) недавно объявило о запуске нового пятилетнего проекта ACDI/VOCA под названием «Рыночное развитие сельской местности» (MDRD). MDRD ускорит рост сельскохозяйственного сектора Таджикистана благодаря стимулирующему, инклюзивному рыночному системному подходу, который обеспечивает инклюзивный доступ к экономическим возможностям в сельских община</w:t>
      </w:r>
      <w:r w:rsidR="00813E9F">
        <w:rPr>
          <w:rFonts w:asciiTheme="minorHAnsi" w:eastAsiaTheme="minorHAnsi" w:hAnsiTheme="minorHAnsi" w:cstheme="minorHAnsi"/>
          <w:color w:val="auto"/>
          <w:sz w:val="22"/>
          <w:szCs w:val="22"/>
          <w:lang w:val="ru-RU"/>
        </w:rPr>
        <w:t xml:space="preserve">х, с </w:t>
      </w:r>
      <w:r w:rsidR="00813E9F">
        <w:rPr>
          <w:rFonts w:asciiTheme="minorHAnsi" w:eastAsiaTheme="minorHAnsi" w:hAnsiTheme="minorHAnsi" w:cstheme="minorHAnsi"/>
          <w:color w:val="auto"/>
          <w:sz w:val="22"/>
          <w:szCs w:val="22"/>
          <w:lang w:val="tg-Cyrl-TJ"/>
        </w:rPr>
        <w:t>фокусом</w:t>
      </w:r>
      <w:r w:rsidRPr="00696377">
        <w:rPr>
          <w:rFonts w:asciiTheme="minorHAnsi" w:eastAsiaTheme="minorHAnsi" w:hAnsiTheme="minorHAnsi" w:cstheme="minorHAnsi"/>
          <w:color w:val="auto"/>
          <w:sz w:val="22"/>
          <w:szCs w:val="22"/>
          <w:lang w:val="ru-RU"/>
        </w:rPr>
        <w:t xml:space="preserve"> </w:t>
      </w:r>
      <w:r w:rsidR="008075D0">
        <w:rPr>
          <w:rFonts w:asciiTheme="minorHAnsi" w:eastAsiaTheme="minorHAnsi" w:hAnsiTheme="minorHAnsi" w:cstheme="minorHAnsi"/>
          <w:color w:val="auto"/>
          <w:sz w:val="22"/>
          <w:szCs w:val="22"/>
          <w:lang w:val="ru-RU"/>
        </w:rPr>
        <w:t xml:space="preserve">на овощной, фруктовый и </w:t>
      </w:r>
      <w:r w:rsidR="00813E9F">
        <w:rPr>
          <w:rFonts w:asciiTheme="minorHAnsi" w:eastAsiaTheme="minorHAnsi" w:hAnsiTheme="minorHAnsi" w:cstheme="minorHAnsi"/>
          <w:color w:val="auto"/>
          <w:sz w:val="22"/>
          <w:szCs w:val="22"/>
          <w:lang w:val="ru-RU"/>
        </w:rPr>
        <w:t>молочны</w:t>
      </w:r>
      <w:r w:rsidR="00813E9F">
        <w:rPr>
          <w:rFonts w:asciiTheme="minorHAnsi" w:eastAsiaTheme="minorHAnsi" w:hAnsiTheme="minorHAnsi" w:cstheme="minorHAnsi"/>
          <w:color w:val="auto"/>
          <w:sz w:val="22"/>
          <w:szCs w:val="22"/>
          <w:lang w:val="tg-Cyrl-TJ"/>
        </w:rPr>
        <w:t>й</w:t>
      </w:r>
      <w:r w:rsidR="00813E9F">
        <w:rPr>
          <w:rFonts w:asciiTheme="minorHAnsi" w:eastAsiaTheme="minorHAnsi" w:hAnsiTheme="minorHAnsi" w:cstheme="minorHAnsi"/>
          <w:color w:val="auto"/>
          <w:sz w:val="22"/>
          <w:szCs w:val="22"/>
          <w:lang w:val="ru-RU"/>
        </w:rPr>
        <w:t xml:space="preserve"> сектор</w:t>
      </w:r>
      <w:r w:rsidRPr="00696377">
        <w:rPr>
          <w:rFonts w:asciiTheme="minorHAnsi" w:eastAsiaTheme="minorHAnsi" w:hAnsiTheme="minorHAnsi" w:cstheme="minorHAnsi"/>
          <w:color w:val="auto"/>
          <w:sz w:val="22"/>
          <w:szCs w:val="22"/>
          <w:lang w:val="ru-RU"/>
        </w:rPr>
        <w:t xml:space="preserve"> в Таджикистане. Приоритетными направлениями </w:t>
      </w:r>
      <w:r w:rsidR="00EE7558">
        <w:rPr>
          <w:rFonts w:asciiTheme="minorHAnsi" w:eastAsiaTheme="minorHAnsi" w:hAnsiTheme="minorHAnsi" w:cstheme="minorHAnsi"/>
          <w:color w:val="auto"/>
          <w:sz w:val="22"/>
          <w:szCs w:val="22"/>
          <w:lang w:val="ru-RU"/>
        </w:rPr>
        <w:t>проекта</w:t>
      </w:r>
      <w:r w:rsidRPr="00696377">
        <w:rPr>
          <w:rFonts w:asciiTheme="minorHAnsi" w:eastAsiaTheme="minorHAnsi" w:hAnsiTheme="minorHAnsi" w:cstheme="minorHAnsi"/>
          <w:color w:val="auto"/>
          <w:sz w:val="22"/>
          <w:szCs w:val="22"/>
          <w:lang w:val="ru-RU"/>
        </w:rPr>
        <w:t xml:space="preserve"> будут i) предприятия, принадлежащие женщинам и молодежи, управляемые ими, а также те предприятия, которые стимулируют возможности для женщин и молодежи, и ii) практики, технологии и инвестиции, учитывающие изменение климата. </w:t>
      </w:r>
    </w:p>
    <w:p w14:paraId="2C89E158" w14:textId="0A51CBB9" w:rsidR="00FC00CB" w:rsidRPr="00696377" w:rsidRDefault="003027E4" w:rsidP="003027E4">
      <w:pPr>
        <w:pStyle w:val="Heading3"/>
        <w:rPr>
          <w:rFonts w:asciiTheme="minorHAnsi" w:eastAsiaTheme="minorHAnsi" w:hAnsiTheme="minorHAnsi" w:cstheme="minorHAnsi"/>
          <w:color w:val="auto"/>
          <w:sz w:val="22"/>
          <w:szCs w:val="22"/>
          <w:lang w:val="ru-RU"/>
        </w:rPr>
      </w:pPr>
      <w:r w:rsidRPr="00696377">
        <w:rPr>
          <w:rFonts w:asciiTheme="minorHAnsi" w:eastAsiaTheme="minorHAnsi" w:hAnsiTheme="minorHAnsi" w:cstheme="minorHAnsi"/>
          <w:color w:val="auto"/>
          <w:sz w:val="22"/>
          <w:szCs w:val="22"/>
          <w:lang w:val="ru-RU"/>
        </w:rPr>
        <w:t>В рамках проект</w:t>
      </w:r>
      <w:r w:rsidR="008075D0">
        <w:rPr>
          <w:rFonts w:asciiTheme="minorHAnsi" w:eastAsiaTheme="minorHAnsi" w:hAnsiTheme="minorHAnsi" w:cstheme="minorHAnsi"/>
          <w:color w:val="auto"/>
          <w:sz w:val="22"/>
          <w:szCs w:val="22"/>
          <w:lang w:val="ru-RU"/>
        </w:rPr>
        <w:t>а были выбраны следующие сектора</w:t>
      </w:r>
      <w:r w:rsidRPr="00696377">
        <w:rPr>
          <w:rFonts w:asciiTheme="minorHAnsi" w:eastAsiaTheme="minorHAnsi" w:hAnsiTheme="minorHAnsi" w:cstheme="minorHAnsi"/>
          <w:color w:val="auto"/>
          <w:sz w:val="22"/>
          <w:szCs w:val="22"/>
          <w:lang w:val="ru-RU"/>
        </w:rPr>
        <w:t xml:space="preserve"> для работы, обеспечивающие глубину, масштаб и устойчивость, необходимые для создания более конкурентоспособных и инклюзивных рынков (с учетом сезонности):</w:t>
      </w:r>
      <w:r w:rsidR="0079586F" w:rsidRPr="00696377">
        <w:rPr>
          <w:rFonts w:asciiTheme="minorHAnsi" w:eastAsiaTheme="minorHAnsi" w:hAnsiTheme="minorHAnsi" w:cstheme="minorHAnsi"/>
          <w:color w:val="auto"/>
          <w:sz w:val="22"/>
          <w:szCs w:val="22"/>
          <w:lang w:val="ru-RU"/>
        </w:rPr>
        <w:t xml:space="preserve">  </w:t>
      </w:r>
    </w:p>
    <w:p w14:paraId="0855BF7D" w14:textId="6FF8E42D" w:rsidR="0079586F" w:rsidRPr="00696377" w:rsidRDefault="003027E4" w:rsidP="00FC00CB">
      <w:pPr>
        <w:pStyle w:val="ListParagraph"/>
        <w:numPr>
          <w:ilvl w:val="0"/>
          <w:numId w:val="43"/>
        </w:numPr>
        <w:spacing w:after="0" w:line="240" w:lineRule="auto"/>
        <w:rPr>
          <w:rFonts w:cstheme="minorHAnsi"/>
          <w:lang w:val="ru-RU"/>
        </w:rPr>
      </w:pPr>
      <w:r w:rsidRPr="00696377">
        <w:rPr>
          <w:rFonts w:cstheme="minorHAnsi"/>
          <w:lang w:val="ru-RU"/>
        </w:rPr>
        <w:t>Овощи: Помидоры и лук</w:t>
      </w:r>
      <w:r w:rsidR="0079586F" w:rsidRPr="00696377">
        <w:rPr>
          <w:rFonts w:cstheme="minorHAnsi"/>
          <w:lang w:val="ru-RU"/>
        </w:rPr>
        <w:t xml:space="preserve"> </w:t>
      </w:r>
    </w:p>
    <w:p w14:paraId="5C9FC6DF" w14:textId="41CA1A8E" w:rsidR="0079586F" w:rsidRPr="00696377" w:rsidRDefault="003027E4" w:rsidP="00FC00CB">
      <w:pPr>
        <w:pStyle w:val="ListParagraph"/>
        <w:numPr>
          <w:ilvl w:val="0"/>
          <w:numId w:val="43"/>
        </w:numPr>
        <w:spacing w:after="0" w:line="240" w:lineRule="auto"/>
        <w:rPr>
          <w:rFonts w:cstheme="minorHAnsi"/>
          <w:lang w:val="ru-RU"/>
        </w:rPr>
      </w:pPr>
      <w:r w:rsidRPr="00696377">
        <w:rPr>
          <w:rFonts w:cstheme="minorHAnsi"/>
          <w:lang w:val="ru-RU"/>
        </w:rPr>
        <w:t>Фрукты: Абрикосы и виноград</w:t>
      </w:r>
      <w:r w:rsidR="0079586F" w:rsidRPr="00696377">
        <w:rPr>
          <w:rFonts w:cstheme="minorHAnsi"/>
          <w:lang w:val="ru-RU"/>
        </w:rPr>
        <w:t xml:space="preserve"> </w:t>
      </w:r>
    </w:p>
    <w:p w14:paraId="789D3625" w14:textId="22025BCF" w:rsidR="0079586F" w:rsidRPr="00696377" w:rsidRDefault="003027E4" w:rsidP="00FC00CB">
      <w:pPr>
        <w:pStyle w:val="ListParagraph"/>
        <w:numPr>
          <w:ilvl w:val="0"/>
          <w:numId w:val="43"/>
        </w:numPr>
        <w:spacing w:after="0" w:line="240" w:lineRule="auto"/>
        <w:rPr>
          <w:rFonts w:cstheme="minorHAnsi"/>
          <w:lang w:val="ru-RU"/>
        </w:rPr>
      </w:pPr>
      <w:r w:rsidRPr="00696377">
        <w:rPr>
          <w:rFonts w:cstheme="minorHAnsi"/>
          <w:lang w:val="ru-RU"/>
        </w:rPr>
        <w:t>Специализированные культуры: Ягоды, вишня и орехи</w:t>
      </w:r>
    </w:p>
    <w:p w14:paraId="3520E90B" w14:textId="696A5CDD" w:rsidR="0079586F" w:rsidRPr="00696377" w:rsidRDefault="003027E4" w:rsidP="00FC00CB">
      <w:pPr>
        <w:pStyle w:val="ListParagraph"/>
        <w:numPr>
          <w:ilvl w:val="0"/>
          <w:numId w:val="43"/>
        </w:numPr>
        <w:spacing w:after="0" w:line="240" w:lineRule="auto"/>
        <w:rPr>
          <w:rFonts w:cstheme="minorHAnsi"/>
          <w:lang w:val="ru-RU"/>
        </w:rPr>
      </w:pPr>
      <w:r w:rsidRPr="00696377">
        <w:rPr>
          <w:rFonts w:cstheme="minorHAnsi"/>
          <w:lang w:val="ru-RU"/>
        </w:rPr>
        <w:t>Молочные продукты (и кукуруза)</w:t>
      </w:r>
      <w:r w:rsidR="0079586F" w:rsidRPr="00696377">
        <w:rPr>
          <w:rFonts w:cstheme="minorHAnsi"/>
          <w:lang w:val="ru-RU"/>
        </w:rPr>
        <w:t xml:space="preserve"> </w:t>
      </w:r>
    </w:p>
    <w:p w14:paraId="413A8A37" w14:textId="77777777" w:rsidR="00065D00" w:rsidRPr="00696377" w:rsidRDefault="00065D00" w:rsidP="00065D00">
      <w:pPr>
        <w:spacing w:after="0" w:line="240" w:lineRule="auto"/>
        <w:jc w:val="both"/>
        <w:rPr>
          <w:rFonts w:cstheme="minorHAnsi"/>
          <w:lang w:val="ru-RU"/>
        </w:rPr>
      </w:pPr>
    </w:p>
    <w:p w14:paraId="27E2BFA5" w14:textId="169BD1E4" w:rsidR="00065D00" w:rsidRPr="00696377" w:rsidRDefault="003027E4" w:rsidP="00065D00">
      <w:pPr>
        <w:spacing w:after="0" w:line="240" w:lineRule="auto"/>
        <w:jc w:val="both"/>
        <w:rPr>
          <w:rFonts w:cstheme="minorHAnsi"/>
          <w:lang w:val="ru-RU"/>
        </w:rPr>
      </w:pPr>
      <w:r w:rsidRPr="00696377">
        <w:rPr>
          <w:rFonts w:cstheme="minorHAnsi"/>
          <w:lang w:val="ru-RU"/>
        </w:rPr>
        <w:t>MDRD преследует три основные цели</w:t>
      </w:r>
      <w:r w:rsidR="00065D00" w:rsidRPr="00696377">
        <w:rPr>
          <w:rFonts w:cstheme="minorHAnsi"/>
          <w:lang w:val="ru-RU"/>
        </w:rPr>
        <w:t>.</w:t>
      </w:r>
    </w:p>
    <w:p w14:paraId="0E245D23" w14:textId="7064E154" w:rsidR="003027E4" w:rsidRPr="00696377" w:rsidRDefault="00EE7558" w:rsidP="003027E4">
      <w:pPr>
        <w:spacing w:after="0" w:line="240" w:lineRule="auto"/>
        <w:rPr>
          <w:rFonts w:cstheme="minorHAnsi"/>
          <w:b/>
          <w:bCs/>
          <w:lang w:val="ru-RU"/>
        </w:rPr>
      </w:pPr>
      <w:r>
        <w:rPr>
          <w:rFonts w:cstheme="minorHAnsi"/>
          <w:b/>
          <w:bCs/>
          <w:lang w:val="ru-RU"/>
        </w:rPr>
        <w:t>Цель 1: Рост</w:t>
      </w:r>
      <w:r w:rsidR="003027E4" w:rsidRPr="00696377">
        <w:rPr>
          <w:rFonts w:cstheme="minorHAnsi"/>
          <w:b/>
          <w:bCs/>
          <w:lang w:val="ru-RU"/>
        </w:rPr>
        <w:t xml:space="preserve"> инвестиций в сельскохозяйственный сектор</w:t>
      </w:r>
    </w:p>
    <w:p w14:paraId="2415CC5A" w14:textId="03C8D9CD" w:rsidR="003027E4" w:rsidRPr="00696377" w:rsidRDefault="003027E4" w:rsidP="003027E4">
      <w:pPr>
        <w:spacing w:after="0" w:line="240" w:lineRule="auto"/>
        <w:rPr>
          <w:rFonts w:cstheme="minorHAnsi"/>
          <w:b/>
          <w:bCs/>
          <w:lang w:val="ru-RU"/>
        </w:rPr>
      </w:pPr>
      <w:r w:rsidRPr="00696377">
        <w:rPr>
          <w:rFonts w:cstheme="minorHAnsi"/>
          <w:b/>
          <w:bCs/>
          <w:lang w:val="ru-RU"/>
        </w:rPr>
        <w:t xml:space="preserve">Цель 2: Повышение производительности </w:t>
      </w:r>
      <w:r w:rsidR="00EE7558">
        <w:rPr>
          <w:rFonts w:cstheme="minorHAnsi"/>
          <w:b/>
          <w:bCs/>
          <w:lang w:val="ru-RU"/>
        </w:rPr>
        <w:t xml:space="preserve">по всей </w:t>
      </w:r>
      <w:r w:rsidRPr="00696377">
        <w:rPr>
          <w:rFonts w:cstheme="minorHAnsi"/>
          <w:b/>
          <w:bCs/>
          <w:lang w:val="ru-RU"/>
        </w:rPr>
        <w:t>цепочки создания стоимости</w:t>
      </w:r>
    </w:p>
    <w:p w14:paraId="73DD43C5" w14:textId="255C7200" w:rsidR="00065D00" w:rsidRPr="00696377" w:rsidRDefault="003027E4" w:rsidP="003027E4">
      <w:pPr>
        <w:spacing w:after="0" w:line="240" w:lineRule="auto"/>
        <w:jc w:val="both"/>
        <w:rPr>
          <w:rFonts w:cstheme="minorHAnsi"/>
          <w:lang w:val="ru-RU"/>
        </w:rPr>
      </w:pPr>
      <w:r w:rsidRPr="00696377">
        <w:rPr>
          <w:rFonts w:cstheme="minorHAnsi"/>
          <w:b/>
          <w:bCs/>
          <w:lang w:val="ru-RU"/>
        </w:rPr>
        <w:t xml:space="preserve">Цель 3: </w:t>
      </w:r>
      <w:r w:rsidR="00EE7558">
        <w:rPr>
          <w:rFonts w:cstheme="minorHAnsi"/>
          <w:b/>
          <w:bCs/>
          <w:lang w:val="ru-RU"/>
        </w:rPr>
        <w:t>Более широкий доступ</w:t>
      </w:r>
      <w:r w:rsidRPr="00696377">
        <w:rPr>
          <w:rFonts w:cstheme="minorHAnsi"/>
          <w:b/>
          <w:bCs/>
          <w:lang w:val="ru-RU"/>
        </w:rPr>
        <w:t xml:space="preserve"> к прибыльным рынкам</w:t>
      </w:r>
    </w:p>
    <w:p w14:paraId="7EEF5EB8" w14:textId="092AB34F" w:rsidR="00065D00" w:rsidRPr="00696377" w:rsidRDefault="008075D0" w:rsidP="00065D00">
      <w:pPr>
        <w:spacing w:after="0" w:line="240" w:lineRule="auto"/>
        <w:jc w:val="both"/>
        <w:rPr>
          <w:rFonts w:cstheme="minorHAnsi"/>
          <w:lang w:val="ru-RU"/>
        </w:rPr>
      </w:pPr>
      <w:r>
        <w:rPr>
          <w:rFonts w:cstheme="minorHAnsi"/>
          <w:lang w:val="ru-RU"/>
        </w:rPr>
        <w:t>По завершению</w:t>
      </w:r>
      <w:r w:rsidR="004C5474" w:rsidRPr="00696377">
        <w:rPr>
          <w:rFonts w:cstheme="minorHAnsi"/>
          <w:lang w:val="ru-RU"/>
        </w:rPr>
        <w:t xml:space="preserve"> программы сельскохозяйственный сектор Таджикистана станет более конкурентоспособным и устойчивым, где </w:t>
      </w:r>
      <w:r w:rsidR="004C5474" w:rsidRPr="007A3A4A">
        <w:rPr>
          <w:rFonts w:cstheme="minorHAnsi"/>
          <w:lang w:val="ru-RU"/>
        </w:rPr>
        <w:t>разрозненные</w:t>
      </w:r>
      <w:r w:rsidR="004C5474" w:rsidRPr="00696377">
        <w:rPr>
          <w:rFonts w:cstheme="minorHAnsi"/>
          <w:lang w:val="ru-RU"/>
        </w:rPr>
        <w:t xml:space="preserve"> фермеры в тесном и взаимовыгодном сотрудничестве с частными агропредприятиями повысят прибыльность своих ферм и получат доступ к услугам, которые облегчают официальные связи с региональными и международными рынками. Эти мероприятия приведут к увеличению инвестиций в сельскохозяйственную систему, инвестициям частного сектора по меньшей мере на 15 миллионов долларов и укреплению 500 малых и средних предприятий, что приведет, по оценкам, к </w:t>
      </w:r>
      <w:r w:rsidR="004C5474" w:rsidRPr="007A3A4A">
        <w:rPr>
          <w:rFonts w:cstheme="minorHAnsi"/>
          <w:lang w:val="ru-RU"/>
        </w:rPr>
        <w:lastRenderedPageBreak/>
        <w:t>улавливанию/</w:t>
      </w:r>
      <w:r w:rsidR="004C5474" w:rsidRPr="00696377">
        <w:rPr>
          <w:rFonts w:cstheme="minorHAnsi"/>
          <w:lang w:val="ru-RU"/>
        </w:rPr>
        <w:t>предотвращению/регулированию 1200 тонн эквивалента CO2 с помощью методов, учитывающих изменение климата</w:t>
      </w:r>
      <w:r w:rsidR="00065D00" w:rsidRPr="00696377">
        <w:rPr>
          <w:rFonts w:cstheme="minorHAnsi"/>
          <w:lang w:val="ru-RU"/>
        </w:rPr>
        <w:t>.</w:t>
      </w:r>
    </w:p>
    <w:p w14:paraId="474D6382" w14:textId="77777777" w:rsidR="00065D00" w:rsidRPr="00696377" w:rsidRDefault="00065D00" w:rsidP="00065D00">
      <w:pPr>
        <w:spacing w:after="0" w:line="240" w:lineRule="auto"/>
        <w:jc w:val="both"/>
        <w:rPr>
          <w:rFonts w:cstheme="minorHAnsi"/>
          <w:lang w:val="ru-RU"/>
        </w:rPr>
      </w:pPr>
    </w:p>
    <w:p w14:paraId="2E7130BA" w14:textId="7C34710D" w:rsidR="004C23E8" w:rsidRPr="00696377" w:rsidRDefault="00065D00" w:rsidP="00065D00">
      <w:pPr>
        <w:jc w:val="both"/>
        <w:rPr>
          <w:rFonts w:cstheme="minorHAnsi"/>
          <w:i/>
          <w:iCs/>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i/>
          <w:iCs/>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C5474" w:rsidRPr="00696377">
        <w:rPr>
          <w:rFonts w:cstheme="minorHAnsi"/>
          <w:lang w:val="ru-RU"/>
        </w:rPr>
        <w:t xml:space="preserve"> </w:t>
      </w:r>
      <w:r w:rsidR="004C5474" w:rsidRPr="00696377">
        <w:rPr>
          <w:rFonts w:cstheme="minorHAnsi"/>
          <w:i/>
          <w:iCs/>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MDRD ориентирован на национальный уровень, чтобы использовать идеи и инновации, которые дают наибольший эффект</w:t>
      </w:r>
      <w:r w:rsidRPr="00696377">
        <w:rPr>
          <w:rFonts w:cstheme="minorHAnsi"/>
          <w:i/>
          <w:iCs/>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438B198" w14:textId="21CF8FA1" w:rsidR="008D143F" w:rsidRPr="00696377" w:rsidRDefault="00A01886" w:rsidP="00CD6E8A">
      <w:pPr>
        <w:keepNext/>
        <w:spacing w:before="320" w:after="120" w:line="240" w:lineRule="auto"/>
        <w:outlineLvl w:val="1"/>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II. </w:t>
      </w:r>
      <w:r w:rsidR="004C5474"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ЦЕЛИ ЗАЯВКИ НА ГОДОВУЮ ПРОГРАММУ</w:t>
      </w:r>
      <w:r w:rsidR="008D143F"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19CB773" w14:textId="4627E4C6" w:rsidR="00A910F0" w:rsidRPr="00696377" w:rsidRDefault="00A910F0" w:rsidP="007D6FFE">
      <w:pPr>
        <w:spacing w:after="0"/>
        <w:jc w:val="both"/>
        <w:rPr>
          <w:rFonts w:cstheme="minorHAnsi"/>
          <w:lang w:val="ru-RU"/>
        </w:rPr>
      </w:pPr>
      <w:r w:rsidRPr="00696377">
        <w:rPr>
          <w:rFonts w:cstheme="minorHAnsi"/>
          <w:lang w:val="ru-RU"/>
        </w:rPr>
        <w:t xml:space="preserve">MDRD будет предоставлять гранты, техническую помощь и </w:t>
      </w:r>
      <w:r w:rsidR="00B169C1">
        <w:rPr>
          <w:rFonts w:cstheme="minorHAnsi"/>
          <w:lang w:val="ru-RU"/>
        </w:rPr>
        <w:t>субгранты</w:t>
      </w:r>
      <w:r w:rsidRPr="00696377">
        <w:rPr>
          <w:rFonts w:cstheme="minorHAnsi"/>
          <w:lang w:val="ru-RU"/>
        </w:rPr>
        <w:t xml:space="preserve"> (небольшие гранты) компаниям частного сектора, неправительственным организациям, правительствен</w:t>
      </w:r>
      <w:r w:rsidR="008075D0">
        <w:rPr>
          <w:rFonts w:cstheme="minorHAnsi"/>
          <w:lang w:val="ru-RU"/>
        </w:rPr>
        <w:t>ным организациям и другим заинтересованным</w:t>
      </w:r>
      <w:r w:rsidRPr="00696377">
        <w:rPr>
          <w:rFonts w:cstheme="minorHAnsi"/>
          <w:lang w:val="ru-RU"/>
        </w:rPr>
        <w:t xml:space="preserve"> сторон</w:t>
      </w:r>
      <w:r w:rsidR="008075D0">
        <w:rPr>
          <w:rFonts w:cstheme="minorHAnsi"/>
          <w:lang w:val="ru-RU"/>
        </w:rPr>
        <w:t>ам</w:t>
      </w:r>
      <w:r w:rsidRPr="00696377">
        <w:rPr>
          <w:rFonts w:cstheme="minorHAnsi"/>
          <w:lang w:val="ru-RU"/>
        </w:rPr>
        <w:t xml:space="preserve"> для устранения пробелов в рыночной системе Таджикистана с возможностью вовлечения участников системы в усилия, которые поддерживают экспериментирование и обучение. Грантовый фонд позволит MDRD опробовать, адаптировать и масштабировать инновационные подходы в рамках проекта "Сотрудничество, обучение и адаптация" (CLA), адаптированные к меняющимся потребностям участников рынка. Ориентированный на рынок фонд, основанный на результатах деятельности, будет стимулировать долгосрочные отношения между участниками рынка, предоставляя партнерам по всему Таджикистану возможности для совместного создания, запуска пилотных проектов, а затем масштабирования мероприятий. Партнерские соглашения предусматривают согласование стимулов воздействия на основе конкурентной модели оплаты по результатам и/или по этапам. </w:t>
      </w:r>
    </w:p>
    <w:p w14:paraId="5DFE2CC1" w14:textId="53EF376D" w:rsidR="009D4664" w:rsidRPr="00696377" w:rsidRDefault="00A910F0" w:rsidP="007D6FFE">
      <w:pPr>
        <w:spacing w:after="0"/>
        <w:jc w:val="both"/>
        <w:rPr>
          <w:rFonts w:cstheme="minorHAnsi"/>
          <w:lang w:val="ru-RU"/>
        </w:rPr>
      </w:pPr>
      <w:r w:rsidRPr="00696377">
        <w:rPr>
          <w:rFonts w:cstheme="minorHAnsi"/>
          <w:lang w:val="ru-RU"/>
        </w:rPr>
        <w:t xml:space="preserve">Целью этого </w:t>
      </w:r>
      <w:r w:rsidR="007123B7">
        <w:rPr>
          <w:rFonts w:cstheme="minorHAnsi"/>
          <w:lang w:val="ru-RU"/>
        </w:rPr>
        <w:t>ЗГП</w:t>
      </w:r>
      <w:r w:rsidRPr="00696377">
        <w:rPr>
          <w:rFonts w:cstheme="minorHAnsi"/>
          <w:lang w:val="ru-RU"/>
        </w:rPr>
        <w:t xml:space="preserve"> является получение заявок от соответствующих требованиям компаний частного сектора, поставщиков бизнес-услуг, поставщиков финансовых услуг, ассоциаций, исследовательских и образовательных учреждений и других участников рынка, которые представляют творческие и </w:t>
      </w:r>
      <w:r w:rsidR="00F67EE9" w:rsidRPr="00696377">
        <w:rPr>
          <w:rFonts w:cstheme="minorHAnsi"/>
          <w:lang w:val="ru-RU"/>
        </w:rPr>
        <w:t>новаторские технические подходы,</w:t>
      </w:r>
      <w:r w:rsidRPr="00696377">
        <w:rPr>
          <w:rFonts w:cstheme="minorHAnsi"/>
          <w:lang w:val="ru-RU"/>
        </w:rPr>
        <w:t xml:space="preserve"> и методологии для поддержки целей и результатов MDRD. Благодаря поддержке MDRD отобранные партнеры будут вовлечены в процесс разработки на основе широкого участия, чтобы гарантировать, что вмешательство соответствует общей задаче и что партнеры разделяют одни и те же ценности.</w:t>
      </w:r>
      <w:r w:rsidR="0093132F" w:rsidRPr="00696377">
        <w:rPr>
          <w:rFonts w:cstheme="minorHAnsi"/>
          <w:lang w:val="ru-RU"/>
        </w:rPr>
        <w:t xml:space="preserve"> </w:t>
      </w:r>
      <w:r w:rsidR="009D4664" w:rsidRPr="00696377">
        <w:rPr>
          <w:rFonts w:cstheme="minorHAnsi"/>
          <w:lang w:val="ru-RU"/>
        </w:rPr>
        <w:t xml:space="preserve"> </w:t>
      </w:r>
    </w:p>
    <w:p w14:paraId="74A08C4B" w14:textId="317D1120" w:rsidR="00195CBF" w:rsidRPr="00696377" w:rsidRDefault="00ED6B94" w:rsidP="007D6FFE">
      <w:pPr>
        <w:keepNext/>
        <w:spacing w:before="320" w:after="0" w:line="240" w:lineRule="auto"/>
        <w:outlineLvl w:val="1"/>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II</w:t>
      </w:r>
      <w:r w:rsidR="003F3557"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910F0"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ПРИОРИТЕТНЫЕ НАПРАВЛЕНИЯ</w:t>
      </w:r>
      <w:r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803B065" w14:textId="67C3B188" w:rsidR="00D225CE" w:rsidRPr="00696377" w:rsidRDefault="00A910F0" w:rsidP="00434F5A">
      <w:pPr>
        <w:pStyle w:val="NoSpacing"/>
        <w:rPr>
          <w:rFonts w:cstheme="minorHAnsi"/>
          <w:lang w:val="ru-RU"/>
        </w:rPr>
      </w:pPr>
      <w:r w:rsidRPr="00696377">
        <w:rPr>
          <w:rFonts w:cstheme="minorHAnsi"/>
          <w:lang w:val="ru-RU"/>
        </w:rPr>
        <w:t xml:space="preserve">MDRD будет поддерживать мероприятия, которые соответствуют, по крайней мере, одной из целей </w:t>
      </w:r>
      <w:r w:rsidR="00011285">
        <w:rPr>
          <w:rFonts w:cstheme="minorHAnsi"/>
          <w:lang w:val="ru-RU"/>
        </w:rPr>
        <w:t>проекта</w:t>
      </w:r>
      <w:r w:rsidRPr="00696377">
        <w:rPr>
          <w:rFonts w:cstheme="minorHAnsi"/>
          <w:lang w:val="ru-RU"/>
        </w:rPr>
        <w:t>. Некоторые примеры мероприятий, которые могут быть приемлемыми, включают</w:t>
      </w:r>
      <w:r w:rsidR="006F18CD" w:rsidRPr="00696377">
        <w:rPr>
          <w:rFonts w:cstheme="minorHAnsi"/>
          <w:lang w:val="ru-RU"/>
        </w:rPr>
        <w:t>:</w:t>
      </w:r>
    </w:p>
    <w:p w14:paraId="40D2EBE4" w14:textId="77777777" w:rsidR="00D225CE" w:rsidRPr="00696377" w:rsidRDefault="00D225CE" w:rsidP="00434F5A">
      <w:pPr>
        <w:pStyle w:val="NoSpacing"/>
        <w:rPr>
          <w:rFonts w:cstheme="minorHAnsi"/>
          <w:b/>
          <w:lang w:val="ru-RU"/>
        </w:rPr>
      </w:pPr>
    </w:p>
    <w:p w14:paraId="74424A28" w14:textId="3DA51EDC" w:rsidR="00AF470B" w:rsidRPr="00696377" w:rsidRDefault="00A910F0" w:rsidP="008433D7">
      <w:pPr>
        <w:rPr>
          <w:rFonts w:eastAsia="Calibri" w:cstheme="minorHAnsi"/>
          <w:b/>
          <w:bCs/>
          <w:lang w:val="ru-RU"/>
        </w:rPr>
      </w:pPr>
      <w:r w:rsidRPr="00696377">
        <w:rPr>
          <w:rFonts w:eastAsia="Calibri" w:cstheme="minorHAnsi"/>
          <w:b/>
          <w:bCs/>
          <w:lang w:val="ru-RU"/>
        </w:rPr>
        <w:t>Содействие расширению доступа/внедрению финансовых продуктов и услуг</w:t>
      </w:r>
    </w:p>
    <w:p w14:paraId="4185ABE9" w14:textId="77777777" w:rsidR="00431F65" w:rsidRPr="00696377" w:rsidRDefault="00431F65" w:rsidP="007D6FFE">
      <w:pPr>
        <w:pStyle w:val="ListParagraph"/>
        <w:ind w:hanging="153"/>
        <w:jc w:val="both"/>
        <w:rPr>
          <w:rFonts w:cstheme="minorHAnsi"/>
          <w:lang w:val="ru-RU"/>
        </w:rPr>
      </w:pPr>
      <w:r w:rsidRPr="00696377">
        <w:rPr>
          <w:rFonts w:cstheme="minorHAnsi"/>
          <w:lang w:val="ru-RU"/>
        </w:rPr>
        <w:t xml:space="preserve">- Разрабатывать инновационные кредитные, сберегательные и страховые продукты, бизнес-модели и методы /условия для расширения доступа фермеров и малого бизнеса к современным методам и рыночным связям, таким как авансовое финансирование и продукты климатического финансирования. </w:t>
      </w:r>
    </w:p>
    <w:p w14:paraId="4020D5D9" w14:textId="77777777" w:rsidR="00431F65" w:rsidRPr="00696377" w:rsidRDefault="00431F65" w:rsidP="007D6FFE">
      <w:pPr>
        <w:pStyle w:val="ListParagraph"/>
        <w:ind w:hanging="153"/>
        <w:jc w:val="both"/>
        <w:rPr>
          <w:rFonts w:cstheme="minorHAnsi"/>
          <w:lang w:val="ru-RU"/>
        </w:rPr>
      </w:pPr>
      <w:r w:rsidRPr="00696377">
        <w:rPr>
          <w:rFonts w:cstheme="minorHAnsi"/>
          <w:lang w:val="ru-RU"/>
        </w:rPr>
        <w:t>- Разработка новых инновационных финансовых каналов, которые способствуют расширению доступа, что приводит к использованию и выгодам среди предприятий и фермерских хозяйств в отдельных секторах/культурах MDRD.</w:t>
      </w:r>
    </w:p>
    <w:p w14:paraId="46B8B542" w14:textId="77777777" w:rsidR="00431F65" w:rsidRPr="00696377" w:rsidRDefault="00431F65" w:rsidP="007D6FFE">
      <w:pPr>
        <w:pStyle w:val="ListParagraph"/>
        <w:ind w:hanging="153"/>
        <w:jc w:val="both"/>
        <w:rPr>
          <w:rFonts w:cstheme="minorHAnsi"/>
          <w:lang w:val="ru-RU"/>
        </w:rPr>
      </w:pPr>
      <w:r w:rsidRPr="00696377">
        <w:rPr>
          <w:rFonts w:cstheme="minorHAnsi"/>
          <w:lang w:val="ru-RU"/>
        </w:rPr>
        <w:t>- Повышение потенциала бизнеса и/или домохозяйств с точки зрения финансовой грамотности и готовности в отдельных секторах MDRD.</w:t>
      </w:r>
    </w:p>
    <w:p w14:paraId="182D67D1" w14:textId="370E6D22" w:rsidR="00AF470B" w:rsidRPr="00696377" w:rsidRDefault="00431F65" w:rsidP="007D6FFE">
      <w:pPr>
        <w:pStyle w:val="ListParagraph"/>
        <w:ind w:hanging="153"/>
        <w:jc w:val="both"/>
        <w:rPr>
          <w:rFonts w:cstheme="minorHAnsi"/>
          <w:lang w:val="ru-RU"/>
        </w:rPr>
      </w:pPr>
      <w:r w:rsidRPr="00696377">
        <w:rPr>
          <w:rFonts w:cstheme="minorHAnsi"/>
          <w:lang w:val="ru-RU"/>
        </w:rPr>
        <w:t>- Содействие доступу к эффективным инвестициям среди предприятий, ориентированных на сельское хозяйство</w:t>
      </w:r>
      <w:r w:rsidR="004A029C" w:rsidRPr="00696377">
        <w:rPr>
          <w:rFonts w:cstheme="minorHAnsi"/>
          <w:lang w:val="ru-RU"/>
        </w:rPr>
        <w:t xml:space="preserve">. </w:t>
      </w:r>
    </w:p>
    <w:p w14:paraId="4DA9B475" w14:textId="7DC07B0C" w:rsidR="00AF470B" w:rsidRPr="00696377" w:rsidRDefault="00431F65" w:rsidP="008433D7">
      <w:pPr>
        <w:rPr>
          <w:rFonts w:eastAsia="Calibri" w:cstheme="minorHAnsi"/>
          <w:b/>
          <w:bCs/>
          <w:lang w:val="ru-RU"/>
        </w:rPr>
      </w:pPr>
      <w:r w:rsidRPr="00696377">
        <w:rPr>
          <w:rFonts w:eastAsia="Calibri" w:cstheme="minorHAnsi"/>
          <w:b/>
          <w:bCs/>
          <w:lang w:val="ru-RU"/>
        </w:rPr>
        <w:lastRenderedPageBreak/>
        <w:t>Содействие повышению производительности среди фермерских хозяйств</w:t>
      </w:r>
      <w:r w:rsidR="00AF470B" w:rsidRPr="00696377">
        <w:rPr>
          <w:rFonts w:eastAsia="Calibri" w:cstheme="minorHAnsi"/>
          <w:b/>
          <w:bCs/>
          <w:lang w:val="ru-RU"/>
        </w:rPr>
        <w:t xml:space="preserve"> </w:t>
      </w:r>
    </w:p>
    <w:p w14:paraId="5E00A954" w14:textId="77777777" w:rsidR="00C31BED" w:rsidRPr="00696377" w:rsidRDefault="00C31BED" w:rsidP="007D6FFE">
      <w:pPr>
        <w:pStyle w:val="ListParagraph"/>
        <w:spacing w:after="0" w:line="240" w:lineRule="auto"/>
        <w:ind w:hanging="153"/>
        <w:jc w:val="both"/>
        <w:rPr>
          <w:rFonts w:eastAsia="Calibri" w:cstheme="minorHAnsi"/>
          <w:lang w:val="ru-RU"/>
        </w:rPr>
      </w:pPr>
      <w:r w:rsidRPr="00696377">
        <w:rPr>
          <w:rFonts w:eastAsia="Calibri" w:cstheme="minorHAnsi"/>
          <w:lang w:val="ru-RU"/>
        </w:rPr>
        <w:t>- Поддерживать создание коммерческих питомников для содействия доступу к ресурсам более высокого качества (саженцам).</w:t>
      </w:r>
    </w:p>
    <w:p w14:paraId="5A6CE29E" w14:textId="77777777" w:rsidR="00C31BED" w:rsidRPr="00696377" w:rsidRDefault="00C31BED" w:rsidP="007D6FFE">
      <w:pPr>
        <w:pStyle w:val="ListParagraph"/>
        <w:spacing w:after="0" w:line="240" w:lineRule="auto"/>
        <w:ind w:hanging="153"/>
        <w:jc w:val="both"/>
        <w:rPr>
          <w:rFonts w:eastAsia="Calibri" w:cstheme="minorHAnsi"/>
          <w:lang w:val="ru-RU"/>
        </w:rPr>
      </w:pPr>
      <w:r w:rsidRPr="00696377">
        <w:rPr>
          <w:rFonts w:eastAsia="Calibri" w:cstheme="minorHAnsi"/>
          <w:lang w:val="ru-RU"/>
        </w:rPr>
        <w:t>- Укреплять и развивать новые устойчивые каналы распределения для расширения знаний и использования качественных ресурсов (семена, пестициды/гербициды, удобрения, ирригация и информация) среди фермерских хозяйств. В животноводстве - расширение доступа к альтернативным кормам (например, кукурузе, люцерне) и их ценовой доступности для увеличения объема молока для переработки с добавленной стоимостью в молочные продукты.</w:t>
      </w:r>
    </w:p>
    <w:p w14:paraId="1E3E9ED8" w14:textId="77777777" w:rsidR="00C31BED" w:rsidRPr="00696377" w:rsidRDefault="00C31BED" w:rsidP="007D6FFE">
      <w:pPr>
        <w:pStyle w:val="ListParagraph"/>
        <w:spacing w:after="0" w:line="240" w:lineRule="auto"/>
        <w:ind w:hanging="153"/>
        <w:jc w:val="both"/>
        <w:rPr>
          <w:rFonts w:eastAsia="Calibri" w:cstheme="minorHAnsi"/>
          <w:lang w:val="ru-RU"/>
        </w:rPr>
      </w:pPr>
      <w:r w:rsidRPr="00696377">
        <w:rPr>
          <w:rFonts w:eastAsia="Calibri" w:cstheme="minorHAnsi"/>
          <w:lang w:val="ru-RU"/>
        </w:rPr>
        <w:t>- Поддержка расширения доступа, использования соответствующих служб по распространению опыта на сельскохозяйственных рынках Таджикистана.</w:t>
      </w:r>
    </w:p>
    <w:p w14:paraId="636076F8" w14:textId="77777777" w:rsidR="00C31BED" w:rsidRPr="00696377" w:rsidRDefault="00C31BED" w:rsidP="007D6FFE">
      <w:pPr>
        <w:pStyle w:val="ListParagraph"/>
        <w:spacing w:after="0" w:line="240" w:lineRule="auto"/>
        <w:ind w:hanging="153"/>
        <w:jc w:val="both"/>
        <w:rPr>
          <w:rFonts w:eastAsia="Calibri" w:cstheme="minorHAnsi"/>
          <w:lang w:val="ru-RU"/>
        </w:rPr>
      </w:pPr>
      <w:r w:rsidRPr="00696377">
        <w:rPr>
          <w:rFonts w:eastAsia="Calibri" w:cstheme="minorHAnsi"/>
          <w:lang w:val="ru-RU"/>
        </w:rPr>
        <w:t>- Развитие квалифицированной сельскохозяйственной рабочей силы в системе рынков овощей, фруктов и молочных продуктов, чтобы позволить фермерам и предпринимателям перейти к более прибыльным видам деятельности, включая формализацию деловой практики (контракты) и совершенствование деловых навыков (например, управление финансами и бизнесом), послеуборочную обработку, агрегирование, сертификацию устойчивости стандарты и повышение ценности.</w:t>
      </w:r>
    </w:p>
    <w:p w14:paraId="06C0F245" w14:textId="77777777" w:rsidR="00C31BED" w:rsidRPr="00696377" w:rsidRDefault="00C31BED" w:rsidP="007D6FFE">
      <w:pPr>
        <w:pStyle w:val="ListParagraph"/>
        <w:spacing w:after="0" w:line="240" w:lineRule="auto"/>
        <w:ind w:hanging="153"/>
        <w:jc w:val="both"/>
        <w:rPr>
          <w:rFonts w:eastAsia="Calibri" w:cstheme="minorHAnsi"/>
          <w:lang w:val="ru-RU"/>
        </w:rPr>
      </w:pPr>
      <w:r w:rsidRPr="00696377">
        <w:rPr>
          <w:rFonts w:eastAsia="Calibri" w:cstheme="minorHAnsi"/>
          <w:lang w:val="ru-RU"/>
        </w:rPr>
        <w:t>- Развивать и расширять цифровизацию сельскохозяйственных услуг, включая, но не ограничиваясь этим, сельскохозяйственные приложения, расширения и услуги, связанные с погодой.</w:t>
      </w:r>
    </w:p>
    <w:p w14:paraId="331B034E" w14:textId="77777777" w:rsidR="00C31BED" w:rsidRPr="00696377" w:rsidRDefault="00C31BED" w:rsidP="007D6FFE">
      <w:pPr>
        <w:pStyle w:val="ListParagraph"/>
        <w:spacing w:after="0" w:line="240" w:lineRule="auto"/>
        <w:ind w:hanging="153"/>
        <w:jc w:val="both"/>
        <w:rPr>
          <w:rFonts w:eastAsia="Calibri" w:cstheme="minorHAnsi"/>
          <w:lang w:val="ru-RU"/>
        </w:rPr>
      </w:pPr>
      <w:r w:rsidRPr="00696377">
        <w:rPr>
          <w:rFonts w:eastAsia="Calibri" w:cstheme="minorHAnsi"/>
          <w:lang w:val="ru-RU"/>
        </w:rPr>
        <w:t>- Расширить внедрение и доступность услуг по механизации сельского хозяйства, уделяя особое внимание трудосберегающим технологиям и услугам.</w:t>
      </w:r>
    </w:p>
    <w:p w14:paraId="0BB90088" w14:textId="5CCBC7D3" w:rsidR="004A029C" w:rsidRPr="00696377" w:rsidRDefault="00C31BED" w:rsidP="007D6FFE">
      <w:pPr>
        <w:pStyle w:val="ListParagraph"/>
        <w:spacing w:after="0" w:line="240" w:lineRule="auto"/>
        <w:ind w:hanging="153"/>
        <w:jc w:val="both"/>
        <w:rPr>
          <w:rFonts w:cstheme="minorHAnsi"/>
          <w:lang w:val="ru-RU"/>
        </w:rPr>
      </w:pPr>
      <w:r w:rsidRPr="00696377">
        <w:rPr>
          <w:rFonts w:eastAsia="Calibri" w:cstheme="minorHAnsi"/>
          <w:lang w:val="ru-RU"/>
        </w:rPr>
        <w:t xml:space="preserve">- Расширение возможностей для получения более всеобъемлющей, прозрачной и </w:t>
      </w:r>
      <w:r w:rsidR="00F67EE9" w:rsidRPr="00696377">
        <w:rPr>
          <w:rFonts w:eastAsia="Calibri" w:cstheme="minorHAnsi"/>
          <w:lang w:val="ru-RU"/>
        </w:rPr>
        <w:t>эффективной рыночной информации,</w:t>
      </w:r>
      <w:r w:rsidRPr="00696377">
        <w:rPr>
          <w:rFonts w:eastAsia="Calibri" w:cstheme="minorHAnsi"/>
          <w:lang w:val="ru-RU"/>
        </w:rPr>
        <w:t xml:space="preserve"> и связей, особенно для экологически чистых продуктов и услуг</w:t>
      </w:r>
      <w:r w:rsidR="002F12DF" w:rsidRPr="00696377">
        <w:rPr>
          <w:rFonts w:cstheme="minorHAnsi"/>
          <w:lang w:val="ru-RU"/>
        </w:rPr>
        <w:t>.</w:t>
      </w:r>
    </w:p>
    <w:p w14:paraId="3823462D" w14:textId="77777777" w:rsidR="00211666" w:rsidRPr="00696377" w:rsidRDefault="00211666" w:rsidP="00211666">
      <w:pPr>
        <w:pStyle w:val="ListParagraph"/>
        <w:spacing w:after="0" w:line="240" w:lineRule="auto"/>
        <w:jc w:val="both"/>
        <w:rPr>
          <w:rFonts w:cstheme="minorHAnsi"/>
          <w:lang w:val="ru-RU"/>
        </w:rPr>
      </w:pPr>
    </w:p>
    <w:p w14:paraId="73B9B294" w14:textId="56A7B99A" w:rsidR="00D225CE" w:rsidRPr="00696377" w:rsidRDefault="00C31BED" w:rsidP="008433D7">
      <w:pPr>
        <w:rPr>
          <w:rFonts w:eastAsia="Calibri" w:cstheme="minorHAnsi"/>
          <w:b/>
          <w:lang w:val="ru-RU"/>
        </w:rPr>
      </w:pPr>
      <w:r w:rsidRPr="00696377">
        <w:rPr>
          <w:rFonts w:eastAsia="Calibri" w:cstheme="minorHAnsi"/>
          <w:b/>
          <w:bCs/>
          <w:lang w:val="ru-RU"/>
        </w:rPr>
        <w:t>Расширение доступа к рынкам</w:t>
      </w:r>
    </w:p>
    <w:p w14:paraId="5325267C" w14:textId="77777777" w:rsidR="00C31BED" w:rsidRPr="00696377" w:rsidRDefault="00C31BED" w:rsidP="007D6FFE">
      <w:pPr>
        <w:spacing w:after="0" w:line="240" w:lineRule="auto"/>
        <w:ind w:left="720" w:hanging="153"/>
        <w:jc w:val="both"/>
        <w:rPr>
          <w:rFonts w:cstheme="minorHAnsi"/>
          <w:lang w:val="ru-RU"/>
        </w:rPr>
      </w:pPr>
      <w:r w:rsidRPr="00696377">
        <w:rPr>
          <w:rFonts w:cstheme="minorHAnsi"/>
          <w:lang w:val="ru-RU"/>
        </w:rPr>
        <w:t>- Расширение доступа к конечным рынкам за счет новых/расширенных внутренних, региональных и/или международных рынков, а также совершенствование сертификаций и практики для компаний, желающих выйти на эти рынки.</w:t>
      </w:r>
    </w:p>
    <w:p w14:paraId="53424487" w14:textId="77777777" w:rsidR="00C31BED" w:rsidRPr="00696377" w:rsidRDefault="00C31BED" w:rsidP="007D6FFE">
      <w:pPr>
        <w:spacing w:after="0" w:line="240" w:lineRule="auto"/>
        <w:ind w:left="720" w:hanging="153"/>
        <w:jc w:val="both"/>
        <w:rPr>
          <w:rFonts w:cstheme="minorHAnsi"/>
          <w:lang w:val="ru-RU"/>
        </w:rPr>
      </w:pPr>
      <w:r w:rsidRPr="00696377">
        <w:rPr>
          <w:rFonts w:cstheme="minorHAnsi"/>
          <w:lang w:val="ru-RU"/>
        </w:rPr>
        <w:t>- Расширение более доступных/надежных и инклюзивных транспортных услуг, чтобы позволить фермерам и предприятиям получить более широкий доступ к прибыльным внутренним и экспортным рынкам, включая возможности для получения более комплексных услуг. Транспортные услуги включают в себя воздушные, морские, наземные и железнодорожные перевозки, а также все сопутствующие услуги.</w:t>
      </w:r>
    </w:p>
    <w:p w14:paraId="17048E1B" w14:textId="304BE069" w:rsidR="002F12DF" w:rsidRPr="00696377" w:rsidRDefault="00C31BED" w:rsidP="007D6FFE">
      <w:pPr>
        <w:spacing w:after="0" w:line="240" w:lineRule="auto"/>
        <w:ind w:left="720" w:hanging="153"/>
        <w:jc w:val="both"/>
        <w:rPr>
          <w:rFonts w:cstheme="minorHAnsi"/>
          <w:lang w:val="ru-RU"/>
        </w:rPr>
      </w:pPr>
      <w:r w:rsidRPr="00696377">
        <w:rPr>
          <w:rFonts w:cstheme="minorHAnsi"/>
          <w:lang w:val="ru-RU"/>
        </w:rPr>
        <w:t>- Поддерживать предприятия в создании и/или улучшении источников сельскохозяйственной продукции, включая сектора MDRD; инвестировать в создание более эффективной цепочки поставок от фермеров к предприятиям</w:t>
      </w:r>
      <w:r w:rsidR="00ED0D76" w:rsidRPr="00696377">
        <w:rPr>
          <w:rFonts w:cstheme="minorHAnsi"/>
          <w:lang w:val="ru-RU"/>
        </w:rPr>
        <w:t xml:space="preserve">. </w:t>
      </w:r>
      <w:r w:rsidR="002F12DF" w:rsidRPr="00696377">
        <w:rPr>
          <w:rFonts w:cstheme="minorHAnsi"/>
          <w:lang w:val="ru-RU"/>
        </w:rPr>
        <w:t xml:space="preserve"> </w:t>
      </w:r>
    </w:p>
    <w:p w14:paraId="14E4778C" w14:textId="77777777" w:rsidR="00D55BFA" w:rsidRPr="00696377" w:rsidRDefault="00D55BFA" w:rsidP="007D6FFE">
      <w:pPr>
        <w:spacing w:after="0" w:line="240" w:lineRule="auto"/>
        <w:ind w:left="720" w:hanging="153"/>
        <w:jc w:val="both"/>
        <w:rPr>
          <w:rFonts w:eastAsia="Calibri" w:cstheme="minorHAnsi"/>
          <w:lang w:val="ru-RU"/>
        </w:rPr>
      </w:pPr>
    </w:p>
    <w:p w14:paraId="2899A958" w14:textId="05529703" w:rsidR="002F12DF" w:rsidRPr="00696377" w:rsidRDefault="00C31BED" w:rsidP="002F12DF">
      <w:pPr>
        <w:rPr>
          <w:rFonts w:eastAsia="Calibri" w:cstheme="minorHAnsi"/>
          <w:b/>
          <w:lang w:val="ru-RU"/>
        </w:rPr>
      </w:pPr>
      <w:r w:rsidRPr="00696377">
        <w:rPr>
          <w:rFonts w:eastAsia="Calibri" w:cstheme="minorHAnsi"/>
          <w:b/>
          <w:lang w:val="ru-RU"/>
        </w:rPr>
        <w:t>Продвижение методов, учитывающих изменение климата</w:t>
      </w:r>
    </w:p>
    <w:p w14:paraId="1EB579AC" w14:textId="77777777" w:rsidR="00C31BED" w:rsidRPr="00696377" w:rsidRDefault="00C31BED" w:rsidP="007D6FFE">
      <w:pPr>
        <w:pStyle w:val="ListParagraph"/>
        <w:ind w:hanging="153"/>
        <w:jc w:val="both"/>
        <w:rPr>
          <w:rFonts w:cstheme="minorHAnsi"/>
          <w:lang w:val="ru-RU"/>
        </w:rPr>
      </w:pPr>
      <w:r w:rsidRPr="00696377">
        <w:rPr>
          <w:rFonts w:cstheme="minorHAnsi"/>
          <w:lang w:val="ru-RU"/>
        </w:rPr>
        <w:t xml:space="preserve">- Расширение более доступных/надежных и инклюзивных транспортных услуг, чтобы позволить фермерам и предприятиям получить более широкий доступ к прибыльным внутренним и экспортным рынкам, включая возможности для получения более комплексных услуг. Транспортные услуги включают в себя воздушные, морские, наземные и железнодорожные перевозки, а также все сопутствующие услуги. </w:t>
      </w:r>
    </w:p>
    <w:p w14:paraId="3309739B" w14:textId="77777777" w:rsidR="00C31BED" w:rsidRPr="00696377" w:rsidRDefault="00C31BED" w:rsidP="007D6FFE">
      <w:pPr>
        <w:pStyle w:val="ListParagraph"/>
        <w:ind w:hanging="153"/>
        <w:jc w:val="both"/>
        <w:rPr>
          <w:rFonts w:cstheme="minorHAnsi"/>
          <w:lang w:val="ru-RU"/>
        </w:rPr>
      </w:pPr>
      <w:r w:rsidRPr="00696377">
        <w:rPr>
          <w:rFonts w:cstheme="minorHAnsi"/>
          <w:lang w:val="ru-RU"/>
        </w:rPr>
        <w:lastRenderedPageBreak/>
        <w:t>- Разработка и расширение инклюзивных и благоприятных для климата служб поддержки бизнеса, предоставление индивидуальных услуг фермерам и малому бизнесу посредством предоставления встроенных ресурсов и обслуживания покупателей, развитие сетей распространения знаний агрономов и других инновационных моделей предоставления услуг.</w:t>
      </w:r>
    </w:p>
    <w:p w14:paraId="0CA4DD06" w14:textId="77777777" w:rsidR="00C31BED" w:rsidRPr="00696377" w:rsidRDefault="00C31BED" w:rsidP="007D6FFE">
      <w:pPr>
        <w:pStyle w:val="ListParagraph"/>
        <w:ind w:hanging="153"/>
        <w:jc w:val="both"/>
        <w:rPr>
          <w:rFonts w:cstheme="minorHAnsi"/>
          <w:lang w:val="ru-RU"/>
        </w:rPr>
      </w:pPr>
      <w:r w:rsidRPr="00696377">
        <w:rPr>
          <w:rFonts w:cstheme="minorHAnsi"/>
          <w:lang w:val="ru-RU"/>
        </w:rPr>
        <w:t xml:space="preserve">- Усилить производство и коммерциализацию более подходящей упаковки с низким уровнем выбросов и логистических услуг для овощей, фруктов и молочных продуктов от поля до ворот фермы покупателям/переработчикам. </w:t>
      </w:r>
    </w:p>
    <w:p w14:paraId="2BBFEF3F" w14:textId="77777777" w:rsidR="00C31BED" w:rsidRPr="00696377" w:rsidRDefault="00C31BED" w:rsidP="007D6FFE">
      <w:pPr>
        <w:pStyle w:val="ListParagraph"/>
        <w:ind w:hanging="153"/>
        <w:jc w:val="both"/>
        <w:rPr>
          <w:rFonts w:cstheme="minorHAnsi"/>
          <w:lang w:val="ru-RU"/>
        </w:rPr>
      </w:pPr>
      <w:r w:rsidRPr="00696377">
        <w:rPr>
          <w:rFonts w:cstheme="minorHAnsi"/>
          <w:lang w:val="ru-RU"/>
        </w:rPr>
        <w:t>- Расширить доступ к улучшенным средствам хранения и их ценовую доступность для сокращения послеуборочных потерь, включая герметичные пакеты, холодильные цепи и другие технологии.</w:t>
      </w:r>
    </w:p>
    <w:p w14:paraId="7D4A02F9" w14:textId="77777777" w:rsidR="00C31BED" w:rsidRPr="00696377" w:rsidRDefault="00C31BED" w:rsidP="007D6FFE">
      <w:pPr>
        <w:pStyle w:val="ListParagraph"/>
        <w:ind w:hanging="153"/>
        <w:jc w:val="both"/>
        <w:rPr>
          <w:rFonts w:cstheme="minorHAnsi"/>
          <w:lang w:val="ru-RU"/>
        </w:rPr>
      </w:pPr>
      <w:r w:rsidRPr="00696377">
        <w:rPr>
          <w:rFonts w:cstheme="minorHAnsi"/>
          <w:lang w:val="ru-RU"/>
        </w:rPr>
        <w:t>- Совершенствовать климатически обоснованные технологии и методы управления земельными ресурсами, которые сохраняют/защищают природную среду при одновременном повышении производительности и доходов.</w:t>
      </w:r>
    </w:p>
    <w:p w14:paraId="1B61086A" w14:textId="77777777" w:rsidR="00C31BED" w:rsidRPr="00696377" w:rsidRDefault="00C31BED" w:rsidP="007D6FFE">
      <w:pPr>
        <w:pStyle w:val="ListParagraph"/>
        <w:ind w:hanging="153"/>
        <w:jc w:val="both"/>
        <w:rPr>
          <w:rFonts w:cstheme="minorHAnsi"/>
          <w:lang w:val="ru-RU"/>
        </w:rPr>
      </w:pPr>
      <w:r w:rsidRPr="00696377">
        <w:rPr>
          <w:rFonts w:cstheme="minorHAnsi"/>
          <w:lang w:val="ru-RU"/>
        </w:rPr>
        <w:t xml:space="preserve">- Развивать и расширять использование возобновляемых источников энергии во фруктовом, овощном и молочном секторах. </w:t>
      </w:r>
    </w:p>
    <w:p w14:paraId="5B9AED8F" w14:textId="748C8B05" w:rsidR="00EC5541" w:rsidRPr="00696377" w:rsidRDefault="00C31BED" w:rsidP="007D6FFE">
      <w:pPr>
        <w:pStyle w:val="ListParagraph"/>
        <w:ind w:hanging="153"/>
        <w:jc w:val="both"/>
        <w:rPr>
          <w:rFonts w:eastAsia="Calibri" w:cstheme="minorHAnsi"/>
          <w:lang w:val="ru-RU"/>
        </w:rPr>
      </w:pPr>
      <w:r w:rsidRPr="00696377">
        <w:rPr>
          <w:rFonts w:cstheme="minorHAnsi"/>
          <w:lang w:val="ru-RU"/>
        </w:rPr>
        <w:t>- Улучшить управление водными ресурсами, включая распространение информации о водопользовании и развитие ирригационных, солнечных и других технологий</w:t>
      </w:r>
      <w:r w:rsidR="00B50EEC" w:rsidRPr="00696377">
        <w:rPr>
          <w:rFonts w:eastAsia="Calibri" w:cstheme="minorHAnsi"/>
          <w:lang w:val="ru-RU"/>
        </w:rPr>
        <w:t>.</w:t>
      </w:r>
    </w:p>
    <w:p w14:paraId="30A7E07B" w14:textId="39EF5F4C" w:rsidR="008F73B3" w:rsidRPr="00696377" w:rsidRDefault="007F66FB" w:rsidP="007D6FFE">
      <w:pPr>
        <w:jc w:val="both"/>
        <w:rPr>
          <w:rFonts w:cstheme="minorHAnsi"/>
          <w:b/>
          <w:bCs/>
          <w:lang w:val="ru-RU"/>
        </w:rPr>
      </w:pPr>
      <w:r w:rsidRPr="00696377">
        <w:rPr>
          <w:rFonts w:eastAsia="Calibri" w:cstheme="minorHAnsi"/>
          <w:b/>
          <w:lang w:val="ru-RU"/>
        </w:rPr>
        <w:t>Расширение участия женщин и молодежи в сельском хозяйстве</w:t>
      </w:r>
    </w:p>
    <w:p w14:paraId="7E42BBC1" w14:textId="77777777" w:rsidR="007F66FB" w:rsidRPr="00696377" w:rsidRDefault="007F66FB" w:rsidP="007D6FFE">
      <w:pPr>
        <w:pStyle w:val="ListParagraph"/>
        <w:ind w:hanging="153"/>
        <w:jc w:val="both"/>
        <w:rPr>
          <w:rFonts w:cstheme="minorHAnsi"/>
          <w:lang w:val="ru-RU"/>
        </w:rPr>
      </w:pPr>
      <w:r w:rsidRPr="00696377">
        <w:rPr>
          <w:rFonts w:cstheme="minorHAnsi"/>
          <w:lang w:val="ru-RU"/>
        </w:rPr>
        <w:t>- Решение проблемы доступности рабочей силы путем совершенствования практики и разработки моделей, ориентированных на частный сектор, которые улучшают услуги по уходу за детьми на местах для женщин и стимулируют вовлечение молодежи в более ценные виды деятельности.</w:t>
      </w:r>
    </w:p>
    <w:p w14:paraId="47400D6C" w14:textId="6129E5BB" w:rsidR="003839F4" w:rsidRPr="00696377" w:rsidRDefault="007F66FB" w:rsidP="007D6FFE">
      <w:pPr>
        <w:pStyle w:val="ListParagraph"/>
        <w:ind w:hanging="153"/>
        <w:jc w:val="both"/>
        <w:rPr>
          <w:rFonts w:cstheme="minorHAnsi"/>
          <w:lang w:val="ru-RU"/>
        </w:rPr>
      </w:pPr>
      <w:r w:rsidRPr="00696377">
        <w:rPr>
          <w:rFonts w:cstheme="minorHAnsi"/>
          <w:lang w:val="ru-RU"/>
        </w:rPr>
        <w:t>- Расширение участия женщин и молодежи в инновационных моделях домашнего бизнеса, таких как местные перерабатывающие производства в определенной цепочке добавленной стоимости (томаты, молочные продукты и т.д.) или добавленной стоимости (сушка и т.д.)</w:t>
      </w:r>
      <w:r w:rsidR="00B50EEC" w:rsidRPr="00696377">
        <w:rPr>
          <w:rFonts w:cstheme="minorHAnsi"/>
          <w:lang w:val="ru-RU"/>
        </w:rPr>
        <w:t>.</w:t>
      </w:r>
    </w:p>
    <w:p w14:paraId="1EC0DBAD" w14:textId="1702D214" w:rsidR="00913993" w:rsidRPr="007A3A4A" w:rsidRDefault="007F66FB" w:rsidP="007D6FFE">
      <w:pPr>
        <w:jc w:val="both"/>
        <w:rPr>
          <w:rFonts w:cstheme="minorHAnsi"/>
          <w:lang w:val="tg-Cyrl-TJ"/>
        </w:rPr>
      </w:pPr>
      <w:r w:rsidRPr="00696377">
        <w:rPr>
          <w:rFonts w:cstheme="minorHAnsi"/>
          <w:lang w:val="ru-RU"/>
        </w:rPr>
        <w:t xml:space="preserve">В качестве основополагающего принципа при разработке подхода и заявки на грант заявители должны проанализировать, в какой степени предлагаемая грантовая деятельность и подход будут направлены на решение заявленных проблем/вопросов, достижение целей MDRD, описанных выше, и получение поддающихся проверке результатов. Заявители должны описать, как в их предложениях планируется вовлечь в деятельность других поставщиков услуг, заинтересованные стороны и фирмы, т.е. как будут создаваться совместные сети или партнерства и как они будут обеспечивать вовлечение женщин, молодежи и маргинализированных групп. Заявители также должны продемонстрировать свои возможности по управлению грантом и представить доказательства своей способности использовать </w:t>
      </w:r>
      <w:r w:rsidR="007A3A4A">
        <w:rPr>
          <w:rFonts w:cstheme="minorHAnsi"/>
          <w:lang w:val="tg-Cyrl-TJ"/>
        </w:rPr>
        <w:t>взнос</w:t>
      </w:r>
    </w:p>
    <w:p w14:paraId="420DE9ED" w14:textId="5D347C67" w:rsidR="00BC1086" w:rsidRPr="00696377" w:rsidRDefault="000070FB" w:rsidP="00CD6E8A">
      <w:pPr>
        <w:keepNext/>
        <w:spacing w:before="320" w:after="120" w:line="240" w:lineRule="auto"/>
        <w:outlineLvl w:val="1"/>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IV. </w:t>
      </w:r>
      <w:r w:rsidR="007F66FB"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РАЗМЕР ГРАНТОВ</w:t>
      </w:r>
    </w:p>
    <w:p w14:paraId="4633D9A0" w14:textId="5718C599" w:rsidR="000070FB" w:rsidRPr="00696377" w:rsidRDefault="007F66FB" w:rsidP="00B963E3">
      <w:pPr>
        <w:pStyle w:val="NoSpacing"/>
        <w:rPr>
          <w:rFonts w:cstheme="minorHAnsi"/>
          <w:lang w:val="ru-RU"/>
        </w:rPr>
      </w:pPr>
      <w:r w:rsidRPr="00696377">
        <w:rPr>
          <w:rFonts w:cstheme="minorHAnsi"/>
          <w:lang w:val="ru-RU"/>
        </w:rPr>
        <w:t xml:space="preserve">При условии наличия средств, MDRD намерен предоставлять гранты для финансирования приемлемых заявок, которые способствуют достижению целей MDRD и приносят результаты в поддержку этих целей. Ожидается, что премии, полученные в результате этого </w:t>
      </w:r>
      <w:r w:rsidR="007123B7">
        <w:rPr>
          <w:rFonts w:cstheme="minorHAnsi"/>
          <w:lang w:val="ru-RU"/>
        </w:rPr>
        <w:t>ЗГП</w:t>
      </w:r>
      <w:r w:rsidRPr="00696377">
        <w:rPr>
          <w:rFonts w:cstheme="minorHAnsi"/>
          <w:lang w:val="ru-RU"/>
        </w:rPr>
        <w:t>, будут находиться в диапазоне, определенном ниже</w:t>
      </w:r>
      <w:r w:rsidR="000070FB" w:rsidRPr="00696377">
        <w:rPr>
          <w:rFonts w:cstheme="minorHAnsi"/>
          <w:lang w:val="ru-RU"/>
        </w:rPr>
        <w:t>:</w:t>
      </w:r>
    </w:p>
    <w:p w14:paraId="24577051" w14:textId="6F92E320" w:rsidR="007F66FB" w:rsidRPr="00696377" w:rsidRDefault="007F66FB" w:rsidP="007F66FB">
      <w:pPr>
        <w:pStyle w:val="ListParagraph"/>
        <w:numPr>
          <w:ilvl w:val="0"/>
          <w:numId w:val="27"/>
        </w:numPr>
        <w:jc w:val="both"/>
        <w:rPr>
          <w:rFonts w:cstheme="minorHAnsi"/>
          <w:lang w:val="ru-RU"/>
        </w:rPr>
      </w:pPr>
      <w:r w:rsidRPr="00696377">
        <w:rPr>
          <w:rFonts w:cstheme="minorHAnsi"/>
          <w:lang w:val="ru-RU"/>
        </w:rPr>
        <w:lastRenderedPageBreak/>
        <w:t xml:space="preserve">от 10 000 до 30 000 долларов США - * Микропредприятия/предприниматели, предприятия, консультанты, поставщики учебных и консультационных услуг, бизнес-ассоциации (включая кооперативы), НПО и другие участники рынка. </w:t>
      </w:r>
    </w:p>
    <w:p w14:paraId="497C9789" w14:textId="79668229" w:rsidR="007F66FB" w:rsidRPr="00696377" w:rsidRDefault="007F66FB" w:rsidP="007F66FB">
      <w:pPr>
        <w:pStyle w:val="ListParagraph"/>
        <w:numPr>
          <w:ilvl w:val="0"/>
          <w:numId w:val="27"/>
        </w:numPr>
        <w:jc w:val="both"/>
        <w:rPr>
          <w:rFonts w:cstheme="minorHAnsi"/>
          <w:lang w:val="ru-RU"/>
        </w:rPr>
      </w:pPr>
      <w:r w:rsidRPr="00696377">
        <w:rPr>
          <w:rFonts w:cstheme="minorHAnsi"/>
          <w:lang w:val="ru-RU"/>
        </w:rPr>
        <w:t>от 30 000 до 50 000 долларов США - малые и средние юридические лица/предприятия, поставщики бизнес-услуг, организации поддержки бизнеса, исследовательские, академические, образовательные организации, профессиональные ассоциации, НПО и другие участники рынка.</w:t>
      </w:r>
    </w:p>
    <w:p w14:paraId="3AF1875C" w14:textId="30C6EA72" w:rsidR="000070FB" w:rsidRPr="00696377" w:rsidRDefault="007F66FB" w:rsidP="007F66FB">
      <w:pPr>
        <w:pStyle w:val="ListParagraph"/>
        <w:numPr>
          <w:ilvl w:val="0"/>
          <w:numId w:val="27"/>
        </w:numPr>
        <w:jc w:val="both"/>
        <w:rPr>
          <w:rFonts w:cstheme="minorHAnsi"/>
          <w:lang w:val="ru-RU"/>
        </w:rPr>
      </w:pPr>
      <w:r w:rsidRPr="00696377">
        <w:rPr>
          <w:rFonts w:cstheme="minorHAnsi"/>
          <w:lang w:val="ru-RU"/>
        </w:rPr>
        <w:t>$50 000 - $</w:t>
      </w:r>
      <w:r w:rsidR="00462511" w:rsidRPr="00462511">
        <w:rPr>
          <w:rFonts w:cstheme="minorHAnsi"/>
          <w:lang w:val="ru-RU"/>
        </w:rPr>
        <w:t>7</w:t>
      </w:r>
      <w:r w:rsidR="00462511">
        <w:rPr>
          <w:rFonts w:cstheme="minorHAnsi"/>
        </w:rPr>
        <w:t>5</w:t>
      </w:r>
      <w:r w:rsidRPr="00696377">
        <w:rPr>
          <w:rFonts w:cstheme="minorHAnsi"/>
          <w:lang w:val="ru-RU"/>
        </w:rPr>
        <w:t xml:space="preserve"> 000 - средние и крупные юридические лица/предприятия, отраслевые ассоциации, лидеры отрасли и организации поддержки бизнеса</w:t>
      </w:r>
      <w:r w:rsidR="00F574EB" w:rsidRPr="00696377">
        <w:rPr>
          <w:rFonts w:cstheme="minorHAnsi"/>
          <w:lang w:val="ru-RU"/>
        </w:rPr>
        <w:t>.</w:t>
      </w:r>
      <w:r w:rsidR="000070FB" w:rsidRPr="00696377">
        <w:rPr>
          <w:rFonts w:cstheme="minorHAnsi"/>
          <w:lang w:val="ru-RU"/>
        </w:rPr>
        <w:t xml:space="preserve"> </w:t>
      </w:r>
    </w:p>
    <w:p w14:paraId="410AC039" w14:textId="338BBD79" w:rsidR="000070FB" w:rsidRPr="00696377" w:rsidRDefault="007F66FB" w:rsidP="000070FB">
      <w:pPr>
        <w:jc w:val="both"/>
        <w:rPr>
          <w:rFonts w:cstheme="minorHAnsi"/>
          <w:lang w:val="ru-RU"/>
        </w:rPr>
      </w:pPr>
      <w:r w:rsidRPr="00696377">
        <w:rPr>
          <w:rFonts w:cstheme="minorHAnsi"/>
          <w:lang w:val="ru-RU"/>
        </w:rPr>
        <w:t>Ожидаемый период реализации грантовой деятельности не должен превышать одного года, и гранты будут рассматриваться в соответствии с максимальным бюджетом, выделенным на этот период</w:t>
      </w:r>
      <w:r w:rsidR="003839F4" w:rsidRPr="00696377">
        <w:rPr>
          <w:rFonts w:cstheme="minorHAnsi"/>
          <w:lang w:val="ru-RU"/>
        </w:rPr>
        <w:t xml:space="preserve">. </w:t>
      </w:r>
      <w:r w:rsidR="00E470EB" w:rsidRPr="00696377">
        <w:rPr>
          <w:rFonts w:cstheme="minorHAnsi"/>
          <w:lang w:val="ru-RU"/>
        </w:rPr>
        <w:t xml:space="preserve"> </w:t>
      </w:r>
      <w:r w:rsidR="00045B2E" w:rsidRPr="00696377">
        <w:rPr>
          <w:rFonts w:cstheme="minorHAnsi"/>
          <w:lang w:val="ru-RU"/>
        </w:rPr>
        <w:t xml:space="preserve"> </w:t>
      </w:r>
    </w:p>
    <w:p w14:paraId="0CAABCE6" w14:textId="60B15C59" w:rsidR="00F555C3" w:rsidRPr="00696377" w:rsidRDefault="007F66FB" w:rsidP="0005763E">
      <w:pPr>
        <w:pStyle w:val="NoSpacing"/>
        <w:rPr>
          <w:rFonts w:cstheme="minorHAnsi"/>
          <w:lang w:val="ru-RU"/>
        </w:rPr>
      </w:pPr>
      <w:r w:rsidRPr="00696377">
        <w:rPr>
          <w:rFonts w:cstheme="minorHAnsi"/>
          <w:lang w:val="ru-RU"/>
        </w:rPr>
        <w:t>MDRD не будет финансировать следующие мероприятия</w:t>
      </w:r>
      <w:r w:rsidR="00B943E4" w:rsidRPr="00696377">
        <w:rPr>
          <w:rFonts w:cstheme="minorHAnsi"/>
          <w:lang w:val="ru-RU"/>
        </w:rPr>
        <w:t>:</w:t>
      </w:r>
    </w:p>
    <w:p w14:paraId="0D1D8306" w14:textId="0B63D7B0" w:rsidR="00F555C3" w:rsidRPr="00696377" w:rsidRDefault="007F66FB" w:rsidP="005B1411">
      <w:pPr>
        <w:pStyle w:val="NoSpacing"/>
        <w:numPr>
          <w:ilvl w:val="0"/>
          <w:numId w:val="30"/>
        </w:numPr>
        <w:rPr>
          <w:rFonts w:cstheme="minorHAnsi"/>
          <w:lang w:val="ru-RU"/>
        </w:rPr>
      </w:pPr>
      <w:r w:rsidRPr="00696377">
        <w:rPr>
          <w:rFonts w:cstheme="minorHAnsi"/>
          <w:lang w:val="ru-RU"/>
        </w:rPr>
        <w:t>Строительство</w:t>
      </w:r>
    </w:p>
    <w:p w14:paraId="78B56CCD" w14:textId="1834165F" w:rsidR="00341570" w:rsidRPr="00696377" w:rsidRDefault="007F66FB" w:rsidP="00341570">
      <w:pPr>
        <w:pStyle w:val="NoSpacing"/>
        <w:numPr>
          <w:ilvl w:val="0"/>
          <w:numId w:val="30"/>
        </w:numPr>
        <w:rPr>
          <w:rFonts w:cstheme="minorHAnsi"/>
          <w:lang w:val="ru-RU"/>
        </w:rPr>
      </w:pPr>
      <w:bookmarkStart w:id="0" w:name="_Hlk115510415"/>
      <w:r w:rsidRPr="00696377">
        <w:rPr>
          <w:rFonts w:cstheme="minorHAnsi"/>
          <w:lang w:val="ru-RU"/>
        </w:rPr>
        <w:t>Товары, на которые не распространяется действие правил USAID (список товаров, на которые не распространяется действие правил, можно найти здесь</w:t>
      </w:r>
      <w:r w:rsidR="004D3C61" w:rsidRPr="00696377">
        <w:rPr>
          <w:rFonts w:cstheme="minorHAnsi"/>
          <w:lang w:val="ru-RU"/>
        </w:rPr>
        <w:t>:</w:t>
      </w:r>
      <w:r w:rsidR="00341570" w:rsidRPr="00696377">
        <w:rPr>
          <w:rFonts w:cstheme="minorHAnsi"/>
          <w:lang w:val="ru-RU"/>
        </w:rPr>
        <w:t xml:space="preserve"> </w:t>
      </w:r>
      <w:r w:rsidR="004D3C61" w:rsidRPr="00696377">
        <w:rPr>
          <w:rFonts w:cstheme="minorHAnsi"/>
          <w:lang w:val="ru-RU"/>
        </w:rPr>
        <w:t xml:space="preserve"> </w:t>
      </w:r>
      <w:bookmarkEnd w:id="0"/>
      <w:r w:rsidR="00341570" w:rsidRPr="00696377">
        <w:rPr>
          <w:rFonts w:cstheme="minorHAnsi"/>
          <w:lang w:val="ru-RU"/>
        </w:rPr>
        <w:fldChar w:fldCharType="begin"/>
      </w:r>
      <w:r w:rsidR="00341570" w:rsidRPr="00696377">
        <w:rPr>
          <w:rFonts w:cstheme="minorHAnsi"/>
          <w:lang w:val="ru-RU"/>
        </w:rPr>
        <w:instrText>HYPERLINK "https://www.usaid.gov/sites/default/files/2022-05/31251m.pdf"</w:instrText>
      </w:r>
      <w:r w:rsidR="00341570" w:rsidRPr="00696377">
        <w:rPr>
          <w:rFonts w:cstheme="minorHAnsi"/>
          <w:lang w:val="ru-RU"/>
        </w:rPr>
      </w:r>
      <w:r w:rsidR="00341570" w:rsidRPr="00696377">
        <w:rPr>
          <w:rFonts w:cstheme="minorHAnsi"/>
          <w:lang w:val="ru-RU"/>
        </w:rPr>
        <w:fldChar w:fldCharType="separate"/>
      </w:r>
      <w:r w:rsidR="00341570" w:rsidRPr="00696377">
        <w:rPr>
          <w:rStyle w:val="Hyperlink"/>
          <w:rFonts w:cstheme="minorHAnsi"/>
          <w:lang w:val="ru-RU"/>
        </w:rPr>
        <w:t>https://www.usaid.gov/sites/default/files/2022-05/31251m.pdf</w:t>
      </w:r>
      <w:r w:rsidR="00341570" w:rsidRPr="00696377">
        <w:rPr>
          <w:rFonts w:cstheme="minorHAnsi"/>
          <w:lang w:val="ru-RU"/>
        </w:rPr>
        <w:fldChar w:fldCharType="end"/>
      </w:r>
    </w:p>
    <w:p w14:paraId="45D218A9" w14:textId="7144B564" w:rsidR="00F555C3" w:rsidRPr="00696377" w:rsidRDefault="007F66FB" w:rsidP="00341570">
      <w:pPr>
        <w:pStyle w:val="NoSpacing"/>
        <w:numPr>
          <w:ilvl w:val="0"/>
          <w:numId w:val="30"/>
        </w:numPr>
        <w:rPr>
          <w:rFonts w:cstheme="minorHAnsi"/>
          <w:lang w:val="ru-RU"/>
        </w:rPr>
      </w:pPr>
      <w:r w:rsidRPr="00696377">
        <w:rPr>
          <w:rFonts w:cstheme="minorHAnsi"/>
          <w:lang w:val="ru-RU"/>
        </w:rPr>
        <w:t>Приобретение недвижимого имущества</w:t>
      </w:r>
    </w:p>
    <w:p w14:paraId="2808EF33" w14:textId="11978FB4" w:rsidR="00F555C3" w:rsidRPr="00696377" w:rsidRDefault="007F66FB" w:rsidP="005B1411">
      <w:pPr>
        <w:pStyle w:val="NoSpacing"/>
        <w:numPr>
          <w:ilvl w:val="0"/>
          <w:numId w:val="30"/>
        </w:numPr>
        <w:rPr>
          <w:rFonts w:cstheme="minorHAnsi"/>
          <w:lang w:val="ru-RU"/>
        </w:rPr>
      </w:pPr>
      <w:r w:rsidRPr="00696377">
        <w:rPr>
          <w:rFonts w:cstheme="minorHAnsi"/>
          <w:lang w:val="ru-RU"/>
        </w:rPr>
        <w:t>Прибыль</w:t>
      </w:r>
      <w:r w:rsidR="00B55E25" w:rsidRPr="00696377">
        <w:rPr>
          <w:rFonts w:cstheme="minorHAnsi"/>
          <w:lang w:val="ru-RU"/>
        </w:rPr>
        <w:t>*</w:t>
      </w:r>
    </w:p>
    <w:p w14:paraId="79CD4F44" w14:textId="45A03E4F" w:rsidR="00F555C3" w:rsidRPr="00696377" w:rsidRDefault="007F66FB" w:rsidP="005B1411">
      <w:pPr>
        <w:pStyle w:val="NoSpacing"/>
        <w:numPr>
          <w:ilvl w:val="0"/>
          <w:numId w:val="30"/>
        </w:numPr>
        <w:rPr>
          <w:rFonts w:cstheme="minorHAnsi"/>
          <w:lang w:val="ru-RU"/>
        </w:rPr>
      </w:pPr>
      <w:r w:rsidRPr="00696377">
        <w:rPr>
          <w:rFonts w:cstheme="minorHAnsi"/>
          <w:lang w:val="ru-RU"/>
        </w:rPr>
        <w:t>Выплата процентов по кредиту</w:t>
      </w:r>
    </w:p>
    <w:p w14:paraId="46958892" w14:textId="0C0D69F9" w:rsidR="000070FB" w:rsidRPr="00696377" w:rsidRDefault="007F66FB" w:rsidP="007F66FB">
      <w:pPr>
        <w:pStyle w:val="ListParagraph"/>
        <w:numPr>
          <w:ilvl w:val="0"/>
          <w:numId w:val="30"/>
        </w:numPr>
        <w:rPr>
          <w:rFonts w:cstheme="minorHAnsi"/>
          <w:lang w:val="ru-RU"/>
        </w:rPr>
      </w:pPr>
      <w:r w:rsidRPr="00696377">
        <w:rPr>
          <w:rFonts w:cstheme="minorHAnsi"/>
          <w:lang w:val="ru-RU"/>
        </w:rPr>
        <w:t>Религиозные продукты</w:t>
      </w:r>
    </w:p>
    <w:p w14:paraId="060CE480" w14:textId="485CED3A" w:rsidR="005B129A" w:rsidRPr="00696377" w:rsidRDefault="00B55E25" w:rsidP="0005763E">
      <w:pPr>
        <w:pStyle w:val="NoSpacing"/>
        <w:rPr>
          <w:rFonts w:cstheme="minorHAnsi"/>
          <w:i/>
          <w:lang w:val="ru-RU"/>
        </w:rPr>
      </w:pPr>
      <w:r w:rsidRPr="00696377">
        <w:rPr>
          <w:rFonts w:cstheme="minorHAnsi"/>
          <w:lang w:val="ru-RU"/>
        </w:rPr>
        <w:t>*</w:t>
      </w:r>
      <w:r w:rsidR="00231063" w:rsidRPr="00696377">
        <w:rPr>
          <w:rFonts w:cstheme="minorHAnsi"/>
          <w:lang w:val="ru-RU"/>
        </w:rPr>
        <w:t xml:space="preserve"> </w:t>
      </w:r>
      <w:r w:rsidR="00231063" w:rsidRPr="00696377">
        <w:rPr>
          <w:rFonts w:cstheme="minorHAnsi"/>
          <w:i/>
          <w:iCs/>
          <w:lang w:val="ru-RU"/>
        </w:rPr>
        <w:t>Подробная информация об ограничениях, правилах и принципах финансирования прибыли в соответствии с инструментами поддержки приведена в разделе IX "Управление премиями"</w:t>
      </w:r>
      <w:r w:rsidR="00E248AF" w:rsidRPr="00696377">
        <w:rPr>
          <w:rFonts w:cstheme="minorHAnsi"/>
          <w:i/>
          <w:iCs/>
          <w:lang w:val="ru-RU"/>
        </w:rPr>
        <w:t xml:space="preserve">. </w:t>
      </w:r>
    </w:p>
    <w:p w14:paraId="60ED09F4" w14:textId="447DD168" w:rsidR="00E470EB" w:rsidRPr="00696377" w:rsidRDefault="00B00DF6" w:rsidP="00CD6E8A">
      <w:pPr>
        <w:keepNext/>
        <w:spacing w:before="320" w:after="120" w:line="240" w:lineRule="auto"/>
        <w:outlineLvl w:val="1"/>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 </w:t>
      </w:r>
      <w:r w:rsidR="00231063"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ВКЛАД С ИСПОЛЬЗОВАНИЕМ ЗАЕМНЫХ СРЕДСТВ</w:t>
      </w:r>
    </w:p>
    <w:p w14:paraId="3B0B875F" w14:textId="3C91F0A8" w:rsidR="0007639F" w:rsidRPr="00696377" w:rsidRDefault="004135C3" w:rsidP="007D6FFE">
      <w:pPr>
        <w:pStyle w:val="NoSpacing"/>
        <w:ind w:firstLine="360"/>
        <w:jc w:val="both"/>
        <w:rPr>
          <w:rFonts w:cstheme="minorHAnsi"/>
          <w:lang w:val="ru-RU"/>
        </w:rPr>
      </w:pPr>
      <w:r w:rsidRPr="00696377">
        <w:rPr>
          <w:rFonts w:cstheme="minorHAnsi"/>
          <w:lang w:val="ru-RU"/>
        </w:rPr>
        <w:t>Заявители должны предоставить доказательства своей способности использовать собственные ресурсы (например, часть расходов по инициативе, которые несет заявитель) и ресурсы третьих сторон. Взносы третьих сторон могут быть предоставлены правительством принимающей страны, частными фондами, предприятиями, другими донорами (фондами, не относящимися к правительству США) или частными лицами. Кредитное плечо - это вклад, а не результат партнерства. Это может быть в натуральной форме (инвестиции, осуществляемые в виде товаров и услуг, а не наличными) или денежные взносы, инвестиции или капитал, механизмы финансирования или другие формы взносов, способствующие достижению целей MDRD. В широком смысле кредитное плечо включает в себя все ценное, что может быть измерено, включая займы, полученные для участия в партнерстве, а также услуги или имущество, такое как основные средства. Кредитное плечо должно быть указано в финансовых отчетах отобранных кандидатов и отчетах о проделанной работе, но не подлежит аудиту. Вклад в кредитное плечо может включать, но не ограничивается инвестициями в активы с длительным сроком службы, такие как</w:t>
      </w:r>
      <w:r w:rsidR="0007639F" w:rsidRPr="00696377">
        <w:rPr>
          <w:rFonts w:cstheme="minorHAnsi"/>
          <w:lang w:val="ru-RU"/>
        </w:rPr>
        <w:t>:</w:t>
      </w:r>
    </w:p>
    <w:p w14:paraId="26405E4C" w14:textId="0549EAED" w:rsidR="004135C3" w:rsidRPr="00696377" w:rsidRDefault="004135C3" w:rsidP="004135C3">
      <w:pPr>
        <w:pStyle w:val="NoSpacing"/>
        <w:numPr>
          <w:ilvl w:val="0"/>
          <w:numId w:val="32"/>
        </w:numPr>
        <w:rPr>
          <w:rFonts w:cstheme="minorHAnsi"/>
          <w:lang w:val="ru-RU"/>
        </w:rPr>
      </w:pPr>
      <w:r w:rsidRPr="00696377">
        <w:rPr>
          <w:rFonts w:cstheme="minorHAnsi"/>
          <w:lang w:val="ru-RU"/>
        </w:rPr>
        <w:t>Строительство или реконструкция объекта</w:t>
      </w:r>
    </w:p>
    <w:p w14:paraId="0E6E61BA" w14:textId="7502B265" w:rsidR="004135C3" w:rsidRPr="00696377" w:rsidRDefault="004135C3" w:rsidP="004135C3">
      <w:pPr>
        <w:pStyle w:val="NoSpacing"/>
        <w:numPr>
          <w:ilvl w:val="0"/>
          <w:numId w:val="32"/>
        </w:numPr>
        <w:rPr>
          <w:rFonts w:cstheme="minorHAnsi"/>
          <w:lang w:val="ru-RU"/>
        </w:rPr>
      </w:pPr>
      <w:r w:rsidRPr="00696377">
        <w:rPr>
          <w:rFonts w:cstheme="minorHAnsi"/>
          <w:lang w:val="ru-RU"/>
        </w:rPr>
        <w:t>Приобретение земли и/или сооружений</w:t>
      </w:r>
    </w:p>
    <w:p w14:paraId="3BA7E76D" w14:textId="4BFB3EF0" w:rsidR="004135C3" w:rsidRPr="00696377" w:rsidRDefault="004135C3" w:rsidP="004135C3">
      <w:pPr>
        <w:pStyle w:val="NoSpacing"/>
        <w:numPr>
          <w:ilvl w:val="0"/>
          <w:numId w:val="32"/>
        </w:numPr>
        <w:rPr>
          <w:rFonts w:cstheme="minorHAnsi"/>
          <w:lang w:val="ru-RU"/>
        </w:rPr>
      </w:pPr>
      <w:r w:rsidRPr="00696377">
        <w:rPr>
          <w:rFonts w:cstheme="minorHAnsi"/>
          <w:lang w:val="ru-RU"/>
        </w:rPr>
        <w:t>Закупка машин и оборудования</w:t>
      </w:r>
    </w:p>
    <w:p w14:paraId="336605AF" w14:textId="22D38DF7" w:rsidR="004135C3" w:rsidRPr="00696377" w:rsidRDefault="004135C3" w:rsidP="004135C3">
      <w:pPr>
        <w:pStyle w:val="NoSpacing"/>
        <w:numPr>
          <w:ilvl w:val="0"/>
          <w:numId w:val="32"/>
        </w:numPr>
        <w:rPr>
          <w:rFonts w:cstheme="minorHAnsi"/>
          <w:lang w:val="ru-RU"/>
        </w:rPr>
      </w:pPr>
      <w:r w:rsidRPr="00696377">
        <w:rPr>
          <w:rFonts w:cstheme="minorHAnsi"/>
          <w:lang w:val="ru-RU"/>
        </w:rPr>
        <w:t>Закупка исходных материалов</w:t>
      </w:r>
    </w:p>
    <w:p w14:paraId="6BF4D02E" w14:textId="1B32B3E2" w:rsidR="004135C3" w:rsidRPr="00696377" w:rsidRDefault="004135C3" w:rsidP="004135C3">
      <w:pPr>
        <w:pStyle w:val="NoSpacing"/>
        <w:numPr>
          <w:ilvl w:val="0"/>
          <w:numId w:val="32"/>
        </w:numPr>
        <w:rPr>
          <w:rFonts w:cstheme="minorHAnsi"/>
          <w:lang w:val="ru-RU"/>
        </w:rPr>
      </w:pPr>
      <w:r w:rsidRPr="00696377">
        <w:rPr>
          <w:rFonts w:cstheme="minorHAnsi"/>
          <w:lang w:val="ru-RU"/>
        </w:rPr>
        <w:t>Прочие капитальные затраты, например, на транспортное средство</w:t>
      </w:r>
    </w:p>
    <w:p w14:paraId="043DAF7C" w14:textId="3AB2E590" w:rsidR="008E5660" w:rsidRPr="00696377" w:rsidRDefault="004135C3" w:rsidP="004135C3">
      <w:pPr>
        <w:pStyle w:val="NoSpacing"/>
        <w:numPr>
          <w:ilvl w:val="0"/>
          <w:numId w:val="32"/>
        </w:numPr>
        <w:rPr>
          <w:rFonts w:cstheme="minorHAnsi"/>
          <w:lang w:val="ru-RU"/>
        </w:rPr>
      </w:pPr>
      <w:r w:rsidRPr="00696377">
        <w:rPr>
          <w:rFonts w:cstheme="minorHAnsi"/>
          <w:lang w:val="ru-RU"/>
        </w:rPr>
        <w:lastRenderedPageBreak/>
        <w:t>Приложения для интернет-технологий и коммуникаций (ITC)</w:t>
      </w:r>
      <w:r w:rsidR="008E5660" w:rsidRPr="00696377">
        <w:rPr>
          <w:rFonts w:cstheme="minorHAnsi"/>
          <w:lang w:val="ru-RU"/>
        </w:rPr>
        <w:t xml:space="preserve"> </w:t>
      </w:r>
    </w:p>
    <w:p w14:paraId="5FC83AD7" w14:textId="77777777" w:rsidR="00222104" w:rsidRPr="00696377" w:rsidRDefault="00222104" w:rsidP="00D8001E">
      <w:pPr>
        <w:pStyle w:val="NoSpacing"/>
        <w:rPr>
          <w:rFonts w:cstheme="minorHAnsi"/>
          <w:lang w:val="ru-RU"/>
        </w:rPr>
      </w:pPr>
    </w:p>
    <w:p w14:paraId="7A1794DD" w14:textId="6E02B379" w:rsidR="009C230B" w:rsidRPr="00696377" w:rsidRDefault="009A4417" w:rsidP="001128DD">
      <w:pPr>
        <w:pStyle w:val="NoSpacing"/>
        <w:jc w:val="both"/>
        <w:rPr>
          <w:rFonts w:cstheme="minorHAnsi"/>
          <w:lang w:val="ru-RU"/>
        </w:rPr>
      </w:pPr>
      <w:r w:rsidRPr="00696377">
        <w:rPr>
          <w:rFonts w:cstheme="minorHAnsi"/>
          <w:lang w:val="ru-RU"/>
        </w:rPr>
        <w:t xml:space="preserve">Как правило, от заявителей требуется внести взнос в размере 30% в качестве </w:t>
      </w:r>
      <w:r w:rsidR="007D6FFE" w:rsidRPr="00696377">
        <w:rPr>
          <w:rFonts w:cstheme="minorHAnsi"/>
          <w:lang w:val="ru-RU"/>
        </w:rPr>
        <w:t>кредитного</w:t>
      </w:r>
      <w:r w:rsidRPr="00696377">
        <w:rPr>
          <w:rFonts w:cstheme="minorHAnsi"/>
          <w:lang w:val="ru-RU"/>
        </w:rPr>
        <w:t xml:space="preserve"> плеча, но окончательная награда будет зависеть от профиля партнера и потенциала деятельности для масштабного воздействия на рынок, инвестиций и инклюзивности. Для целей настоящего </w:t>
      </w:r>
      <w:r w:rsidR="007123B7">
        <w:rPr>
          <w:rFonts w:cstheme="minorHAnsi"/>
          <w:lang w:val="ru-RU"/>
        </w:rPr>
        <w:t>ЗГП</w:t>
      </w:r>
      <w:r w:rsidRPr="00696377">
        <w:rPr>
          <w:rFonts w:cstheme="minorHAnsi"/>
          <w:lang w:val="ru-RU"/>
        </w:rPr>
        <w:t xml:space="preserve"> и оценки вклада заявителя установлены следующие требования к оборотному кредитному плечу</w:t>
      </w:r>
      <w:r w:rsidR="009C230B" w:rsidRPr="00696377">
        <w:rPr>
          <w:rFonts w:cstheme="minorHAnsi"/>
          <w:lang w:val="ru-RU"/>
        </w:rPr>
        <w:t xml:space="preserve">: </w:t>
      </w:r>
    </w:p>
    <w:p w14:paraId="5CB165F7" w14:textId="158FCF11" w:rsidR="009A4417" w:rsidRPr="00696377" w:rsidRDefault="009A4417" w:rsidP="001128DD">
      <w:pPr>
        <w:pStyle w:val="NoSpacing"/>
        <w:numPr>
          <w:ilvl w:val="0"/>
          <w:numId w:val="33"/>
        </w:numPr>
        <w:jc w:val="both"/>
        <w:rPr>
          <w:rFonts w:cstheme="minorHAnsi"/>
          <w:lang w:val="ru-RU"/>
        </w:rPr>
      </w:pPr>
      <w:r w:rsidRPr="00696377">
        <w:rPr>
          <w:rFonts w:cstheme="minorHAnsi"/>
          <w:lang w:val="ru-RU"/>
        </w:rPr>
        <w:t xml:space="preserve">Вклад </w:t>
      </w:r>
      <w:r w:rsidR="00A54DB1" w:rsidRPr="00B06E31">
        <w:rPr>
          <w:rFonts w:cstheme="minorHAnsi"/>
          <w:lang w:val="ru-RU"/>
        </w:rPr>
        <w:t xml:space="preserve">малых </w:t>
      </w:r>
      <w:r w:rsidR="003D25A4" w:rsidRPr="00B06E31">
        <w:rPr>
          <w:rFonts w:cstheme="minorHAnsi"/>
          <w:lang w:val="ru-RU"/>
        </w:rPr>
        <w:t xml:space="preserve">юридических лиц и </w:t>
      </w:r>
      <w:r w:rsidRPr="00B06E31">
        <w:rPr>
          <w:rFonts w:cstheme="minorHAnsi"/>
          <w:lang w:val="ru-RU"/>
        </w:rPr>
        <w:t>предпринимателей</w:t>
      </w:r>
      <w:r w:rsidRPr="00696377">
        <w:rPr>
          <w:rFonts w:cstheme="minorHAnsi"/>
          <w:lang w:val="ru-RU"/>
        </w:rPr>
        <w:t xml:space="preserve">: 30% или менее, если заявитель демонстрирует одно из следующих условий: заявитель является 1) юридическим лицом, возглавляемым женщинами/молодежью (находящимся в собственности или управлении); 2) бенефициарами предлагаемой деятельности являются по крайней мере 50% женщин и 35% молодежи. (возраст 15-29 лет); 3) предлагаемая деятельность способствует привлечению инвестиций на сумму более 500 000 долларов США; 4) заявитель является новым инновационным предприятием. </w:t>
      </w:r>
    </w:p>
    <w:p w14:paraId="1CA1A114" w14:textId="5786B80F" w:rsidR="009A4417" w:rsidRPr="00696377" w:rsidRDefault="009A4417" w:rsidP="001128DD">
      <w:pPr>
        <w:pStyle w:val="NoSpacing"/>
        <w:numPr>
          <w:ilvl w:val="0"/>
          <w:numId w:val="33"/>
        </w:numPr>
        <w:jc w:val="both"/>
        <w:rPr>
          <w:rFonts w:cstheme="minorHAnsi"/>
          <w:lang w:val="ru-RU"/>
        </w:rPr>
      </w:pPr>
      <w:r w:rsidRPr="00696377">
        <w:rPr>
          <w:rFonts w:cstheme="minorHAnsi"/>
          <w:lang w:val="ru-RU"/>
        </w:rPr>
        <w:t>Вклад малых и средних юридических лиц в привлечение заемных средств: 30-50%. Окончательный размер кредитного плеча может быть согласован на основе вышеуказанных критериев и влияния предлагаемой деятельности на рынок.</w:t>
      </w:r>
    </w:p>
    <w:p w14:paraId="0CB6E353" w14:textId="254FC564" w:rsidR="00F574EB" w:rsidRPr="00696377" w:rsidRDefault="009A4417" w:rsidP="001128DD">
      <w:pPr>
        <w:pStyle w:val="NoSpacing"/>
        <w:numPr>
          <w:ilvl w:val="0"/>
          <w:numId w:val="33"/>
        </w:numPr>
        <w:jc w:val="both"/>
        <w:rPr>
          <w:rFonts w:cstheme="minorHAnsi"/>
          <w:lang w:val="ru-RU"/>
        </w:rPr>
      </w:pPr>
      <w:r w:rsidRPr="00696377">
        <w:rPr>
          <w:rFonts w:cstheme="minorHAnsi"/>
          <w:lang w:val="ru-RU"/>
        </w:rPr>
        <w:t>Средний и крупный юридический капитал: не менее 50%, с указанием вклада в достижение конкретных результатов программы</w:t>
      </w:r>
      <w:r w:rsidR="009E2B36" w:rsidRPr="00696377">
        <w:rPr>
          <w:rFonts w:cstheme="minorHAnsi"/>
          <w:lang w:val="ru-RU"/>
        </w:rPr>
        <w:t>.</w:t>
      </w:r>
    </w:p>
    <w:p w14:paraId="4C632E78" w14:textId="726AD307" w:rsidR="00BC1086" w:rsidRPr="00696377" w:rsidRDefault="007E5688" w:rsidP="00CD6E8A">
      <w:pPr>
        <w:keepNext/>
        <w:spacing w:before="320" w:after="120" w:line="240" w:lineRule="auto"/>
        <w:outlineLvl w:val="1"/>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Hlk115343218"/>
      <w:r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003928BC"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A4417"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КВАЛИФИКАЦИОННЫЕ ТРЕБОВАНИЯ</w:t>
      </w:r>
    </w:p>
    <w:bookmarkEnd w:id="1"/>
    <w:p w14:paraId="7280D31C" w14:textId="5346770E" w:rsidR="003839F4" w:rsidRPr="00696377" w:rsidRDefault="009A4417" w:rsidP="00B32892">
      <w:pPr>
        <w:pStyle w:val="NoSpacing"/>
        <w:jc w:val="both"/>
        <w:rPr>
          <w:rFonts w:cstheme="minorHAnsi"/>
          <w:lang w:val="ru-RU"/>
        </w:rPr>
      </w:pPr>
      <w:r w:rsidRPr="00696377">
        <w:rPr>
          <w:rFonts w:cstheme="minorHAnsi"/>
          <w:lang w:val="ru-RU"/>
        </w:rPr>
        <w:t>В данном проекте могут принять участие юридически зарегистрированные в Таджикистане организации (без дополнительных согласований на сумму до 25 тыс. долл. могут быть рассмотрены в каждом конкретном случае организации из развитых развивающихся стран), среди которых могут быть некоммерческие, коммерческие и неправительственные организации (НПО). Гранты будут предоставляться следующим типам организаций</w:t>
      </w:r>
      <w:r w:rsidR="00F8769F" w:rsidRPr="00696377">
        <w:rPr>
          <w:rFonts w:cstheme="minorHAnsi"/>
          <w:lang w:val="ru-RU"/>
        </w:rPr>
        <w:t xml:space="preserve">: </w:t>
      </w:r>
    </w:p>
    <w:p w14:paraId="6B0CA824" w14:textId="2AE0CAF6" w:rsidR="003839F4" w:rsidRPr="00696377" w:rsidRDefault="003839F4" w:rsidP="00B32892">
      <w:pPr>
        <w:pStyle w:val="NoSpacing"/>
        <w:jc w:val="both"/>
        <w:rPr>
          <w:rFonts w:cstheme="minorHAnsi"/>
          <w:lang w:val="ru-RU"/>
        </w:rPr>
      </w:pPr>
    </w:p>
    <w:p w14:paraId="4A5F3C52" w14:textId="74B8879F" w:rsidR="009C4841" w:rsidRPr="00696377" w:rsidRDefault="009C4841" w:rsidP="009C4841">
      <w:pPr>
        <w:pStyle w:val="ListParagraph"/>
        <w:numPr>
          <w:ilvl w:val="0"/>
          <w:numId w:val="35"/>
        </w:numPr>
        <w:jc w:val="both"/>
        <w:rPr>
          <w:rFonts w:cstheme="minorHAnsi"/>
          <w:lang w:val="ru-RU"/>
        </w:rPr>
      </w:pPr>
      <w:r w:rsidRPr="00696377">
        <w:rPr>
          <w:rFonts w:cstheme="minorHAnsi"/>
          <w:lang w:val="ru-RU"/>
        </w:rPr>
        <w:t>Поставщики бизнес-услуг (BSP); организации технической помощи; консалтинговые фирмы; учебные организации; посредники в цепочке создания стоимости, услуги по сертификации продукции и т.д.</w:t>
      </w:r>
    </w:p>
    <w:p w14:paraId="4299E104" w14:textId="064F540E" w:rsidR="009C4841" w:rsidRPr="00696377" w:rsidRDefault="009C4841" w:rsidP="009C4841">
      <w:pPr>
        <w:pStyle w:val="ListParagraph"/>
        <w:numPr>
          <w:ilvl w:val="0"/>
          <w:numId w:val="35"/>
        </w:numPr>
        <w:jc w:val="both"/>
        <w:rPr>
          <w:rFonts w:cstheme="minorHAnsi"/>
          <w:lang w:val="ru-RU"/>
        </w:rPr>
      </w:pPr>
      <w:r w:rsidRPr="00696377">
        <w:rPr>
          <w:rFonts w:cstheme="minorHAnsi"/>
          <w:lang w:val="ru-RU"/>
        </w:rPr>
        <w:t>Поставщики финансовых услуг: банки, микрофинансовые организации, поставщики финансовых технологий, небанковские финансовые учреждения и т.д.</w:t>
      </w:r>
    </w:p>
    <w:p w14:paraId="245A3E61" w14:textId="50AD71CA" w:rsidR="009C4841" w:rsidRPr="00696377" w:rsidRDefault="009C4841" w:rsidP="009C4841">
      <w:pPr>
        <w:pStyle w:val="ListParagraph"/>
        <w:numPr>
          <w:ilvl w:val="0"/>
          <w:numId w:val="35"/>
        </w:numPr>
        <w:jc w:val="both"/>
        <w:rPr>
          <w:rFonts w:cstheme="minorHAnsi"/>
          <w:lang w:val="ru-RU"/>
        </w:rPr>
      </w:pPr>
      <w:r w:rsidRPr="00696377">
        <w:rPr>
          <w:rFonts w:cstheme="minorHAnsi"/>
          <w:lang w:val="ru-RU"/>
        </w:rPr>
        <w:t>Агропромышленные компании: импортеры, дистрибьюторы семян, удобрений и агрохимикатов</w:t>
      </w:r>
    </w:p>
    <w:p w14:paraId="3517E69B" w14:textId="146FF2D2" w:rsidR="009C4841" w:rsidRPr="00696377" w:rsidRDefault="009C4841" w:rsidP="009C4841">
      <w:pPr>
        <w:pStyle w:val="ListParagraph"/>
        <w:numPr>
          <w:ilvl w:val="0"/>
          <w:numId w:val="35"/>
        </w:numPr>
        <w:jc w:val="both"/>
        <w:rPr>
          <w:rFonts w:cstheme="minorHAnsi"/>
          <w:lang w:val="ru-RU"/>
        </w:rPr>
      </w:pPr>
      <w:r w:rsidRPr="00696377">
        <w:rPr>
          <w:rFonts w:cstheme="minorHAnsi"/>
          <w:lang w:val="ru-RU"/>
        </w:rPr>
        <w:t>Покупатели, агрегаторы, переработчики и экспортеры</w:t>
      </w:r>
    </w:p>
    <w:p w14:paraId="70F69A34" w14:textId="4A46196F" w:rsidR="009C4841" w:rsidRPr="00696377" w:rsidRDefault="009C4841" w:rsidP="009C4841">
      <w:pPr>
        <w:pStyle w:val="ListParagraph"/>
        <w:numPr>
          <w:ilvl w:val="0"/>
          <w:numId w:val="35"/>
        </w:numPr>
        <w:jc w:val="both"/>
        <w:rPr>
          <w:rFonts w:cstheme="minorHAnsi"/>
          <w:lang w:val="ru-RU"/>
        </w:rPr>
      </w:pPr>
      <w:r w:rsidRPr="00696377">
        <w:rPr>
          <w:rFonts w:cstheme="minorHAnsi"/>
          <w:lang w:val="ru-RU"/>
        </w:rPr>
        <w:t>Логистические, упаковочные, грузовые и транспортные компании</w:t>
      </w:r>
    </w:p>
    <w:p w14:paraId="3F86AB2F" w14:textId="0BE0FEC1" w:rsidR="009C4841" w:rsidRPr="00696377" w:rsidRDefault="009C4841" w:rsidP="009C4841">
      <w:pPr>
        <w:pStyle w:val="ListParagraph"/>
        <w:numPr>
          <w:ilvl w:val="0"/>
          <w:numId w:val="35"/>
        </w:numPr>
        <w:jc w:val="both"/>
        <w:rPr>
          <w:rFonts w:cstheme="minorHAnsi"/>
          <w:lang w:val="ru-RU"/>
        </w:rPr>
      </w:pPr>
      <w:r w:rsidRPr="00696377">
        <w:rPr>
          <w:rFonts w:cstheme="minorHAnsi"/>
          <w:lang w:val="ru-RU"/>
        </w:rPr>
        <w:t>Поставщики услуг хранения данных</w:t>
      </w:r>
    </w:p>
    <w:p w14:paraId="2C62124D" w14:textId="19AD50A6" w:rsidR="009C4841" w:rsidRPr="00696377" w:rsidRDefault="009C4841" w:rsidP="009C4841">
      <w:pPr>
        <w:pStyle w:val="ListParagraph"/>
        <w:numPr>
          <w:ilvl w:val="0"/>
          <w:numId w:val="35"/>
        </w:numPr>
        <w:jc w:val="both"/>
        <w:rPr>
          <w:rFonts w:cstheme="minorHAnsi"/>
          <w:lang w:val="ru-RU"/>
        </w:rPr>
      </w:pPr>
      <w:r w:rsidRPr="00696377">
        <w:rPr>
          <w:rFonts w:cstheme="minorHAnsi"/>
          <w:lang w:val="ru-RU"/>
        </w:rPr>
        <w:t>IT-компании, телекоммуникации и стартапы.</w:t>
      </w:r>
    </w:p>
    <w:p w14:paraId="4964E0D9" w14:textId="5A876D27" w:rsidR="009C4841" w:rsidRPr="00696377" w:rsidRDefault="009C4841" w:rsidP="009C4841">
      <w:pPr>
        <w:pStyle w:val="ListParagraph"/>
        <w:numPr>
          <w:ilvl w:val="0"/>
          <w:numId w:val="35"/>
        </w:numPr>
        <w:jc w:val="both"/>
        <w:rPr>
          <w:rFonts w:cstheme="minorHAnsi"/>
          <w:lang w:val="ru-RU"/>
        </w:rPr>
      </w:pPr>
      <w:r w:rsidRPr="00696377">
        <w:rPr>
          <w:rFonts w:cstheme="minorHAnsi"/>
          <w:lang w:val="ru-RU"/>
        </w:rPr>
        <w:t>Фермерские организации, включая ассоциации и/или кооперативы.</w:t>
      </w:r>
    </w:p>
    <w:p w14:paraId="3E12CC9C" w14:textId="1B648E24" w:rsidR="009C4841" w:rsidRPr="00696377" w:rsidRDefault="009C4841" w:rsidP="009C4841">
      <w:pPr>
        <w:pStyle w:val="ListParagraph"/>
        <w:numPr>
          <w:ilvl w:val="0"/>
          <w:numId w:val="35"/>
        </w:numPr>
        <w:jc w:val="both"/>
        <w:rPr>
          <w:rFonts w:cstheme="minorHAnsi"/>
          <w:lang w:val="ru-RU"/>
        </w:rPr>
      </w:pPr>
      <w:r w:rsidRPr="00696377">
        <w:rPr>
          <w:rFonts w:cstheme="minorHAnsi"/>
          <w:lang w:val="ru-RU"/>
        </w:rPr>
        <w:t>НПО Таджикистана</w:t>
      </w:r>
    </w:p>
    <w:p w14:paraId="72404619" w14:textId="52DA3A91" w:rsidR="009C4841" w:rsidRPr="00696377" w:rsidRDefault="009C4841" w:rsidP="009C4841">
      <w:pPr>
        <w:pStyle w:val="ListParagraph"/>
        <w:numPr>
          <w:ilvl w:val="0"/>
          <w:numId w:val="35"/>
        </w:numPr>
        <w:jc w:val="both"/>
        <w:rPr>
          <w:rFonts w:cstheme="minorHAnsi"/>
          <w:lang w:val="ru-RU"/>
        </w:rPr>
      </w:pPr>
      <w:r w:rsidRPr="00696377">
        <w:rPr>
          <w:rFonts w:cstheme="minorHAnsi"/>
          <w:lang w:val="ru-RU"/>
        </w:rPr>
        <w:t>Правительственные организации Таджикистана</w:t>
      </w:r>
    </w:p>
    <w:p w14:paraId="77F0998E" w14:textId="07B27490" w:rsidR="003839F4" w:rsidRPr="00696377" w:rsidRDefault="009C4841" w:rsidP="009C4841">
      <w:pPr>
        <w:pStyle w:val="ListParagraph"/>
        <w:numPr>
          <w:ilvl w:val="0"/>
          <w:numId w:val="35"/>
        </w:numPr>
        <w:jc w:val="both"/>
        <w:rPr>
          <w:rFonts w:cstheme="minorHAnsi"/>
          <w:lang w:val="ru-RU"/>
        </w:rPr>
      </w:pPr>
      <w:r w:rsidRPr="00696377">
        <w:rPr>
          <w:rFonts w:cstheme="minorHAnsi"/>
          <w:lang w:val="ru-RU"/>
        </w:rPr>
        <w:t>Университеты и аналитические центры Таджикистана</w:t>
      </w:r>
      <w:r w:rsidR="007E2D41" w:rsidRPr="00696377">
        <w:rPr>
          <w:rFonts w:cstheme="minorHAnsi"/>
          <w:lang w:val="ru-RU"/>
        </w:rPr>
        <w:t>.</w:t>
      </w:r>
      <w:r w:rsidR="003839F4" w:rsidRPr="00696377">
        <w:rPr>
          <w:rFonts w:cstheme="minorHAnsi"/>
          <w:lang w:val="ru-RU"/>
        </w:rPr>
        <w:t xml:space="preserve"> </w:t>
      </w:r>
    </w:p>
    <w:p w14:paraId="03D1DA34" w14:textId="367B91CA" w:rsidR="007C618A" w:rsidRPr="00696377" w:rsidRDefault="000B1D13" w:rsidP="00B32892">
      <w:pPr>
        <w:pStyle w:val="NoSpacing"/>
        <w:jc w:val="both"/>
        <w:rPr>
          <w:rFonts w:cstheme="minorHAnsi"/>
          <w:lang w:val="ru-RU"/>
        </w:rPr>
      </w:pPr>
      <w:r w:rsidRPr="00696377">
        <w:rPr>
          <w:rFonts w:cstheme="minorHAnsi"/>
          <w:lang w:val="ru-RU"/>
        </w:rPr>
        <w:t xml:space="preserve">Организации, имеющие право на получение гранта, должны обладать потенциалом для осуществления предлагаемой грантовой деятельности, достижения желаемых результатов, а также иметь удовлетворительные показатели эффективности, добросовестности и деловой этики. MDRD </w:t>
      </w:r>
      <w:r w:rsidRPr="00696377">
        <w:rPr>
          <w:rFonts w:cstheme="minorHAnsi"/>
          <w:lang w:val="ru-RU"/>
        </w:rPr>
        <w:lastRenderedPageBreak/>
        <w:t>будет использовать подход к развитию партнерских отношений с потенциальными получателями грантов для решения конкретных проблем и предложения практических решений, обеспечивая инклюзивность, поощряя привлечение дополнительных средств, а также анализ устойчивости и масштабируемости грантовой деятельности</w:t>
      </w:r>
      <w:r w:rsidR="00B32892" w:rsidRPr="00696377">
        <w:rPr>
          <w:rFonts w:cstheme="minorHAnsi"/>
          <w:lang w:val="ru-RU"/>
        </w:rPr>
        <w:t>.</w:t>
      </w:r>
    </w:p>
    <w:p w14:paraId="68F7E5F4" w14:textId="77777777" w:rsidR="003839F4" w:rsidRPr="00696377" w:rsidRDefault="003839F4" w:rsidP="00B32892">
      <w:pPr>
        <w:pStyle w:val="NoSpacing"/>
        <w:jc w:val="both"/>
        <w:rPr>
          <w:rFonts w:cstheme="minorHAnsi"/>
          <w:lang w:val="ru-RU"/>
        </w:rPr>
      </w:pPr>
    </w:p>
    <w:p w14:paraId="4E9B0B12" w14:textId="074D0974" w:rsidR="00992C15" w:rsidRPr="00696377" w:rsidRDefault="00D514FD" w:rsidP="00573F31">
      <w:pPr>
        <w:pStyle w:val="NoSpacing"/>
        <w:rPr>
          <w:rFonts w:cstheme="minorHAnsi"/>
          <w:lang w:val="ru-RU"/>
        </w:rPr>
      </w:pPr>
      <w:r w:rsidRPr="00696377">
        <w:rPr>
          <w:rFonts w:cstheme="minorHAnsi"/>
          <w:u w:val="single"/>
          <w:lang w:val="ru-RU"/>
        </w:rPr>
        <w:t>Организации, имеющие право на участие, должны соответствовать следующим требованиям</w:t>
      </w:r>
      <w:r w:rsidR="00992C15" w:rsidRPr="00696377">
        <w:rPr>
          <w:rFonts w:cstheme="minorHAnsi"/>
          <w:lang w:val="ru-RU"/>
        </w:rPr>
        <w:t>:</w:t>
      </w:r>
    </w:p>
    <w:p w14:paraId="1B15903E" w14:textId="70683932" w:rsidR="00D21569" w:rsidRPr="00696377" w:rsidRDefault="00D21569" w:rsidP="00AC43C4">
      <w:pPr>
        <w:pStyle w:val="NoSpacing"/>
        <w:numPr>
          <w:ilvl w:val="0"/>
          <w:numId w:val="10"/>
        </w:numPr>
        <w:jc w:val="both"/>
        <w:rPr>
          <w:rFonts w:cstheme="minorHAnsi"/>
          <w:lang w:val="ru-RU"/>
        </w:rPr>
      </w:pPr>
      <w:r w:rsidRPr="00B06E31">
        <w:rPr>
          <w:rFonts w:cstheme="minorHAnsi"/>
          <w:lang w:val="ru-RU"/>
        </w:rPr>
        <w:t>Быть легально зарегистрированным</w:t>
      </w:r>
      <w:r w:rsidR="00B06E31" w:rsidRPr="00B06E31">
        <w:rPr>
          <w:rFonts w:cstheme="minorHAnsi"/>
          <w:lang w:val="ru-RU"/>
        </w:rPr>
        <w:t>и</w:t>
      </w:r>
      <w:r w:rsidRPr="00B06E31">
        <w:rPr>
          <w:rFonts w:cstheme="minorHAnsi"/>
          <w:lang w:val="ru-RU"/>
        </w:rPr>
        <w:t xml:space="preserve"> минимум на два года.</w:t>
      </w:r>
      <w:r w:rsidRPr="00696377">
        <w:rPr>
          <w:rFonts w:cstheme="minorHAnsi"/>
          <w:lang w:val="ru-RU"/>
        </w:rPr>
        <w:t xml:space="preserve"> Если недавно созданная организация, принадлежащая женщинам и/или молодежи, или управляемая ими, имеет право на грантовое финансирование, или недавно созданный заявитель предлагает инновационный подход для поддержки достижения цели MDRD, это будет приниматься во внимание при финансировании в каждом конкретном случае.</w:t>
      </w:r>
    </w:p>
    <w:p w14:paraId="254B666E" w14:textId="10837485" w:rsidR="00D21569" w:rsidRPr="00696377" w:rsidRDefault="00D21569" w:rsidP="00AC43C4">
      <w:pPr>
        <w:pStyle w:val="NoSpacing"/>
        <w:numPr>
          <w:ilvl w:val="0"/>
          <w:numId w:val="10"/>
        </w:numPr>
        <w:jc w:val="both"/>
        <w:rPr>
          <w:rFonts w:cstheme="minorHAnsi"/>
          <w:lang w:val="ru-RU"/>
        </w:rPr>
      </w:pPr>
      <w:r w:rsidRPr="00696377">
        <w:rPr>
          <w:rFonts w:cstheme="minorHAnsi"/>
          <w:lang w:val="ru-RU"/>
        </w:rPr>
        <w:t>Продемонстрировать способности, профессиональные компетенции и квалификацию, необходимые для достижения целей MDRD.</w:t>
      </w:r>
    </w:p>
    <w:p w14:paraId="58A53D83" w14:textId="5EF3A0D6" w:rsidR="00D21569" w:rsidRPr="00696377" w:rsidRDefault="00D21569" w:rsidP="00AC43C4">
      <w:pPr>
        <w:pStyle w:val="NoSpacing"/>
        <w:numPr>
          <w:ilvl w:val="0"/>
          <w:numId w:val="10"/>
        </w:numPr>
        <w:jc w:val="both"/>
        <w:rPr>
          <w:rFonts w:cstheme="minorHAnsi"/>
          <w:lang w:val="ru-RU"/>
        </w:rPr>
      </w:pPr>
      <w:r w:rsidRPr="00696377">
        <w:rPr>
          <w:rFonts w:cstheme="minorHAnsi"/>
          <w:lang w:val="ru-RU"/>
        </w:rPr>
        <w:t>Продемонстрировать достаточный финансовый, административный и технический управленческий потенциал для поддержки достижения целей премии (т.е. иметь стабильные и достаточные источники финансирования для поддержания деятельности в течение всего периода действия гранта).</w:t>
      </w:r>
    </w:p>
    <w:p w14:paraId="5635A33B" w14:textId="73D295DA" w:rsidR="00D21569" w:rsidRPr="00696377" w:rsidRDefault="00D21569" w:rsidP="00AC43C4">
      <w:pPr>
        <w:pStyle w:val="NoSpacing"/>
        <w:numPr>
          <w:ilvl w:val="0"/>
          <w:numId w:val="10"/>
        </w:numPr>
        <w:jc w:val="both"/>
        <w:rPr>
          <w:rFonts w:cstheme="minorHAnsi"/>
          <w:lang w:val="ru-RU"/>
        </w:rPr>
      </w:pPr>
      <w:r w:rsidRPr="00696377">
        <w:rPr>
          <w:rFonts w:cstheme="minorHAnsi"/>
          <w:lang w:val="ru-RU"/>
        </w:rPr>
        <w:t>Ведение бухгалтерского учета с двойной записью (для частных юридических лиц).</w:t>
      </w:r>
    </w:p>
    <w:p w14:paraId="62C3E3B3" w14:textId="0F417EE2" w:rsidR="00D21569" w:rsidRPr="00696377" w:rsidRDefault="00D21569" w:rsidP="00AC43C4">
      <w:pPr>
        <w:pStyle w:val="NoSpacing"/>
        <w:numPr>
          <w:ilvl w:val="0"/>
          <w:numId w:val="10"/>
        </w:numPr>
        <w:jc w:val="both"/>
        <w:rPr>
          <w:rFonts w:cstheme="minorHAnsi"/>
          <w:lang w:val="ru-RU"/>
        </w:rPr>
      </w:pPr>
      <w:r w:rsidRPr="00696377">
        <w:rPr>
          <w:rFonts w:cstheme="minorHAnsi"/>
          <w:lang w:val="ru-RU"/>
        </w:rPr>
        <w:t>Зафиксировать чистую прибыль на счетах P&amp;L за предыдущие 2 года (для частных юридических лиц).</w:t>
      </w:r>
    </w:p>
    <w:p w14:paraId="70C10E1C" w14:textId="7807D8DA" w:rsidR="00573F31" w:rsidRPr="00696377" w:rsidRDefault="00D21569" w:rsidP="00AC43C4">
      <w:pPr>
        <w:pStyle w:val="NoSpacing"/>
        <w:numPr>
          <w:ilvl w:val="0"/>
          <w:numId w:val="10"/>
        </w:numPr>
        <w:jc w:val="both"/>
        <w:rPr>
          <w:rFonts w:cstheme="minorHAnsi"/>
          <w:lang w:val="ru-RU"/>
        </w:rPr>
      </w:pPr>
      <w:r w:rsidRPr="00696377">
        <w:rPr>
          <w:rFonts w:cstheme="minorHAnsi"/>
          <w:lang w:val="ru-RU"/>
        </w:rPr>
        <w:t>Микро- и малые предприятия, включая предпринимателей, должны продемонстрировать, что они обладают финансовыми ресурсами для реализации гранта (например, предоставить выписку(ы) с банковского счета и заявления о платежеспособности).</w:t>
      </w:r>
      <w:r w:rsidR="00573F31" w:rsidRPr="00696377">
        <w:rPr>
          <w:rFonts w:cstheme="minorHAnsi"/>
          <w:lang w:val="ru-RU"/>
        </w:rPr>
        <w:t>.</w:t>
      </w:r>
    </w:p>
    <w:p w14:paraId="65534FD5" w14:textId="04852E53" w:rsidR="005A72DA" w:rsidRPr="00696377" w:rsidRDefault="00D21569" w:rsidP="00AC43C4">
      <w:pPr>
        <w:pStyle w:val="NoSpacing"/>
        <w:jc w:val="both"/>
        <w:rPr>
          <w:rFonts w:cstheme="minorHAnsi"/>
          <w:lang w:val="ru-RU"/>
        </w:rPr>
      </w:pPr>
      <w:r w:rsidRPr="00696377">
        <w:rPr>
          <w:rFonts w:cstheme="minorHAnsi"/>
          <w:lang w:val="ru-RU"/>
        </w:rPr>
        <w:t>Требуется, чтобы получатель гранта осуществлял свою повседневную деятельность в строгом соответствии с законами и нормативными актами Таджикистана</w:t>
      </w:r>
      <w:r w:rsidR="005A72DA" w:rsidRPr="00696377">
        <w:rPr>
          <w:rFonts w:cstheme="minorHAnsi"/>
          <w:lang w:val="ru-RU"/>
        </w:rPr>
        <w:t>.</w:t>
      </w:r>
    </w:p>
    <w:p w14:paraId="3402EE2D" w14:textId="77777777" w:rsidR="005A72DA" w:rsidRPr="00696377" w:rsidRDefault="005A72DA" w:rsidP="00B32892">
      <w:pPr>
        <w:pStyle w:val="NoSpacing"/>
        <w:jc w:val="both"/>
        <w:rPr>
          <w:rFonts w:cstheme="minorHAnsi"/>
          <w:lang w:val="ru-RU"/>
        </w:rPr>
      </w:pPr>
    </w:p>
    <w:p w14:paraId="7F241F95" w14:textId="32ECEAE2" w:rsidR="00BB69E7" w:rsidRPr="00F67EE9" w:rsidRDefault="00D21569" w:rsidP="00AC43C4">
      <w:pPr>
        <w:pStyle w:val="NoSpacing"/>
        <w:jc w:val="both"/>
        <w:rPr>
          <w:rFonts w:cstheme="minorHAnsi"/>
          <w:lang w:val="tg-Cyrl-TJ"/>
        </w:rPr>
      </w:pPr>
      <w:r w:rsidRPr="00696377">
        <w:rPr>
          <w:rFonts w:cstheme="minorHAnsi"/>
          <w:u w:val="single"/>
          <w:lang w:val="ru-RU"/>
        </w:rPr>
        <w:t>Если организация или ее ключевой персонал фигурируют в любом из приведенных ниже списков, они автоматически лишаются права на получение гранта</w:t>
      </w:r>
      <w:r w:rsidR="00BB69E7" w:rsidRPr="00696377">
        <w:rPr>
          <w:rFonts w:cstheme="minorHAnsi"/>
          <w:lang w:val="ru-RU"/>
        </w:rPr>
        <w:t xml:space="preserve">: </w:t>
      </w:r>
    </w:p>
    <w:p w14:paraId="316722D9" w14:textId="3AE17CB1" w:rsidR="00D21569" w:rsidRPr="00696377" w:rsidRDefault="00D21569" w:rsidP="00AC43C4">
      <w:pPr>
        <w:pStyle w:val="NoSpacing"/>
        <w:numPr>
          <w:ilvl w:val="0"/>
          <w:numId w:val="37"/>
        </w:numPr>
        <w:jc w:val="both"/>
        <w:rPr>
          <w:rFonts w:cstheme="minorHAnsi"/>
          <w:lang w:val="ru-RU"/>
        </w:rPr>
      </w:pPr>
      <w:r w:rsidRPr="00B06E31">
        <w:rPr>
          <w:rFonts w:cstheme="minorHAnsi"/>
          <w:lang w:val="ru-RU"/>
        </w:rPr>
        <w:t>1Система управления премиями</w:t>
      </w:r>
      <w:r w:rsidRPr="00696377">
        <w:rPr>
          <w:rFonts w:cstheme="minorHAnsi"/>
          <w:lang w:val="ru-RU"/>
        </w:rPr>
        <w:t xml:space="preserve"> (SAM) (https://www.sam.gov). </w:t>
      </w:r>
    </w:p>
    <w:p w14:paraId="5CB099A6" w14:textId="396BF819" w:rsidR="00D21569" w:rsidRPr="00696377" w:rsidRDefault="00D21569" w:rsidP="00AC43C4">
      <w:pPr>
        <w:pStyle w:val="NoSpacing"/>
        <w:numPr>
          <w:ilvl w:val="0"/>
          <w:numId w:val="37"/>
        </w:numPr>
        <w:jc w:val="both"/>
        <w:rPr>
          <w:rFonts w:cstheme="minorHAnsi"/>
          <w:lang w:val="ru-RU"/>
        </w:rPr>
      </w:pPr>
      <w:r w:rsidRPr="00696377">
        <w:rPr>
          <w:rFonts w:cstheme="minorHAnsi"/>
          <w:lang w:val="ru-RU"/>
        </w:rPr>
        <w:t xml:space="preserve">2Список специально назначенных граждан (SDN) и заблокированных лиц, который ведется Министерством финансов США для Управления по контролю за иностранными активами, иногда называемый “Списком OFAC”. (http://www.treasury.gov/resource-center/sanctions/SDN-List/Pages/default.aspx); и  </w:t>
      </w:r>
    </w:p>
    <w:p w14:paraId="64EA1372" w14:textId="7E19B27E" w:rsidR="00BB69E7" w:rsidRPr="00696377" w:rsidRDefault="00D21569" w:rsidP="00AC43C4">
      <w:pPr>
        <w:pStyle w:val="NoSpacing"/>
        <w:numPr>
          <w:ilvl w:val="0"/>
          <w:numId w:val="37"/>
        </w:numPr>
        <w:jc w:val="both"/>
        <w:rPr>
          <w:rFonts w:cstheme="minorHAnsi"/>
          <w:lang w:val="ru-RU"/>
        </w:rPr>
      </w:pPr>
      <w:r w:rsidRPr="00696377">
        <w:rPr>
          <w:rFonts w:cstheme="minorHAnsi"/>
          <w:lang w:val="ru-RU"/>
        </w:rPr>
        <w:t>Список сотрудников службы безопасности Организации Объединенных Наций (http://www.un.org/sc/committees/1267/aq_sanctions_list.shtml)</w:t>
      </w:r>
      <w:r w:rsidR="00BB69E7" w:rsidRPr="00696377">
        <w:rPr>
          <w:rFonts w:cstheme="minorHAnsi"/>
          <w:lang w:val="ru-RU"/>
        </w:rPr>
        <w:t xml:space="preserve">  </w:t>
      </w:r>
    </w:p>
    <w:p w14:paraId="768C06E4" w14:textId="77777777" w:rsidR="00554AFD" w:rsidRPr="00696377" w:rsidRDefault="00554AFD" w:rsidP="00AC43C4">
      <w:pPr>
        <w:pStyle w:val="NoSpacing"/>
        <w:jc w:val="both"/>
        <w:rPr>
          <w:rFonts w:cstheme="minorHAnsi"/>
          <w:lang w:val="ru-RU"/>
        </w:rPr>
      </w:pPr>
    </w:p>
    <w:p w14:paraId="73B0857B" w14:textId="07F1DAD3" w:rsidR="00BB69E7" w:rsidRPr="00696377" w:rsidRDefault="00DE67A3" w:rsidP="00AC43C4">
      <w:pPr>
        <w:pStyle w:val="NoSpacing"/>
        <w:jc w:val="both"/>
        <w:rPr>
          <w:rFonts w:cstheme="minorHAnsi"/>
          <w:lang w:val="ru-RU"/>
        </w:rPr>
      </w:pPr>
      <w:r w:rsidRPr="00696377">
        <w:rPr>
          <w:rFonts w:cstheme="minorHAnsi"/>
          <w:lang w:val="ru-RU"/>
        </w:rPr>
        <w:t>MDRD проведет полную проверку на предмет наличия заявителя в вышеуказанных списках, используя базу данных CSI Watchdog Elite</w:t>
      </w:r>
      <w:r w:rsidR="009C68FD" w:rsidRPr="00696377">
        <w:rPr>
          <w:rFonts w:cstheme="minorHAnsi"/>
          <w:lang w:val="ru-RU"/>
        </w:rPr>
        <w:t xml:space="preserve">. </w:t>
      </w:r>
    </w:p>
    <w:p w14:paraId="30522A96" w14:textId="4FE53634" w:rsidR="00BB69E7" w:rsidRPr="00696377" w:rsidRDefault="00DE67A3" w:rsidP="00AC43C4">
      <w:pPr>
        <w:pStyle w:val="NoSpacing"/>
        <w:jc w:val="both"/>
        <w:rPr>
          <w:rFonts w:cstheme="minorHAnsi"/>
          <w:u w:val="single"/>
          <w:lang w:val="ru-RU"/>
        </w:rPr>
      </w:pPr>
      <w:r w:rsidRPr="00696377">
        <w:rPr>
          <w:rFonts w:cstheme="minorHAnsi"/>
          <w:u w:val="single"/>
          <w:lang w:val="ru-RU"/>
        </w:rPr>
        <w:t>К организациям, не имеющим права на участие, также относятся</w:t>
      </w:r>
      <w:r w:rsidR="00554AFD" w:rsidRPr="00696377">
        <w:rPr>
          <w:rFonts w:cstheme="minorHAnsi"/>
          <w:u w:val="single"/>
          <w:lang w:val="ru-RU"/>
        </w:rPr>
        <w:t>:</w:t>
      </w:r>
    </w:p>
    <w:p w14:paraId="63CA2B2D" w14:textId="3934C10D" w:rsidR="001C341A" w:rsidRPr="00696377" w:rsidRDefault="001C341A" w:rsidP="00AC43C4">
      <w:pPr>
        <w:pStyle w:val="NoSpacing"/>
        <w:numPr>
          <w:ilvl w:val="0"/>
          <w:numId w:val="11"/>
        </w:numPr>
        <w:jc w:val="both"/>
        <w:rPr>
          <w:rFonts w:cstheme="minorHAnsi"/>
          <w:lang w:val="ru-RU"/>
        </w:rPr>
      </w:pPr>
      <w:r w:rsidRPr="00696377">
        <w:rPr>
          <w:rFonts w:cstheme="minorHAnsi"/>
          <w:lang w:val="ru-RU"/>
        </w:rPr>
        <w:t xml:space="preserve">Политические партии, группировки или учреждения, а также их дочерние компании и аффилированные лица. </w:t>
      </w:r>
    </w:p>
    <w:p w14:paraId="5DE7554E" w14:textId="7C265CD4" w:rsidR="001C341A" w:rsidRPr="00696377" w:rsidRDefault="001C341A" w:rsidP="00AC43C4">
      <w:pPr>
        <w:pStyle w:val="NoSpacing"/>
        <w:numPr>
          <w:ilvl w:val="0"/>
          <w:numId w:val="11"/>
        </w:numPr>
        <w:jc w:val="both"/>
        <w:rPr>
          <w:rFonts w:cstheme="minorHAnsi"/>
          <w:lang w:val="ru-RU"/>
        </w:rPr>
      </w:pPr>
      <w:r w:rsidRPr="00696377">
        <w:rPr>
          <w:rFonts w:cstheme="minorHAnsi"/>
          <w:lang w:val="ru-RU"/>
        </w:rPr>
        <w:t xml:space="preserve">Организации, которые пропагандируют антидемократическую политику или незаконную деятельность. </w:t>
      </w:r>
    </w:p>
    <w:p w14:paraId="54ABE641" w14:textId="0E8D0F82" w:rsidR="00573F31" w:rsidRPr="00696377" w:rsidRDefault="001C341A" w:rsidP="00AC43C4">
      <w:pPr>
        <w:pStyle w:val="NoSpacing"/>
        <w:numPr>
          <w:ilvl w:val="0"/>
          <w:numId w:val="11"/>
        </w:numPr>
        <w:jc w:val="both"/>
        <w:rPr>
          <w:rFonts w:cstheme="minorHAnsi"/>
          <w:lang w:val="ru-RU"/>
        </w:rPr>
      </w:pPr>
      <w:r w:rsidRPr="00696377">
        <w:rPr>
          <w:rFonts w:cstheme="minorHAnsi"/>
          <w:lang w:val="ru-RU"/>
        </w:rPr>
        <w:t>Религиозные организации, преследующие дискриминационные и религиозные цели, и чьи основные цели результатов носят религиозный характер</w:t>
      </w:r>
      <w:r w:rsidR="00B963E3" w:rsidRPr="00696377">
        <w:rPr>
          <w:rFonts w:cstheme="minorHAnsi"/>
          <w:lang w:val="ru-RU"/>
        </w:rPr>
        <w:t>.</w:t>
      </w:r>
    </w:p>
    <w:p w14:paraId="7BED377E" w14:textId="4FD66583" w:rsidR="008A4ABE" w:rsidRPr="00696377" w:rsidRDefault="001C341A" w:rsidP="00C250B6">
      <w:pPr>
        <w:pStyle w:val="NoSpacing"/>
        <w:rPr>
          <w:rFonts w:cstheme="minorHAnsi"/>
          <w:i/>
          <w:lang w:val="ru-RU"/>
        </w:rPr>
      </w:pPr>
      <w:r w:rsidRPr="00696377">
        <w:rPr>
          <w:rFonts w:cstheme="minorHAnsi"/>
          <w:i/>
          <w:iCs/>
          <w:lang w:val="ru-RU"/>
        </w:rPr>
        <w:lastRenderedPageBreak/>
        <w:t>Примечание: Организациям/компаниям, которые получили существенную помощь от USAID и других доноров, но не продемонстрировали успешного использования грантов, не рекомендуется подавать заявки</w:t>
      </w:r>
      <w:r w:rsidR="00E27BC6" w:rsidRPr="00696377">
        <w:rPr>
          <w:rFonts w:cstheme="minorHAnsi"/>
          <w:i/>
          <w:iCs/>
          <w:lang w:val="ru-RU"/>
        </w:rPr>
        <w:t>.</w:t>
      </w:r>
      <w:bookmarkStart w:id="2" w:name="_Hlk115348407"/>
    </w:p>
    <w:p w14:paraId="0691FC20" w14:textId="4EE9995A" w:rsidR="00C250B6" w:rsidRPr="00696377" w:rsidRDefault="00C250B6" w:rsidP="00CD6E8A">
      <w:pPr>
        <w:keepNext/>
        <w:spacing w:before="320" w:after="120" w:line="240" w:lineRule="auto"/>
        <w:outlineLvl w:val="1"/>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w:t>
      </w:r>
      <w:r w:rsidR="001B7F54"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C341A"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ПРОЦЕСС ПОДАЧИ И ОЦЕНКИ ЗАЯВОК</w:t>
      </w:r>
    </w:p>
    <w:bookmarkEnd w:id="2"/>
    <w:p w14:paraId="25235DE6" w14:textId="77777777" w:rsidR="004374AB" w:rsidRPr="00696377" w:rsidRDefault="004374AB" w:rsidP="004374AB">
      <w:pPr>
        <w:pStyle w:val="NoSpacing"/>
        <w:jc w:val="both"/>
        <w:rPr>
          <w:rFonts w:eastAsia="Times New Roman" w:cstheme="minorHAnsi"/>
          <w:lang w:val="ru-RU" w:eastAsia="en-AU"/>
        </w:rPr>
      </w:pPr>
      <w:r w:rsidRPr="00696377">
        <w:rPr>
          <w:rFonts w:eastAsia="Times New Roman" w:cstheme="minorHAnsi"/>
          <w:lang w:val="ru-RU" w:eastAsia="en-AU"/>
        </w:rPr>
        <w:t xml:space="preserve">Этот конкурс будет включать в себя следующие этапы процесса подачи и оценки заявок. </w:t>
      </w:r>
    </w:p>
    <w:p w14:paraId="58D5F5D4" w14:textId="3298A58E" w:rsidR="004374AB" w:rsidRDefault="004374AB" w:rsidP="004374AB">
      <w:pPr>
        <w:pStyle w:val="NoSpacing"/>
        <w:jc w:val="both"/>
        <w:rPr>
          <w:rFonts w:eastAsia="Times New Roman" w:cstheme="minorHAnsi"/>
          <w:lang w:val="ru-RU" w:eastAsia="en-AU"/>
        </w:rPr>
      </w:pPr>
      <w:r w:rsidRPr="00696377">
        <w:rPr>
          <w:rFonts w:eastAsia="Times New Roman" w:cstheme="minorHAnsi"/>
          <w:b/>
          <w:bCs/>
          <w:lang w:val="ru-RU" w:eastAsia="en-AU"/>
        </w:rPr>
        <w:t>Этап I Подача заявок:</w:t>
      </w:r>
      <w:r w:rsidRPr="00696377">
        <w:rPr>
          <w:rFonts w:eastAsia="Times New Roman" w:cstheme="minorHAnsi"/>
          <w:lang w:val="ru-RU" w:eastAsia="en-AU"/>
        </w:rPr>
        <w:t xml:space="preserve"> В этап</w:t>
      </w:r>
      <w:r w:rsidR="004A09A3" w:rsidRPr="00696377">
        <w:rPr>
          <w:rFonts w:eastAsia="Times New Roman" w:cstheme="minorHAnsi"/>
          <w:lang w:val="ru-RU" w:eastAsia="en-AU"/>
        </w:rPr>
        <w:t>е</w:t>
      </w:r>
      <w:r w:rsidRPr="00696377">
        <w:rPr>
          <w:rFonts w:eastAsia="Times New Roman" w:cstheme="minorHAnsi"/>
          <w:lang w:val="ru-RU" w:eastAsia="en-AU"/>
        </w:rPr>
        <w:t xml:space="preserve"> I заявители должны представить свои предложения, используя форму заявки, включенную в приложение A к настоящему </w:t>
      </w:r>
      <w:r w:rsidR="007123B7">
        <w:rPr>
          <w:rFonts w:eastAsia="Times New Roman" w:cstheme="minorHAnsi"/>
          <w:lang w:val="ru-RU" w:eastAsia="en-AU"/>
        </w:rPr>
        <w:t>ЗГП</w:t>
      </w:r>
      <w:r w:rsidRPr="00696377">
        <w:rPr>
          <w:rFonts w:eastAsia="Times New Roman" w:cstheme="minorHAnsi"/>
          <w:lang w:val="ru-RU" w:eastAsia="en-AU"/>
        </w:rPr>
        <w:t xml:space="preserve">. В заявках должна содержаться общая информация о заявителе, подтверждение соответствия требованиям и прошлые результаты работы, информация о запрашиваемом бюджете и взносе за привлечение заемных средств. Заявки должны четко и сжато объяснять цель предлагаемого гранта, его актуальность, описывать предлагаемые мероприятия, ожидаемые результаты, а также обсуждать инклюзивность, масштабируемость и устойчивость в поддержку целей </w:t>
      </w:r>
      <w:r w:rsidR="00686BE2">
        <w:rPr>
          <w:rFonts w:eastAsia="Times New Roman" w:cstheme="minorHAnsi"/>
          <w:lang w:val="ru-RU" w:eastAsia="en-AU"/>
        </w:rPr>
        <w:t>проекта</w:t>
      </w:r>
      <w:r w:rsidRPr="00696377">
        <w:rPr>
          <w:rFonts w:eastAsia="Times New Roman" w:cstheme="minorHAnsi"/>
          <w:lang w:val="ru-RU" w:eastAsia="en-AU"/>
        </w:rPr>
        <w:t xml:space="preserve"> и приоритетных областей, указанных в настоящем </w:t>
      </w:r>
      <w:r w:rsidR="007123B7">
        <w:rPr>
          <w:rFonts w:eastAsia="Times New Roman" w:cstheme="minorHAnsi"/>
          <w:lang w:val="ru-RU" w:eastAsia="en-AU"/>
        </w:rPr>
        <w:t>ЗГП</w:t>
      </w:r>
      <w:r w:rsidRPr="00696377">
        <w:rPr>
          <w:rFonts w:eastAsia="Times New Roman" w:cstheme="minorHAnsi"/>
          <w:lang w:val="ru-RU" w:eastAsia="en-AU"/>
        </w:rPr>
        <w:t xml:space="preserve"> (разделы I и III). Кроме того, заявители должны представить копию Учредительного договора организации или другую документацию, подтверждающую юридический характер/регистрацию организации. Заявки должны быть подготовлены </w:t>
      </w:r>
      <w:r w:rsidR="00535885">
        <w:rPr>
          <w:rFonts w:eastAsia="Times New Roman" w:cstheme="minorHAnsi"/>
          <w:lang w:val="ru-RU" w:eastAsia="en-AU"/>
        </w:rPr>
        <w:t xml:space="preserve">и предоставлены </w:t>
      </w:r>
      <w:r w:rsidRPr="00696377">
        <w:rPr>
          <w:rFonts w:eastAsia="Times New Roman" w:cstheme="minorHAnsi"/>
          <w:lang w:val="ru-RU" w:eastAsia="en-AU"/>
        </w:rPr>
        <w:t>на английском</w:t>
      </w:r>
      <w:r w:rsidR="005A44F3">
        <w:rPr>
          <w:rFonts w:eastAsia="Times New Roman" w:cstheme="minorHAnsi"/>
          <w:lang w:val="tg-Cyrl-TJ" w:eastAsia="en-AU"/>
        </w:rPr>
        <w:t>, таджикском или русском</w:t>
      </w:r>
      <w:r w:rsidRPr="00696377">
        <w:rPr>
          <w:rFonts w:eastAsia="Times New Roman" w:cstheme="minorHAnsi"/>
          <w:lang w:val="ru-RU" w:eastAsia="en-AU"/>
        </w:rPr>
        <w:t xml:space="preserve"> языке, и часть заявки, описывающая грантовую деятельность, не должна превышать 5 (пяти) страниц. Заявки, поданные в других формах, на языке, отличном от требуемого, и те, которые превышают ограничение по количеству страниц, рассматриваться не будут. </w:t>
      </w:r>
    </w:p>
    <w:p w14:paraId="392F67EF" w14:textId="77777777" w:rsidR="006C3919" w:rsidRPr="00696377" w:rsidRDefault="006C3919" w:rsidP="004374AB">
      <w:pPr>
        <w:pStyle w:val="NoSpacing"/>
        <w:jc w:val="both"/>
        <w:rPr>
          <w:rFonts w:eastAsia="Times New Roman" w:cstheme="minorHAnsi"/>
          <w:lang w:val="ru-RU" w:eastAsia="en-AU"/>
        </w:rPr>
      </w:pPr>
    </w:p>
    <w:p w14:paraId="2344A57A" w14:textId="7778FF77" w:rsidR="004374AB" w:rsidRPr="00696377" w:rsidRDefault="00686BE2" w:rsidP="004374AB">
      <w:pPr>
        <w:pStyle w:val="NoSpacing"/>
        <w:jc w:val="both"/>
        <w:rPr>
          <w:rFonts w:eastAsia="Times New Roman" w:cstheme="minorHAnsi"/>
          <w:lang w:val="ru-RU" w:eastAsia="en-AU"/>
        </w:rPr>
      </w:pPr>
      <w:r>
        <w:rPr>
          <w:rFonts w:eastAsia="Times New Roman" w:cstheme="minorHAnsi"/>
          <w:lang w:val="ru-RU" w:eastAsia="en-AU"/>
        </w:rPr>
        <w:t>Проект</w:t>
      </w:r>
      <w:r w:rsidR="004374AB" w:rsidRPr="00696377">
        <w:rPr>
          <w:rFonts w:eastAsia="Times New Roman" w:cstheme="minorHAnsi"/>
          <w:lang w:val="ru-RU" w:eastAsia="en-AU"/>
        </w:rPr>
        <w:t xml:space="preserve"> поощряет заявителей подавать свои заявки в любое время до даты закрытия данного </w:t>
      </w:r>
      <w:r w:rsidR="007123B7">
        <w:rPr>
          <w:rFonts w:eastAsia="Times New Roman" w:cstheme="minorHAnsi"/>
          <w:lang w:val="ru-RU" w:eastAsia="en-AU"/>
        </w:rPr>
        <w:t>ЗГП</w:t>
      </w:r>
      <w:r w:rsidR="004374AB" w:rsidRPr="00696377">
        <w:rPr>
          <w:rFonts w:eastAsia="Times New Roman" w:cstheme="minorHAnsi"/>
          <w:lang w:val="ru-RU" w:eastAsia="en-AU"/>
        </w:rPr>
        <w:t xml:space="preserve"> по электронной почте по адресу MDRDGrants@acdivoca-tj.org с указанием темы обращения в электронном письме: </w:t>
      </w:r>
      <w:r w:rsidR="004374AB" w:rsidRPr="00696377">
        <w:rPr>
          <w:rFonts w:eastAsia="Times New Roman" w:cstheme="minorHAnsi"/>
          <w:b/>
          <w:bCs/>
          <w:lang w:val="ru-RU" w:eastAsia="en-AU"/>
        </w:rPr>
        <w:t xml:space="preserve">MDRD </w:t>
      </w:r>
      <w:r>
        <w:rPr>
          <w:rFonts w:eastAsia="Times New Roman" w:cstheme="minorHAnsi"/>
          <w:b/>
          <w:bCs/>
          <w:lang w:eastAsia="en-AU"/>
        </w:rPr>
        <w:t>APS</w:t>
      </w:r>
      <w:r w:rsidR="004374AB" w:rsidRPr="00696377">
        <w:rPr>
          <w:rFonts w:eastAsia="Times New Roman" w:cstheme="minorHAnsi"/>
          <w:b/>
          <w:bCs/>
          <w:lang w:val="ru-RU" w:eastAsia="en-AU"/>
        </w:rPr>
        <w:t>-202</w:t>
      </w:r>
      <w:r w:rsidR="00D10922" w:rsidRPr="00D10922">
        <w:rPr>
          <w:rFonts w:eastAsia="Times New Roman" w:cstheme="minorHAnsi"/>
          <w:b/>
          <w:bCs/>
          <w:lang w:val="ru-RU" w:eastAsia="en-AU"/>
        </w:rPr>
        <w:t>4</w:t>
      </w:r>
      <w:r w:rsidR="009A7A0E">
        <w:rPr>
          <w:rFonts w:eastAsia="Times New Roman" w:cstheme="minorHAnsi"/>
          <w:b/>
          <w:bCs/>
          <w:lang w:val="ru-RU" w:eastAsia="en-AU"/>
        </w:rPr>
        <w:t>-03</w:t>
      </w:r>
      <w:r w:rsidR="004374AB" w:rsidRPr="00696377">
        <w:rPr>
          <w:rFonts w:eastAsia="Times New Roman" w:cstheme="minorHAnsi"/>
          <w:b/>
          <w:bCs/>
          <w:lang w:val="ru-RU" w:eastAsia="en-AU"/>
        </w:rPr>
        <w:t>_имя заявителя</w:t>
      </w:r>
      <w:r w:rsidR="004374AB" w:rsidRPr="00696377">
        <w:rPr>
          <w:rFonts w:eastAsia="Times New Roman" w:cstheme="minorHAnsi"/>
          <w:lang w:val="ru-RU" w:eastAsia="en-AU"/>
        </w:rPr>
        <w:t xml:space="preserve">. Заявка, поданная после этой даты и времени, не будет рассмотрена в соответствии с настоящим </w:t>
      </w:r>
      <w:r w:rsidR="007123B7">
        <w:rPr>
          <w:rFonts w:eastAsia="Times New Roman" w:cstheme="minorHAnsi"/>
          <w:lang w:val="ru-RU" w:eastAsia="en-AU"/>
        </w:rPr>
        <w:t>ЗГП</w:t>
      </w:r>
      <w:r w:rsidR="004374AB" w:rsidRPr="00696377">
        <w:rPr>
          <w:rFonts w:eastAsia="Times New Roman" w:cstheme="minorHAnsi"/>
          <w:lang w:val="ru-RU" w:eastAsia="en-AU"/>
        </w:rPr>
        <w:t>.</w:t>
      </w:r>
    </w:p>
    <w:p w14:paraId="5E19C6D8" w14:textId="77777777" w:rsidR="006C3919" w:rsidRDefault="006C3919" w:rsidP="004374AB">
      <w:pPr>
        <w:pStyle w:val="NoSpacing"/>
        <w:jc w:val="both"/>
        <w:rPr>
          <w:rFonts w:eastAsia="Times New Roman" w:cstheme="minorHAnsi"/>
          <w:b/>
          <w:bCs/>
          <w:lang w:val="ru-RU" w:eastAsia="en-AU"/>
        </w:rPr>
      </w:pPr>
    </w:p>
    <w:p w14:paraId="1B8CFC89" w14:textId="559206C0" w:rsidR="004374AB" w:rsidRPr="00696377" w:rsidRDefault="004374AB" w:rsidP="004374AB">
      <w:pPr>
        <w:pStyle w:val="NoSpacing"/>
        <w:jc w:val="both"/>
        <w:rPr>
          <w:rFonts w:eastAsia="Times New Roman" w:cstheme="minorHAnsi"/>
          <w:lang w:val="ru-RU" w:eastAsia="en-AU"/>
        </w:rPr>
      </w:pPr>
      <w:r w:rsidRPr="00696377">
        <w:rPr>
          <w:rFonts w:eastAsia="Times New Roman" w:cstheme="minorHAnsi"/>
          <w:b/>
          <w:bCs/>
          <w:lang w:val="ru-RU" w:eastAsia="en-AU"/>
        </w:rPr>
        <w:t>Первоначальная оценка</w:t>
      </w:r>
      <w:r w:rsidRPr="00696377">
        <w:rPr>
          <w:rFonts w:eastAsia="Times New Roman" w:cstheme="minorHAnsi"/>
          <w:lang w:val="ru-RU" w:eastAsia="en-AU"/>
        </w:rPr>
        <w:t xml:space="preserve">: В рамках проекта будет созван Комитет по оценке (EC), который будет оценивать заявки, поданные в ответ на этот </w:t>
      </w:r>
      <w:r w:rsidR="007123B7">
        <w:rPr>
          <w:rFonts w:eastAsia="Times New Roman" w:cstheme="minorHAnsi"/>
          <w:lang w:val="ru-RU" w:eastAsia="en-AU"/>
        </w:rPr>
        <w:t>ЗГП</w:t>
      </w:r>
      <w:r w:rsidRPr="00696377">
        <w:rPr>
          <w:rFonts w:eastAsia="Times New Roman" w:cstheme="minorHAnsi"/>
          <w:lang w:val="ru-RU" w:eastAsia="en-AU"/>
        </w:rPr>
        <w:t xml:space="preserve">, на постоянной основе. Заявки будут оцениваться на основе критериев оценки, приведенных в разделе VIII ниже. </w:t>
      </w:r>
    </w:p>
    <w:p w14:paraId="02499DDA" w14:textId="77777777" w:rsidR="006C3919" w:rsidRDefault="006C3919" w:rsidP="004374AB">
      <w:pPr>
        <w:pStyle w:val="NoSpacing"/>
        <w:jc w:val="both"/>
        <w:rPr>
          <w:rFonts w:eastAsia="Times New Roman" w:cstheme="minorHAnsi"/>
          <w:lang w:val="ru-RU" w:eastAsia="en-AU"/>
        </w:rPr>
      </w:pPr>
    </w:p>
    <w:p w14:paraId="0AC0C4A0" w14:textId="583EF4FE" w:rsidR="004374AB" w:rsidRPr="00696377" w:rsidRDefault="004374AB" w:rsidP="004374AB">
      <w:pPr>
        <w:pStyle w:val="NoSpacing"/>
        <w:jc w:val="both"/>
        <w:rPr>
          <w:rFonts w:eastAsia="Times New Roman" w:cstheme="minorHAnsi"/>
          <w:lang w:val="ru-RU" w:eastAsia="en-AU"/>
        </w:rPr>
      </w:pPr>
      <w:r w:rsidRPr="00696377">
        <w:rPr>
          <w:rFonts w:eastAsia="Times New Roman" w:cstheme="minorHAnsi"/>
          <w:lang w:val="ru-RU" w:eastAsia="en-AU"/>
        </w:rPr>
        <w:t>Заявки, набравшие 60 баллов и выше на этапе I, будут иметь право на участие во втором этапе процесса присуждения гранта. Только с успешными заявителями, прошедшими первоначальную оценку, мы свяжемся для проведения процедуры Этапа II Due Diligence Process and Co-Creation (Процесс комплексной проверки и совместного созидания).</w:t>
      </w:r>
    </w:p>
    <w:p w14:paraId="2043F216" w14:textId="77777777" w:rsidR="004374AB" w:rsidRPr="00696377" w:rsidRDefault="004374AB" w:rsidP="004374AB">
      <w:pPr>
        <w:pStyle w:val="NoSpacing"/>
        <w:jc w:val="both"/>
        <w:rPr>
          <w:rFonts w:eastAsia="Times New Roman" w:cstheme="minorHAnsi"/>
          <w:lang w:val="ru-RU" w:eastAsia="en-AU"/>
        </w:rPr>
      </w:pPr>
    </w:p>
    <w:p w14:paraId="69AB062A" w14:textId="1A541F2B" w:rsidR="004374AB" w:rsidRPr="00696377" w:rsidRDefault="004374AB" w:rsidP="004374AB">
      <w:pPr>
        <w:pStyle w:val="NoSpacing"/>
        <w:jc w:val="both"/>
        <w:rPr>
          <w:rFonts w:eastAsia="Times New Roman" w:cstheme="minorHAnsi"/>
          <w:lang w:val="ru-RU" w:eastAsia="en-AU"/>
        </w:rPr>
      </w:pPr>
      <w:r w:rsidRPr="00696377">
        <w:rPr>
          <w:rFonts w:eastAsia="Times New Roman" w:cstheme="minorHAnsi"/>
          <w:b/>
          <w:bCs/>
          <w:lang w:val="ru-RU" w:eastAsia="en-AU"/>
        </w:rPr>
        <w:t>Этап II Процесс комплексной проверки и совместного создания</w:t>
      </w:r>
      <w:r w:rsidRPr="00696377">
        <w:rPr>
          <w:rFonts w:eastAsia="Times New Roman" w:cstheme="minorHAnsi"/>
          <w:lang w:val="ru-RU" w:eastAsia="en-AU"/>
        </w:rPr>
        <w:t xml:space="preserve">: Если заявка проходит комплексную проверку, в рамках </w:t>
      </w:r>
      <w:r w:rsidR="00686BE2">
        <w:rPr>
          <w:rFonts w:eastAsia="Times New Roman" w:cstheme="minorHAnsi"/>
          <w:lang w:val="ru-RU" w:eastAsia="en-AU"/>
        </w:rPr>
        <w:t>проекта</w:t>
      </w:r>
      <w:r w:rsidRPr="00696377">
        <w:rPr>
          <w:rFonts w:eastAsia="Times New Roman" w:cstheme="minorHAnsi"/>
          <w:lang w:val="ru-RU" w:eastAsia="en-AU"/>
        </w:rPr>
        <w:t xml:space="preserve"> будет проведен ряд мероприятий для более глубокой оценки того, соответствует ли предлагаемая грантовая деятельность целям проекта и критериям отбора. Процесс Due Diligence</w:t>
      </w:r>
      <w:r w:rsidR="00451B70">
        <w:rPr>
          <w:rFonts w:eastAsia="Times New Roman" w:cstheme="minorHAnsi"/>
          <w:lang w:val="ru-RU" w:eastAsia="en-AU"/>
        </w:rPr>
        <w:t xml:space="preserve"> (Комплексная проверка)</w:t>
      </w:r>
      <w:r w:rsidRPr="00696377">
        <w:rPr>
          <w:rFonts w:eastAsia="Times New Roman" w:cstheme="minorHAnsi"/>
          <w:lang w:val="ru-RU" w:eastAsia="en-AU"/>
        </w:rPr>
        <w:t xml:space="preserve"> может включать в себя задачу дополнительных вопросов по электронной почте или телефону, запрос дополнительных материалов, которые дополнительно описывают технический подход заявителя и его соответствие основным принципам </w:t>
      </w:r>
      <w:r w:rsidR="00686BE2">
        <w:rPr>
          <w:rFonts w:eastAsia="Times New Roman" w:cstheme="minorHAnsi"/>
          <w:lang w:val="ru-RU" w:eastAsia="en-AU"/>
        </w:rPr>
        <w:t>проекта</w:t>
      </w:r>
      <w:r w:rsidRPr="00696377">
        <w:rPr>
          <w:rFonts w:eastAsia="Times New Roman" w:cstheme="minorHAnsi"/>
          <w:lang w:val="ru-RU" w:eastAsia="en-AU"/>
        </w:rPr>
        <w:t xml:space="preserve"> и критериям отбора, а также обращение к реко</w:t>
      </w:r>
      <w:r w:rsidR="00686BE2">
        <w:rPr>
          <w:rFonts w:eastAsia="Times New Roman" w:cstheme="minorHAnsi"/>
          <w:lang w:val="ru-RU" w:eastAsia="en-AU"/>
        </w:rPr>
        <w:t>мендателям (возможно к лицам,</w:t>
      </w:r>
      <w:r w:rsidR="00451B70">
        <w:rPr>
          <w:rFonts w:eastAsia="Times New Roman" w:cstheme="minorHAnsi"/>
          <w:lang w:val="ru-RU" w:eastAsia="en-AU"/>
        </w:rPr>
        <w:t xml:space="preserve"> не указанных в </w:t>
      </w:r>
      <w:r w:rsidRPr="00696377">
        <w:rPr>
          <w:rFonts w:eastAsia="Times New Roman" w:cstheme="minorHAnsi"/>
          <w:lang w:val="ru-RU" w:eastAsia="en-AU"/>
        </w:rPr>
        <w:t xml:space="preserve">заявке) и предыдущим спонсорам, партнерам или клиентам. На этом этапе MDRD и заявитель/потенциальный партнер совместно доработают и спроектируют мероприятие для дальнейшего определения целей, сферы охвата, ролей и обязанностей партнеров, сроков проведения мероприятия, подробного бюджета, контрольных точек и конечных </w:t>
      </w:r>
      <w:r w:rsidRPr="00696377">
        <w:rPr>
          <w:rFonts w:eastAsia="Times New Roman" w:cstheme="minorHAnsi"/>
          <w:lang w:val="ru-RU" w:eastAsia="en-AU"/>
        </w:rPr>
        <w:lastRenderedPageBreak/>
        <w:t xml:space="preserve">результатов, а также плана мониторинга и оценки. Результатом этого процесса может стать разработка пересмотренной/окончательной заявки, которая будет представлена на оценку. </w:t>
      </w:r>
    </w:p>
    <w:p w14:paraId="611860BB" w14:textId="77777777" w:rsidR="004374AB" w:rsidRPr="00696377" w:rsidRDefault="004374AB" w:rsidP="004374AB">
      <w:pPr>
        <w:pStyle w:val="NoSpacing"/>
        <w:jc w:val="both"/>
        <w:rPr>
          <w:rFonts w:eastAsia="Times New Roman" w:cstheme="minorHAnsi"/>
          <w:lang w:val="ru-RU" w:eastAsia="en-AU"/>
        </w:rPr>
      </w:pPr>
      <w:r w:rsidRPr="00696377">
        <w:rPr>
          <w:rFonts w:eastAsia="Times New Roman" w:cstheme="minorHAnsi"/>
          <w:lang w:val="ru-RU" w:eastAsia="en-AU"/>
        </w:rPr>
        <w:t xml:space="preserve"> </w:t>
      </w:r>
    </w:p>
    <w:p w14:paraId="7348177A" w14:textId="7F43E037" w:rsidR="006268BF" w:rsidRPr="00696377" w:rsidRDefault="004374AB" w:rsidP="004374AB">
      <w:pPr>
        <w:pStyle w:val="NoSpacing"/>
        <w:jc w:val="both"/>
        <w:rPr>
          <w:rFonts w:cstheme="minorHAnsi"/>
          <w:lang w:val="ru-RU"/>
        </w:rPr>
      </w:pPr>
      <w:r w:rsidRPr="00696377">
        <w:rPr>
          <w:rFonts w:eastAsia="Times New Roman" w:cstheme="minorHAnsi"/>
          <w:lang w:val="ru-RU" w:eastAsia="en-AU"/>
        </w:rPr>
        <w:t>В рамках развития партнерства MDRD проведет оценку ответственности и рисков перед присуждением гранта, чтобы определить ответственность заявителя и тип инструмента предоставления гранта, а также условия присуждения. При принятии этих решений MDRD будет принимать во внимание, обладает ли заявитель организационным потенциалом, финансовыми возможностями, системой внутреннего контроля, системами закупок (если требуется), прошлыми результатами работы, а также данными о деловой этике и добросовестности для успешного осуществления грантовой деятельности и соответствия требованиям USAID. Грантовую поддержку могут получать только ответственные организации</w:t>
      </w:r>
      <w:r w:rsidR="00E247F6" w:rsidRPr="00696377">
        <w:rPr>
          <w:rFonts w:cstheme="minorHAnsi"/>
          <w:lang w:val="ru-RU"/>
        </w:rPr>
        <w:t>.</w:t>
      </w:r>
    </w:p>
    <w:p w14:paraId="518E5868" w14:textId="77777777" w:rsidR="004C21B5" w:rsidRPr="00696377" w:rsidRDefault="004C21B5" w:rsidP="00D72EC3">
      <w:pPr>
        <w:pStyle w:val="NoSpacing"/>
        <w:rPr>
          <w:rFonts w:cstheme="minorHAnsi"/>
          <w:u w:val="single"/>
          <w:lang w:val="ru-RU"/>
        </w:rPr>
      </w:pPr>
    </w:p>
    <w:p w14:paraId="77B36FF4" w14:textId="4D1C5228" w:rsidR="008911D3" w:rsidRPr="00696377" w:rsidRDefault="00851455" w:rsidP="00D72EC3">
      <w:pPr>
        <w:pStyle w:val="NoSpacing"/>
        <w:rPr>
          <w:rFonts w:cstheme="minorHAnsi"/>
          <w:lang w:val="ru-RU"/>
        </w:rPr>
      </w:pPr>
      <w:r w:rsidRPr="00696377">
        <w:rPr>
          <w:rFonts w:cstheme="minorHAnsi"/>
          <w:u w:val="single"/>
          <w:lang w:val="ru-RU"/>
        </w:rPr>
        <w:t>На этом этапе MDRD потребует от заявителей представить следующие подтверждающие документы</w:t>
      </w:r>
      <w:r w:rsidR="008911D3" w:rsidRPr="00696377">
        <w:rPr>
          <w:rFonts w:cstheme="minorHAnsi"/>
          <w:lang w:val="ru-RU"/>
        </w:rPr>
        <w:t>:</w:t>
      </w:r>
    </w:p>
    <w:p w14:paraId="56129779" w14:textId="1F3910D5" w:rsidR="00261B9A" w:rsidRPr="00696377" w:rsidRDefault="00261B9A" w:rsidP="00261B9A">
      <w:pPr>
        <w:pStyle w:val="NoSpacing"/>
        <w:numPr>
          <w:ilvl w:val="0"/>
          <w:numId w:val="14"/>
        </w:numPr>
        <w:rPr>
          <w:rFonts w:cstheme="minorHAnsi"/>
          <w:lang w:val="ru-RU"/>
        </w:rPr>
      </w:pPr>
      <w:r w:rsidRPr="00696377">
        <w:rPr>
          <w:rFonts w:cstheme="minorHAnsi"/>
          <w:lang w:val="ru-RU"/>
        </w:rPr>
        <w:t>Подробный бюджет с обоснованием затрат и деталями использования заемных средств.</w:t>
      </w:r>
    </w:p>
    <w:p w14:paraId="2249DF6A" w14:textId="2E57DA86" w:rsidR="00261B9A" w:rsidRPr="00696377" w:rsidRDefault="00261B9A" w:rsidP="00261B9A">
      <w:pPr>
        <w:pStyle w:val="NoSpacing"/>
        <w:numPr>
          <w:ilvl w:val="0"/>
          <w:numId w:val="14"/>
        </w:numPr>
        <w:rPr>
          <w:rFonts w:cstheme="minorHAnsi"/>
          <w:lang w:val="ru-RU"/>
        </w:rPr>
      </w:pPr>
      <w:r w:rsidRPr="00696377">
        <w:rPr>
          <w:rFonts w:cstheme="minorHAnsi"/>
          <w:lang w:val="ru-RU"/>
        </w:rPr>
        <w:t>Имена владельцев и директоров организаций, а также копия местного гражданства и паспорта для иностранцев, если потребуется.</w:t>
      </w:r>
    </w:p>
    <w:p w14:paraId="070CB2EA" w14:textId="3EB35BDA" w:rsidR="00261B9A" w:rsidRPr="00696377" w:rsidRDefault="00261B9A" w:rsidP="00261B9A">
      <w:pPr>
        <w:pStyle w:val="NoSpacing"/>
        <w:numPr>
          <w:ilvl w:val="0"/>
          <w:numId w:val="14"/>
        </w:numPr>
        <w:rPr>
          <w:rFonts w:cstheme="minorHAnsi"/>
          <w:lang w:val="ru-RU"/>
        </w:rPr>
      </w:pPr>
      <w:r w:rsidRPr="00696377">
        <w:rPr>
          <w:rFonts w:cstheme="minorHAnsi"/>
          <w:lang w:val="ru-RU"/>
        </w:rPr>
        <w:t>Резюме ключевых предлагаемых сотрудников.</w:t>
      </w:r>
    </w:p>
    <w:p w14:paraId="0D38607A" w14:textId="43C78C6E" w:rsidR="00261B9A" w:rsidRPr="00696377" w:rsidRDefault="00261B9A" w:rsidP="00261B9A">
      <w:pPr>
        <w:pStyle w:val="NoSpacing"/>
        <w:numPr>
          <w:ilvl w:val="0"/>
          <w:numId w:val="14"/>
        </w:numPr>
        <w:rPr>
          <w:rFonts w:cstheme="minorHAnsi"/>
          <w:lang w:val="ru-RU"/>
        </w:rPr>
      </w:pPr>
      <w:r w:rsidRPr="00696377">
        <w:rPr>
          <w:rFonts w:cstheme="minorHAnsi"/>
          <w:lang w:val="ru-RU"/>
        </w:rPr>
        <w:t>Копия организационной структуры заявителя.</w:t>
      </w:r>
    </w:p>
    <w:p w14:paraId="46D9D4E7" w14:textId="4A7DD08C" w:rsidR="00261B9A" w:rsidRPr="00696377" w:rsidRDefault="00261B9A" w:rsidP="00261B9A">
      <w:pPr>
        <w:pStyle w:val="NoSpacing"/>
        <w:numPr>
          <w:ilvl w:val="0"/>
          <w:numId w:val="14"/>
        </w:numPr>
        <w:rPr>
          <w:rFonts w:cstheme="minorHAnsi"/>
          <w:lang w:val="ru-RU"/>
        </w:rPr>
      </w:pPr>
      <w:r w:rsidRPr="00696377">
        <w:rPr>
          <w:rFonts w:cstheme="minorHAnsi"/>
          <w:lang w:val="ru-RU"/>
        </w:rPr>
        <w:t xml:space="preserve">Копия кадровой политики и процедур организации. </w:t>
      </w:r>
    </w:p>
    <w:p w14:paraId="2DC97EAE" w14:textId="0D22031B" w:rsidR="00261B9A" w:rsidRPr="00696377" w:rsidRDefault="00261B9A" w:rsidP="00261B9A">
      <w:pPr>
        <w:pStyle w:val="NoSpacing"/>
        <w:numPr>
          <w:ilvl w:val="0"/>
          <w:numId w:val="14"/>
        </w:numPr>
        <w:rPr>
          <w:rFonts w:cstheme="minorHAnsi"/>
          <w:lang w:val="ru-RU"/>
        </w:rPr>
      </w:pPr>
      <w:r w:rsidRPr="00696377">
        <w:rPr>
          <w:rFonts w:cstheme="minorHAnsi"/>
          <w:lang w:val="ru-RU"/>
        </w:rPr>
        <w:t xml:space="preserve">Копии финансовых отчетов за предыдущий 3-летний период. </w:t>
      </w:r>
    </w:p>
    <w:p w14:paraId="260DAE1B" w14:textId="15BA5CF6" w:rsidR="00261B9A" w:rsidRPr="00696377" w:rsidRDefault="00261B9A" w:rsidP="00261B9A">
      <w:pPr>
        <w:pStyle w:val="NoSpacing"/>
        <w:numPr>
          <w:ilvl w:val="0"/>
          <w:numId w:val="14"/>
        </w:numPr>
        <w:rPr>
          <w:rFonts w:cstheme="minorHAnsi"/>
          <w:lang w:val="ru-RU"/>
        </w:rPr>
      </w:pPr>
      <w:r w:rsidRPr="00696377">
        <w:rPr>
          <w:rFonts w:cstheme="minorHAnsi"/>
          <w:lang w:val="ru-RU"/>
        </w:rPr>
        <w:t xml:space="preserve">Для микропредприятий и предпринимателей - копии банковских выписок и заявлений о платежеспособности. </w:t>
      </w:r>
    </w:p>
    <w:p w14:paraId="75DD13ED" w14:textId="311B63E4" w:rsidR="00261B9A" w:rsidRPr="00696377" w:rsidRDefault="00261B9A" w:rsidP="00261B9A">
      <w:pPr>
        <w:pStyle w:val="NoSpacing"/>
        <w:numPr>
          <w:ilvl w:val="0"/>
          <w:numId w:val="14"/>
        </w:numPr>
        <w:rPr>
          <w:rFonts w:cstheme="minorHAnsi"/>
          <w:lang w:val="ru-RU"/>
        </w:rPr>
      </w:pPr>
      <w:r w:rsidRPr="00696377">
        <w:rPr>
          <w:rFonts w:cstheme="minorHAnsi"/>
          <w:lang w:val="ru-RU"/>
        </w:rPr>
        <w:t xml:space="preserve">Подписанные копии сертификата о финансировании терроризма и других применимых сертификатов (прилагаются в качестве приложения В к настоящему </w:t>
      </w:r>
      <w:r w:rsidR="007123B7">
        <w:rPr>
          <w:rFonts w:cstheme="minorHAnsi"/>
          <w:lang w:val="ru-RU"/>
        </w:rPr>
        <w:t>ЗГП</w:t>
      </w:r>
      <w:r w:rsidRPr="00696377">
        <w:rPr>
          <w:rFonts w:cstheme="minorHAnsi"/>
          <w:lang w:val="ru-RU"/>
        </w:rPr>
        <w:t xml:space="preserve">). </w:t>
      </w:r>
    </w:p>
    <w:p w14:paraId="6DCF45C8" w14:textId="6A464F36" w:rsidR="007431E2" w:rsidRPr="00696377" w:rsidRDefault="00261B9A" w:rsidP="00261B9A">
      <w:pPr>
        <w:pStyle w:val="NoSpacing"/>
        <w:numPr>
          <w:ilvl w:val="0"/>
          <w:numId w:val="14"/>
        </w:numPr>
        <w:rPr>
          <w:rFonts w:cstheme="minorHAnsi"/>
          <w:lang w:val="ru-RU"/>
        </w:rPr>
      </w:pPr>
      <w:r w:rsidRPr="00696377">
        <w:rPr>
          <w:rFonts w:cstheme="minorHAnsi"/>
          <w:lang w:val="ru-RU"/>
        </w:rPr>
        <w:t xml:space="preserve">Уникальный идентификатор субъекта (UEI) или копия подтверждения запроса на UEI из SAM.gov, если запрашиваемая сумма превышает </w:t>
      </w:r>
      <w:r w:rsidRPr="00B169C1">
        <w:rPr>
          <w:rFonts w:cstheme="minorHAnsi"/>
          <w:lang w:val="ru-RU"/>
        </w:rPr>
        <w:t>30 000 долларов США</w:t>
      </w:r>
      <w:r w:rsidRPr="00696377">
        <w:rPr>
          <w:rFonts w:cstheme="minorHAnsi"/>
          <w:lang w:val="ru-RU"/>
        </w:rPr>
        <w:t>.</w:t>
      </w:r>
      <w:r w:rsidR="00F744B6" w:rsidRPr="00696377">
        <w:rPr>
          <w:rFonts w:cstheme="minorHAnsi"/>
          <w:lang w:val="ru-RU"/>
        </w:rPr>
        <w:t xml:space="preserve"> </w:t>
      </w:r>
    </w:p>
    <w:p w14:paraId="75CA6023" w14:textId="69B7A673" w:rsidR="008911D3" w:rsidRPr="00696377" w:rsidRDefault="00261B9A" w:rsidP="007431E2">
      <w:pPr>
        <w:pStyle w:val="NoSpacing"/>
        <w:ind w:left="720" w:hanging="720"/>
        <w:rPr>
          <w:rFonts w:cstheme="minorHAnsi"/>
          <w:i/>
          <w:iCs/>
          <w:u w:val="single"/>
          <w:lang w:val="ru-RU"/>
        </w:rPr>
      </w:pPr>
      <w:r w:rsidRPr="00696377">
        <w:rPr>
          <w:rFonts w:cstheme="minorHAnsi"/>
          <w:i/>
          <w:iCs/>
          <w:u w:val="single"/>
          <w:lang w:val="ru-RU"/>
        </w:rPr>
        <w:t>Инструкцию по регистрации номера UEI можно найти здесь</w:t>
      </w:r>
      <w:r w:rsidR="00417182" w:rsidRPr="00696377">
        <w:rPr>
          <w:rFonts w:cstheme="minorHAnsi"/>
          <w:i/>
          <w:iCs/>
          <w:u w:val="single"/>
          <w:lang w:val="ru-RU"/>
        </w:rPr>
        <w:t xml:space="preserve">: </w:t>
      </w:r>
      <w:hyperlink r:id="rId12" w:history="1">
        <w:r w:rsidR="00945254" w:rsidRPr="00696377">
          <w:rPr>
            <w:rStyle w:val="Hyperlink"/>
            <w:rFonts w:cstheme="minorHAnsi"/>
            <w:i/>
            <w:iCs/>
            <w:lang w:val="ru-RU"/>
          </w:rPr>
          <w:t>Quick Start Guide for Getting a Unique Entity ID.pdf</w:t>
        </w:r>
      </w:hyperlink>
    </w:p>
    <w:p w14:paraId="70DC4348" w14:textId="73B258DD" w:rsidR="00E37940" w:rsidRPr="00696377" w:rsidRDefault="00261B9A" w:rsidP="00D72EC3">
      <w:pPr>
        <w:pStyle w:val="NoSpacing"/>
        <w:ind w:left="720" w:hanging="720"/>
        <w:rPr>
          <w:rFonts w:cstheme="minorHAnsi"/>
          <w:lang w:val="ru-RU"/>
        </w:rPr>
      </w:pPr>
      <w:r w:rsidRPr="00696377">
        <w:rPr>
          <w:rFonts w:cstheme="minorHAnsi"/>
          <w:lang w:val="ru-RU"/>
        </w:rPr>
        <w:t xml:space="preserve">При необходимости Проект может запросить и другие документы, </w:t>
      </w:r>
      <w:r w:rsidR="00B169C1" w:rsidRPr="00696377">
        <w:rPr>
          <w:rFonts w:cstheme="minorHAnsi"/>
          <w:lang w:val="ru-RU"/>
        </w:rPr>
        <w:t>например,</w:t>
      </w:r>
    </w:p>
    <w:p w14:paraId="166BC203" w14:textId="3D925F35" w:rsidR="00E4504D" w:rsidRPr="00696377" w:rsidRDefault="00E4504D" w:rsidP="00E4504D">
      <w:pPr>
        <w:pStyle w:val="NoSpacing"/>
        <w:numPr>
          <w:ilvl w:val="0"/>
          <w:numId w:val="15"/>
        </w:numPr>
        <w:rPr>
          <w:rFonts w:cstheme="minorHAnsi"/>
          <w:lang w:val="ru-RU"/>
        </w:rPr>
      </w:pPr>
      <w:r w:rsidRPr="00696377">
        <w:rPr>
          <w:rFonts w:cstheme="minorHAnsi"/>
          <w:lang w:val="ru-RU"/>
        </w:rPr>
        <w:t xml:space="preserve">Заполненные анкеты по деловому поведению. </w:t>
      </w:r>
    </w:p>
    <w:p w14:paraId="3EFEB58C" w14:textId="75D285AF" w:rsidR="00E4504D" w:rsidRPr="00696377" w:rsidRDefault="00E4504D" w:rsidP="00E4504D">
      <w:pPr>
        <w:pStyle w:val="NoSpacing"/>
        <w:numPr>
          <w:ilvl w:val="0"/>
          <w:numId w:val="15"/>
        </w:numPr>
        <w:rPr>
          <w:rFonts w:cstheme="minorHAnsi"/>
          <w:lang w:val="ru-RU"/>
        </w:rPr>
      </w:pPr>
      <w:r w:rsidRPr="00696377">
        <w:rPr>
          <w:rFonts w:cstheme="minorHAnsi"/>
          <w:lang w:val="ru-RU"/>
        </w:rPr>
        <w:t xml:space="preserve">Справки от соответствующих государственных органов, управлений и учреждений Таджикистана или заявления заявителей о том, что юридическое лицо или его представители никогда не были осуждены по каким-либо уголовным обвинениям или за серьезные профессиональные проступки в результате нарушения применимых законов или нормативных </w:t>
      </w:r>
      <w:r w:rsidR="00B169C1" w:rsidRPr="00696377">
        <w:rPr>
          <w:rFonts w:cstheme="minorHAnsi"/>
          <w:lang w:val="ru-RU"/>
        </w:rPr>
        <w:t>актов,</w:t>
      </w:r>
      <w:r w:rsidRPr="00696377">
        <w:rPr>
          <w:rFonts w:cstheme="minorHAnsi"/>
          <w:lang w:val="ru-RU"/>
        </w:rPr>
        <w:t xml:space="preserve"> или этических норм профессии.</w:t>
      </w:r>
    </w:p>
    <w:p w14:paraId="63BD941D" w14:textId="33053AC5" w:rsidR="004C21B5" w:rsidRPr="00696377" w:rsidRDefault="00E4504D" w:rsidP="00E4504D">
      <w:pPr>
        <w:pStyle w:val="NoSpacing"/>
        <w:numPr>
          <w:ilvl w:val="0"/>
          <w:numId w:val="15"/>
        </w:numPr>
        <w:rPr>
          <w:rFonts w:cstheme="minorHAnsi"/>
          <w:lang w:val="ru-RU"/>
        </w:rPr>
      </w:pPr>
      <w:r w:rsidRPr="00696377">
        <w:rPr>
          <w:rFonts w:cstheme="minorHAnsi"/>
          <w:lang w:val="ru-RU"/>
        </w:rPr>
        <w:t>Справки от соответствующих государственных органов, инстанций и учреждений Таджикистана или заявления заявителей о том, что предприятие не имеет задолженности по налогам, или аналогичные документы</w:t>
      </w:r>
      <w:r w:rsidR="00810D9F" w:rsidRPr="00696377">
        <w:rPr>
          <w:rFonts w:cstheme="minorHAnsi"/>
          <w:lang w:val="ru-RU"/>
        </w:rPr>
        <w:t xml:space="preserve">. </w:t>
      </w:r>
    </w:p>
    <w:p w14:paraId="69DFA2BF" w14:textId="77777777" w:rsidR="00AC08F7" w:rsidRPr="00696377" w:rsidRDefault="00AC08F7" w:rsidP="00AC08F7">
      <w:pPr>
        <w:pStyle w:val="NoSpacing"/>
        <w:ind w:left="720"/>
        <w:rPr>
          <w:rFonts w:cstheme="minorHAnsi"/>
          <w:lang w:val="ru-RU"/>
        </w:rPr>
      </w:pPr>
    </w:p>
    <w:p w14:paraId="44824A5C" w14:textId="545FDB7A" w:rsidR="00D72EC3" w:rsidRPr="00696377" w:rsidRDefault="008D5447" w:rsidP="007A2D31">
      <w:pPr>
        <w:jc w:val="both"/>
        <w:rPr>
          <w:rFonts w:cstheme="minorHAnsi"/>
          <w:i/>
          <w:iCs/>
          <w:u w:val="single"/>
          <w:lang w:val="ru-RU"/>
        </w:rPr>
      </w:pPr>
      <w:r w:rsidRPr="00696377">
        <w:rPr>
          <w:rFonts w:cstheme="minorHAnsi"/>
          <w:i/>
          <w:iCs/>
          <w:u w:val="single"/>
          <w:lang w:val="ru-RU"/>
        </w:rPr>
        <w:t>Пожалуйста, обратите внимание, что MDRD будет полностью соблюдать конфиденциальность служебной информации и данных персонала всех организаций, участвующих в программе</w:t>
      </w:r>
      <w:r w:rsidR="007A2D31" w:rsidRPr="00696377">
        <w:rPr>
          <w:rFonts w:cstheme="minorHAnsi"/>
          <w:i/>
          <w:iCs/>
          <w:u w:val="single"/>
          <w:lang w:val="ru-RU"/>
        </w:rPr>
        <w:t>.</w:t>
      </w:r>
    </w:p>
    <w:p w14:paraId="2A9BAE3C" w14:textId="2EBB9839" w:rsidR="00EA45FB" w:rsidRPr="00696377" w:rsidRDefault="00E42F8D" w:rsidP="00DA4586">
      <w:pPr>
        <w:jc w:val="both"/>
        <w:rPr>
          <w:rFonts w:cstheme="minorHAnsi"/>
          <w:lang w:val="ru-RU"/>
        </w:rPr>
      </w:pPr>
      <w:r w:rsidRPr="00696377">
        <w:rPr>
          <w:rFonts w:cstheme="minorHAnsi"/>
          <w:b/>
          <w:bCs/>
          <w:lang w:val="ru-RU"/>
        </w:rPr>
        <w:t>Совместное создание</w:t>
      </w:r>
      <w:r w:rsidR="005E2F50" w:rsidRPr="00696377">
        <w:rPr>
          <w:rFonts w:cstheme="minorHAnsi"/>
          <w:b/>
          <w:bCs/>
          <w:lang w:val="ru-RU"/>
        </w:rPr>
        <w:t>:</w:t>
      </w:r>
      <w:r w:rsidR="005E2F50" w:rsidRPr="00696377">
        <w:rPr>
          <w:rFonts w:cstheme="minorHAnsi"/>
          <w:lang w:val="ru-RU"/>
        </w:rPr>
        <w:t xml:space="preserve"> </w:t>
      </w:r>
      <w:r w:rsidRPr="00696377">
        <w:rPr>
          <w:rFonts w:cstheme="minorHAnsi"/>
          <w:lang w:val="ru-RU"/>
        </w:rPr>
        <w:t xml:space="preserve">На этапе II MDRD может участвовать в совместном создании с заявителем и оставляет за собой право увеличивать или уменьшать суммы финансирования, изменять объем заявки, изменять предлагаемые мероприятия и может запросить новую или обновленную заявку. </w:t>
      </w:r>
      <w:r w:rsidRPr="00696377">
        <w:rPr>
          <w:rFonts w:cstheme="minorHAnsi"/>
          <w:lang w:val="ru-RU"/>
        </w:rPr>
        <w:lastRenderedPageBreak/>
        <w:t xml:space="preserve">Независимо от решения о финансировании, </w:t>
      </w:r>
      <w:r w:rsidR="00686BE2">
        <w:rPr>
          <w:rFonts w:cstheme="minorHAnsi"/>
          <w:lang w:val="ru-RU"/>
        </w:rPr>
        <w:t>проект</w:t>
      </w:r>
      <w:r w:rsidRPr="00696377">
        <w:rPr>
          <w:rFonts w:cstheme="minorHAnsi"/>
          <w:lang w:val="ru-RU"/>
        </w:rPr>
        <w:t xml:space="preserve"> может познакомить заявителей с другими потенциальными партнерами или </w:t>
      </w:r>
      <w:r w:rsidR="00451B70" w:rsidRPr="00696377">
        <w:rPr>
          <w:rFonts w:cstheme="minorHAnsi"/>
          <w:lang w:val="ru-RU"/>
        </w:rPr>
        <w:t>инвесторами,</w:t>
      </w:r>
      <w:r w:rsidRPr="00696377">
        <w:rPr>
          <w:rFonts w:cstheme="minorHAnsi"/>
          <w:lang w:val="ru-RU"/>
        </w:rPr>
        <w:t xml:space="preserve"> или другими источниками финансирования, которые могут внести свой вклад в данное мероприятие. Включение дополнительных партнеров будет происходить только тогда, когда это имеет технический смысл и когда между заявителем и MDRD будет достигнуто соглашение о включении дополнительных партнеров. MDRD уведомит заявителя о совместном создании и установит сроки проведения встречи и/или семинара</w:t>
      </w:r>
      <w:r w:rsidR="00EA45FB" w:rsidRPr="00696377">
        <w:rPr>
          <w:rFonts w:cstheme="minorHAnsi"/>
          <w:lang w:val="ru-RU"/>
        </w:rPr>
        <w:t>.</w:t>
      </w:r>
    </w:p>
    <w:p w14:paraId="581421F2" w14:textId="0B8CA303" w:rsidR="00C63E4D" w:rsidRPr="00696377" w:rsidRDefault="00E42F8D" w:rsidP="001C55F7">
      <w:pPr>
        <w:jc w:val="both"/>
        <w:rPr>
          <w:rFonts w:cstheme="minorHAnsi"/>
          <w:lang w:val="ru-RU"/>
        </w:rPr>
      </w:pPr>
      <w:r w:rsidRPr="00696377">
        <w:rPr>
          <w:rFonts w:cstheme="minorHAnsi"/>
          <w:b/>
          <w:bCs/>
          <w:lang w:val="ru-RU"/>
        </w:rPr>
        <w:t>Окончательная оценка</w:t>
      </w:r>
      <w:r w:rsidR="005E2F50" w:rsidRPr="00696377">
        <w:rPr>
          <w:rFonts w:cstheme="minorHAnsi"/>
          <w:b/>
          <w:bCs/>
          <w:lang w:val="ru-RU"/>
        </w:rPr>
        <w:t xml:space="preserve">: </w:t>
      </w:r>
      <w:r w:rsidRPr="00696377">
        <w:rPr>
          <w:rFonts w:cstheme="minorHAnsi"/>
          <w:lang w:val="ru-RU"/>
        </w:rPr>
        <w:t>После этапа II и его результатов уточненные/обновленные окончательные заявки на получение гранта будут рассмотрены Комитетом по оценке. Основываясь на критериях оценки, изложенных в разделе VIII ниже, Комитет оценит заявки и отберет заявки на финансирование. Только заявки, набравшие более 60 баллов, будут допущены к дальнейшим переговорам и подаче в USAID на утверждение. Как только одобрение будет получено, Проект завершит оформление соглашения о предоставлении гранта с выбранным грантополучателем/партнером</w:t>
      </w:r>
      <w:r w:rsidR="00FE6087" w:rsidRPr="00696377">
        <w:rPr>
          <w:rFonts w:cstheme="minorHAnsi"/>
          <w:lang w:val="ru-RU"/>
        </w:rPr>
        <w:t xml:space="preserve">. </w:t>
      </w:r>
    </w:p>
    <w:p w14:paraId="6CE2DEFD" w14:textId="3B6C4AE0" w:rsidR="001B7F54" w:rsidRPr="00696377" w:rsidRDefault="001B7F54" w:rsidP="00CD6E8A">
      <w:pPr>
        <w:keepNext/>
        <w:spacing w:before="320" w:after="120" w:line="240" w:lineRule="auto"/>
        <w:outlineLvl w:val="1"/>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VIII. </w:t>
      </w:r>
      <w:r w:rsidR="00E42F8D"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КРИТЕРИИ ОЦЕНКИ И ОТБОРА</w:t>
      </w:r>
    </w:p>
    <w:p w14:paraId="5DF86D11" w14:textId="77777777" w:rsidR="00E42F8D" w:rsidRPr="00696377" w:rsidRDefault="00E42F8D" w:rsidP="00E42F8D">
      <w:pPr>
        <w:pStyle w:val="NoSpacing"/>
        <w:rPr>
          <w:rFonts w:eastAsia="Times New Roman" w:cstheme="minorHAnsi"/>
          <w:lang w:val="ru-RU" w:eastAsia="en-AU"/>
        </w:rPr>
      </w:pPr>
      <w:r w:rsidRPr="00696377">
        <w:rPr>
          <w:rFonts w:eastAsia="Times New Roman" w:cstheme="minorHAnsi"/>
          <w:lang w:val="ru-RU" w:eastAsia="en-AU"/>
        </w:rPr>
        <w:t>Оценочный комитет MDRD рассмотрит, оценит и отберет заявки на основе следующих критериев оценки:</w:t>
      </w:r>
    </w:p>
    <w:p w14:paraId="4DB788BA" w14:textId="1E7D03E3" w:rsidR="00E654A5" w:rsidRPr="00696377" w:rsidRDefault="00E42F8D" w:rsidP="00E42F8D">
      <w:pPr>
        <w:pStyle w:val="NoSpacing"/>
        <w:rPr>
          <w:rFonts w:eastAsia="Times New Roman" w:cstheme="minorHAnsi"/>
          <w:lang w:val="ru-RU" w:eastAsia="en-AU"/>
        </w:rPr>
      </w:pPr>
      <w:r w:rsidRPr="00696377">
        <w:rPr>
          <w:rFonts w:eastAsia="Times New Roman" w:cstheme="minorHAnsi"/>
          <w:lang w:val="ru-RU" w:eastAsia="en-AU"/>
        </w:rPr>
        <w:t>Этап I – Первоначальная оценка</w:t>
      </w:r>
      <w:r w:rsidR="00F845C5" w:rsidRPr="00696377">
        <w:rPr>
          <w:rFonts w:eastAsia="Times New Roman" w:cstheme="minorHAnsi"/>
          <w:lang w:val="ru-RU" w:eastAsia="en-AU"/>
        </w:rPr>
        <w:t xml:space="preserve">: </w:t>
      </w:r>
    </w:p>
    <w:p w14:paraId="6B9D2050" w14:textId="77777777" w:rsidR="00E248AF" w:rsidRPr="00696377" w:rsidRDefault="00E248AF" w:rsidP="00FF445C">
      <w:pPr>
        <w:pStyle w:val="NoSpacing"/>
        <w:rPr>
          <w:rFonts w:eastAsia="Times New Roman" w:cstheme="minorHAnsi"/>
          <w:lang w:val="ru-RU" w:eastAsia="en-AU"/>
        </w:rPr>
      </w:pPr>
    </w:p>
    <w:p w14:paraId="5FE749FC" w14:textId="40E5D069" w:rsidR="00131836" w:rsidRPr="00696377" w:rsidRDefault="00131836" w:rsidP="007D6FFE">
      <w:pPr>
        <w:pStyle w:val="ListParagraph"/>
        <w:numPr>
          <w:ilvl w:val="0"/>
          <w:numId w:val="40"/>
        </w:numPr>
        <w:jc w:val="both"/>
        <w:rPr>
          <w:rFonts w:cstheme="minorHAnsi"/>
          <w:lang w:val="ru-RU"/>
        </w:rPr>
      </w:pPr>
      <w:r w:rsidRPr="00696377">
        <w:rPr>
          <w:rFonts w:cstheme="minorHAnsi"/>
          <w:lang w:val="ru-RU"/>
        </w:rPr>
        <w:t>Определение ключевых вопросов и их соответствие целям проекта (25 баллов): Четко ли заявитель демонстрирует проблему/ключевые вопросы, которые он будет решать? Соответствуют ли предлагаемая грантовая деятельность, цели и задачи MDRD?</w:t>
      </w:r>
    </w:p>
    <w:p w14:paraId="470E20D0" w14:textId="0E928379" w:rsidR="00131836" w:rsidRPr="00696377" w:rsidRDefault="00E00CAE" w:rsidP="007D6FFE">
      <w:pPr>
        <w:pStyle w:val="ListParagraph"/>
        <w:numPr>
          <w:ilvl w:val="0"/>
          <w:numId w:val="40"/>
        </w:numPr>
        <w:jc w:val="both"/>
        <w:rPr>
          <w:rFonts w:cstheme="minorHAnsi"/>
          <w:lang w:val="ru-RU"/>
        </w:rPr>
      </w:pPr>
      <w:r>
        <w:rPr>
          <w:rFonts w:cstheme="minorHAnsi"/>
          <w:lang w:val="ru-RU"/>
        </w:rPr>
        <w:t>Цели и задач</w:t>
      </w:r>
      <w:r w:rsidR="00131836" w:rsidRPr="00696377">
        <w:rPr>
          <w:rFonts w:cstheme="minorHAnsi"/>
          <w:lang w:val="ru-RU"/>
        </w:rPr>
        <w:t xml:space="preserve">и грантовой деятельности (20 баллов): Четко ли сформулирована и достижима ли общая цель предлагаемой грантовой деятельности? Перечисляет ли заявитель конкретные задачи, которые будут способствовать достижению цели грантовой деятельности? Достижимы ли цели и связаны ли они с общей целью? Ясно ли, каким образом достижение общей цели и конкретных задач грантовой деятельности будет способствовать решению ключевых вопросов? </w:t>
      </w:r>
    </w:p>
    <w:p w14:paraId="040DA45B" w14:textId="7571971F" w:rsidR="00131836" w:rsidRPr="00696377" w:rsidRDefault="00131836" w:rsidP="007D6FFE">
      <w:pPr>
        <w:pStyle w:val="ListParagraph"/>
        <w:numPr>
          <w:ilvl w:val="0"/>
          <w:numId w:val="40"/>
        </w:numPr>
        <w:jc w:val="both"/>
        <w:rPr>
          <w:rFonts w:cstheme="minorHAnsi"/>
          <w:lang w:val="ru-RU"/>
        </w:rPr>
      </w:pPr>
      <w:r w:rsidRPr="00696377">
        <w:rPr>
          <w:rFonts w:cstheme="minorHAnsi"/>
          <w:lang w:val="ru-RU"/>
        </w:rPr>
        <w:t xml:space="preserve">Мероприятия/результаты/ожидаемые результаты (20 баллов): Предлагает ли заявитель конкретные мероприятия, которые логичны, реалистичны и соответствуют цели грантовой деятельности? Связаны ли ожидаемые результаты предлагаемой грантовой деятельности с ключевыми вопросами и общей целью гранта? Связаны ли ожидаемые результаты с конкретной целью и воздействием, которое должно быть создано (например, количество бенефициаров, созданные рабочие места, объем продаж, осуществленные инвестиции)? </w:t>
      </w:r>
    </w:p>
    <w:p w14:paraId="1A66F3E7" w14:textId="4C0357B7" w:rsidR="00131836" w:rsidRPr="00696377" w:rsidRDefault="00131836" w:rsidP="007D6FFE">
      <w:pPr>
        <w:pStyle w:val="ListParagraph"/>
        <w:numPr>
          <w:ilvl w:val="0"/>
          <w:numId w:val="40"/>
        </w:numPr>
        <w:jc w:val="both"/>
        <w:rPr>
          <w:rFonts w:cstheme="minorHAnsi"/>
          <w:lang w:val="ru-RU"/>
        </w:rPr>
      </w:pPr>
      <w:r w:rsidRPr="00696377">
        <w:rPr>
          <w:rFonts w:cstheme="minorHAnsi"/>
          <w:lang w:val="ru-RU"/>
        </w:rPr>
        <w:t xml:space="preserve">Устойчивость и масштабируемость (15 баллов): Предлагает ли заявитель практичное коммерчески жизнеспособное решение или инновационную бизнес-модель, включая степень, в которой это приведет к устойчивому воздействию на развитие? Там, где это уместно, провел ли заявитель предварительную оценку потенциального негативного воздействия деятельности на окружающую среду и предлагает ли он меры по смягчению негативного воздействия и максимизации экологической устойчивости? Есть ли у предлагаемых мероприятий потенциал для расширения и масштабирования, чтобы воздействовать на большее число фирм или клиентов; Являются ли предлагаемые </w:t>
      </w:r>
      <w:r w:rsidRPr="00696377">
        <w:rPr>
          <w:rFonts w:cstheme="minorHAnsi"/>
          <w:lang w:val="ru-RU"/>
        </w:rPr>
        <w:lastRenderedPageBreak/>
        <w:t xml:space="preserve">деятельности повторяемыми и способствуют ли они привлечению дополнительных ресурсов для достижения экономии масштаба? </w:t>
      </w:r>
    </w:p>
    <w:p w14:paraId="7AA7AB46" w14:textId="04D017BF" w:rsidR="00131836" w:rsidRPr="00696377" w:rsidRDefault="00131836" w:rsidP="007D6FFE">
      <w:pPr>
        <w:pStyle w:val="ListParagraph"/>
        <w:numPr>
          <w:ilvl w:val="0"/>
          <w:numId w:val="40"/>
        </w:numPr>
        <w:jc w:val="both"/>
        <w:rPr>
          <w:rFonts w:cstheme="minorHAnsi"/>
          <w:lang w:val="ru-RU"/>
        </w:rPr>
      </w:pPr>
      <w:r w:rsidRPr="00696377">
        <w:rPr>
          <w:rFonts w:cstheme="minorHAnsi"/>
          <w:lang w:val="ru-RU"/>
        </w:rPr>
        <w:t xml:space="preserve">Инклюзивность (10 баллов): Ясно ли, как заявитель предлагает интегрировать женщин, молодежь и другие маргинализированные группы в рамках своего предложения или всеобъемлющей бизнес-модели? </w:t>
      </w:r>
    </w:p>
    <w:p w14:paraId="2BA8136F" w14:textId="2BA2F581" w:rsidR="007858AC" w:rsidRPr="00696377" w:rsidRDefault="00131836" w:rsidP="007D6FFE">
      <w:pPr>
        <w:pStyle w:val="ListParagraph"/>
        <w:numPr>
          <w:ilvl w:val="0"/>
          <w:numId w:val="40"/>
        </w:numPr>
        <w:jc w:val="both"/>
        <w:rPr>
          <w:rFonts w:cstheme="minorHAnsi"/>
          <w:lang w:val="ru-RU"/>
        </w:rPr>
      </w:pPr>
      <w:r w:rsidRPr="00B06E31">
        <w:rPr>
          <w:rFonts w:cstheme="minorHAnsi"/>
          <w:lang w:val="ru-RU"/>
        </w:rPr>
        <w:t>Бюджет и кредитное плечо</w:t>
      </w:r>
      <w:r w:rsidRPr="00696377">
        <w:rPr>
          <w:rFonts w:cstheme="minorHAnsi"/>
          <w:lang w:val="ru-RU"/>
        </w:rPr>
        <w:t xml:space="preserve"> (10 баллов): процентная доля заемного вклада партнера в общий бюджет и способность заявителя использовать другие средства для предлагаемой грантовой деятельности</w:t>
      </w:r>
      <w:r w:rsidR="00F744B6" w:rsidRPr="00696377">
        <w:rPr>
          <w:rFonts w:cstheme="minorHAnsi"/>
          <w:lang w:val="ru-RU" w:eastAsia="sr-Latn-CS"/>
        </w:rPr>
        <w:t xml:space="preserve">. </w:t>
      </w:r>
    </w:p>
    <w:p w14:paraId="1B25ABDB" w14:textId="0464B7D3" w:rsidR="00E654A5" w:rsidRPr="00696377" w:rsidRDefault="004F7B17" w:rsidP="007D6FFE">
      <w:pPr>
        <w:jc w:val="both"/>
        <w:rPr>
          <w:rFonts w:cstheme="minorHAnsi"/>
          <w:highlight w:val="lightGray"/>
          <w:lang w:val="ru-RU"/>
        </w:rPr>
      </w:pPr>
      <w:r w:rsidRPr="00696377">
        <w:rPr>
          <w:rFonts w:cstheme="minorHAnsi"/>
          <w:u w:val="single"/>
          <w:lang w:val="ru-RU"/>
        </w:rPr>
        <w:t>Этап II - Окончательная оценка</w:t>
      </w:r>
      <w:r w:rsidR="00E654A5" w:rsidRPr="00696377">
        <w:rPr>
          <w:rFonts w:cstheme="minorHAnsi"/>
          <w:lang w:val="ru-RU"/>
        </w:rPr>
        <w:t>:</w:t>
      </w:r>
    </w:p>
    <w:p w14:paraId="713D8791" w14:textId="1A1CF560" w:rsidR="00F733C7" w:rsidRPr="00696377" w:rsidRDefault="00F733C7" w:rsidP="007D6FFE">
      <w:pPr>
        <w:pStyle w:val="ListParagraph"/>
        <w:numPr>
          <w:ilvl w:val="0"/>
          <w:numId w:val="40"/>
        </w:numPr>
        <w:spacing w:after="0"/>
        <w:jc w:val="both"/>
        <w:rPr>
          <w:rFonts w:cstheme="minorHAnsi"/>
          <w:lang w:val="ru-RU"/>
        </w:rPr>
      </w:pPr>
      <w:r w:rsidRPr="00696377">
        <w:rPr>
          <w:rFonts w:cstheme="minorHAnsi"/>
          <w:lang w:val="ru-RU"/>
        </w:rPr>
        <w:t xml:space="preserve">Технический, управленческий и операционный потенциал (30 баллов): Управленческий потенциал, квалификация персонала, опыт и другие возможности, необходимые для обеспечения успешного управления бизнесом. Способность организации управлять государственным финансированием и выполнять условия гранта и обязательства. </w:t>
      </w:r>
    </w:p>
    <w:p w14:paraId="6086C2C4" w14:textId="280EAFA2" w:rsidR="00F733C7" w:rsidRPr="00696377" w:rsidRDefault="00F733C7" w:rsidP="007D6FFE">
      <w:pPr>
        <w:pStyle w:val="ListParagraph"/>
        <w:numPr>
          <w:ilvl w:val="0"/>
          <w:numId w:val="40"/>
        </w:numPr>
        <w:spacing w:after="0"/>
        <w:jc w:val="both"/>
        <w:rPr>
          <w:rFonts w:cstheme="minorHAnsi"/>
          <w:lang w:val="ru-RU"/>
        </w:rPr>
      </w:pPr>
      <w:r w:rsidRPr="00696377">
        <w:rPr>
          <w:rFonts w:cstheme="minorHAnsi"/>
          <w:lang w:val="ru-RU"/>
        </w:rPr>
        <w:t xml:space="preserve">Воздействие и устойчивость (25 баллов): Ожидаемое воздействие (например, количество бенефициаров, созданные рабочие места, объем продаж, осуществленные инвестиции); коммерческая жизнеспособность предложения о предоставлении гранта и бизнес-модель предприятия, включая степень, в которой это приведет к устойчивому воздействию на развитие. Там, где это уместно, это также будет включать потенциал деятельности по снижению выбросов парниковых газов и/или адаптации к изменению климата. </w:t>
      </w:r>
    </w:p>
    <w:p w14:paraId="2CEACFD1" w14:textId="53E258B5" w:rsidR="00F733C7" w:rsidRPr="00696377" w:rsidRDefault="00F733C7" w:rsidP="007D6FFE">
      <w:pPr>
        <w:pStyle w:val="ListParagraph"/>
        <w:numPr>
          <w:ilvl w:val="0"/>
          <w:numId w:val="40"/>
        </w:numPr>
        <w:spacing w:after="0"/>
        <w:jc w:val="both"/>
        <w:rPr>
          <w:rFonts w:cstheme="minorHAnsi"/>
          <w:lang w:val="ru-RU"/>
        </w:rPr>
      </w:pPr>
      <w:r w:rsidRPr="00696377">
        <w:rPr>
          <w:rFonts w:cstheme="minorHAnsi"/>
          <w:lang w:val="ru-RU"/>
        </w:rPr>
        <w:t xml:space="preserve">Масштабируемость (15 баллов): степень, в которой предлагаемые мероприятия могут быть расширены и масштабируемо воздействовать на большее число фирм или их клиентов; степень, в которой мероприятия воспроизводимы и открывают потенциал для привлечения новых сотрудников для достижения экономии за счет масштаба. </w:t>
      </w:r>
    </w:p>
    <w:p w14:paraId="47334D02" w14:textId="0967ADB6" w:rsidR="00F733C7" w:rsidRPr="00696377" w:rsidRDefault="00F733C7" w:rsidP="007D6FFE">
      <w:pPr>
        <w:pStyle w:val="ListParagraph"/>
        <w:numPr>
          <w:ilvl w:val="0"/>
          <w:numId w:val="40"/>
        </w:numPr>
        <w:spacing w:after="0"/>
        <w:jc w:val="both"/>
        <w:rPr>
          <w:rFonts w:cstheme="minorHAnsi"/>
          <w:lang w:val="ru-RU"/>
        </w:rPr>
      </w:pPr>
      <w:r w:rsidRPr="00696377">
        <w:rPr>
          <w:rFonts w:cstheme="minorHAnsi"/>
          <w:lang w:val="ru-RU"/>
        </w:rPr>
        <w:t xml:space="preserve">Инклюзивность (15 баллов): степень, в которой заявитель интегрирует женщин, молодежь и других маргинализированных участников в рамках своей всеобъемлющей бизнес-модели. </w:t>
      </w:r>
    </w:p>
    <w:p w14:paraId="56EC7179" w14:textId="672C497C" w:rsidR="00F421DA" w:rsidRPr="00696377" w:rsidRDefault="00F733C7" w:rsidP="007D6FFE">
      <w:pPr>
        <w:pStyle w:val="ListParagraph"/>
        <w:numPr>
          <w:ilvl w:val="0"/>
          <w:numId w:val="40"/>
        </w:numPr>
        <w:spacing w:after="0"/>
        <w:jc w:val="both"/>
        <w:rPr>
          <w:rFonts w:cstheme="minorHAnsi"/>
          <w:lang w:val="ru-RU"/>
        </w:rPr>
      </w:pPr>
      <w:r w:rsidRPr="00696377">
        <w:rPr>
          <w:rFonts w:cstheme="minorHAnsi"/>
          <w:lang w:val="ru-RU"/>
        </w:rPr>
        <w:t xml:space="preserve">Экономическая эффективность и </w:t>
      </w:r>
      <w:r w:rsidRPr="00B06E31">
        <w:rPr>
          <w:rFonts w:cstheme="minorHAnsi"/>
          <w:lang w:val="ru-RU"/>
        </w:rPr>
        <w:t>кредитное плечо</w:t>
      </w:r>
      <w:r w:rsidRPr="00696377">
        <w:rPr>
          <w:rFonts w:cstheme="minorHAnsi"/>
          <w:lang w:val="ru-RU"/>
        </w:rPr>
        <w:t xml:space="preserve"> (15 баллов): Какие ресурсы предусмотрены для покрытия предлагаемых расходов? Является ли предлагаемый бюджет реалистичным, хорошо продуманным и соответствующим предлагаемым мероприятиям? Являются ли предлагаемые затраты разумными, распределяемыми и допустимыми? Располагает ли заявитель доступными финансовыми ресурсами или возможностью получить такие ресурсы, которые требуются в ходе выполнения гранта? Готовность получателей внести свои собственные средства и способность заявителя использовать другие средства для осуществления деятельности по достижению изменений, а также преобразования, или мультипликатора, который достигается за счет этих инвестиций в систему.</w:t>
      </w:r>
    </w:p>
    <w:p w14:paraId="5D9E0597" w14:textId="72F9FCCF" w:rsidR="00E654A5" w:rsidRPr="00696377" w:rsidRDefault="0079055B" w:rsidP="00E654A5">
      <w:pPr>
        <w:keepNext/>
        <w:spacing w:before="320" w:after="120" w:line="240" w:lineRule="auto"/>
        <w:outlineLvl w:val="1"/>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149FE">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IX </w:t>
      </w:r>
      <w:r w:rsidR="00F149FE">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УПРАВЛЕНИЕ ПРЕМИЯМИ</w:t>
      </w:r>
    </w:p>
    <w:p w14:paraId="25730917" w14:textId="244CE09C" w:rsidR="00E654A5" w:rsidRPr="00696377" w:rsidRDefault="00F56FD7" w:rsidP="00E654A5">
      <w:pPr>
        <w:spacing w:before="120" w:after="120" w:line="240" w:lineRule="auto"/>
        <w:jc w:val="both"/>
        <w:rPr>
          <w:rFonts w:eastAsia="Times New Roman" w:cstheme="minorHAnsi"/>
          <w:shd w:val="clear" w:color="auto" w:fill="FFFFFF"/>
          <w:lang w:val="ru-RU" w:eastAsia="en-AU"/>
        </w:rPr>
      </w:pPr>
      <w:r w:rsidRPr="00696377">
        <w:rPr>
          <w:rFonts w:eastAsia="Times New Roman" w:cstheme="minorHAnsi"/>
          <w:lang w:val="ru-RU" w:eastAsia="en-AU"/>
        </w:rPr>
        <w:t xml:space="preserve">В соответствии с подразделом E 2 CFR 200 и 2 CFR 700.13 политика USAID заключается в том, чтобы не присуждать прибыль по инструментам оказания помощи. Однако все разумные, распределяемые и допустимые расходы, как прямые, так и косвенные, которые связаны с грантовой деятельностью и соответствуют применимым стандартам затрат (подраздел E 2 CFR 200 </w:t>
      </w:r>
      <w:r w:rsidRPr="00696377">
        <w:rPr>
          <w:rFonts w:eastAsia="Times New Roman" w:cstheme="minorHAnsi"/>
          <w:lang w:val="ru-RU" w:eastAsia="en-AU"/>
        </w:rPr>
        <w:lastRenderedPageBreak/>
        <w:t>для некоммерческих организаций и образовательных учреждений и часть 31 Федерального положения о закупках (FAR) для коммерческих организаций организациям, могут быть выплачены в рамках гранта. Любая итоговая премия будет присуждаться в соответствии с положениями и условиями Prime Award (Соглашения о сотрудничестве) для проекта USAID Big Small Business, включая подпункта E и F 2 CFR 200 и стандартные положения для неправительственных получателей, не являющихся гражданами США</w:t>
      </w:r>
      <w:r w:rsidR="00E654A5" w:rsidRPr="00696377">
        <w:rPr>
          <w:rFonts w:eastAsia="Times New Roman" w:cstheme="minorHAnsi"/>
          <w:shd w:val="clear" w:color="auto" w:fill="FFFFFF"/>
          <w:lang w:val="ru-RU" w:eastAsia="en-AU"/>
        </w:rPr>
        <w:t>.</w:t>
      </w:r>
    </w:p>
    <w:p w14:paraId="55F0893E" w14:textId="4855F64F" w:rsidR="00DE52DA" w:rsidRPr="00696377" w:rsidRDefault="00DE52DA" w:rsidP="00DE52DA">
      <w:pPr>
        <w:keepNext/>
        <w:spacing w:before="320" w:after="120" w:line="240" w:lineRule="auto"/>
        <w:outlineLvl w:val="1"/>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Toc314560741"/>
      <w:bookmarkStart w:id="4" w:name="_Toc314561297"/>
      <w:bookmarkStart w:id="5" w:name="_Toc314561322"/>
      <w:bookmarkStart w:id="6" w:name="_Toc325530380"/>
      <w:bookmarkStart w:id="7" w:name="_Toc390683626"/>
      <w:r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X. </w:t>
      </w:r>
      <w:bookmarkEnd w:id="3"/>
      <w:bookmarkEnd w:id="4"/>
      <w:bookmarkEnd w:id="5"/>
      <w:bookmarkEnd w:id="6"/>
      <w:bookmarkEnd w:id="7"/>
      <w:r w:rsidR="00D24AB4"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ОТКАЗЫ ОТ ОТВЕТСТВЕННОСТИ И ПРИЕМ ЗАЯВОК</w:t>
      </w:r>
    </w:p>
    <w:p w14:paraId="0B6887FD" w14:textId="15237212" w:rsidR="00923B26" w:rsidRPr="00696377" w:rsidRDefault="00923B26" w:rsidP="007D6FFE">
      <w:pPr>
        <w:autoSpaceDE w:val="0"/>
        <w:autoSpaceDN w:val="0"/>
        <w:adjustRightInd w:val="0"/>
        <w:spacing w:after="0" w:line="240" w:lineRule="auto"/>
        <w:jc w:val="both"/>
        <w:rPr>
          <w:rFonts w:cstheme="minorHAnsi"/>
          <w:lang w:val="ru-RU"/>
        </w:rPr>
      </w:pPr>
      <w:r w:rsidRPr="00696377">
        <w:rPr>
          <w:rFonts w:cstheme="minorHAnsi"/>
          <w:lang w:val="ru-RU"/>
        </w:rPr>
        <w:t xml:space="preserve">Этот </w:t>
      </w:r>
      <w:r w:rsidR="007123B7">
        <w:rPr>
          <w:rFonts w:cstheme="minorHAnsi"/>
          <w:lang w:val="ru-RU"/>
        </w:rPr>
        <w:t>ЗГП</w:t>
      </w:r>
      <w:r w:rsidRPr="00696377">
        <w:rPr>
          <w:rFonts w:cstheme="minorHAnsi"/>
          <w:lang w:val="ru-RU"/>
        </w:rPr>
        <w:t xml:space="preserve"> представляет собой определение требований и приглашение к подаче заявок. Проект и ACDI/VOCA оставляют за собой право предоставить финансирование в ответ на любую заявку или ни на одну из них. Не берется никаких обязательств, явных или подразумеваемых, по компенсации заявителям расходов, понесенных при подготовке и подаче их заявок.</w:t>
      </w:r>
    </w:p>
    <w:p w14:paraId="4435BB31" w14:textId="77777777" w:rsidR="00923B26" w:rsidRPr="00696377" w:rsidRDefault="00923B26" w:rsidP="007D6FFE">
      <w:pPr>
        <w:autoSpaceDE w:val="0"/>
        <w:autoSpaceDN w:val="0"/>
        <w:adjustRightInd w:val="0"/>
        <w:spacing w:after="0" w:line="240" w:lineRule="auto"/>
        <w:jc w:val="both"/>
        <w:rPr>
          <w:rFonts w:cstheme="minorHAnsi"/>
          <w:lang w:val="ru-RU"/>
        </w:rPr>
      </w:pPr>
    </w:p>
    <w:p w14:paraId="5C5B2F2D" w14:textId="1FE6EF65" w:rsidR="00923B26" w:rsidRPr="00696377" w:rsidRDefault="00923B26" w:rsidP="007D6FFE">
      <w:pPr>
        <w:autoSpaceDE w:val="0"/>
        <w:autoSpaceDN w:val="0"/>
        <w:adjustRightInd w:val="0"/>
        <w:spacing w:after="0" w:line="240" w:lineRule="auto"/>
        <w:jc w:val="both"/>
        <w:rPr>
          <w:rFonts w:cstheme="minorHAnsi"/>
          <w:lang w:val="ru-RU"/>
        </w:rPr>
      </w:pPr>
      <w:r w:rsidRPr="00696377">
        <w:rPr>
          <w:rFonts w:cstheme="minorHAnsi"/>
          <w:lang w:val="ru-RU"/>
        </w:rPr>
        <w:t xml:space="preserve">MDRD и ACDI/VOCA могут отклонить любую заявку, которая является неполной. Полноценная заявка - эта заявка, которая соответствует всем положениям и условиям </w:t>
      </w:r>
      <w:r w:rsidR="007123B7">
        <w:rPr>
          <w:rFonts w:cstheme="minorHAnsi"/>
          <w:lang w:val="ru-RU"/>
        </w:rPr>
        <w:t>ЗГП</w:t>
      </w:r>
      <w:r w:rsidRPr="00696377">
        <w:rPr>
          <w:rFonts w:cstheme="minorHAnsi"/>
          <w:lang w:val="ru-RU"/>
        </w:rPr>
        <w:t xml:space="preserve">. Заявки должны быть заполнены, подписаны уполномоченным лицом и доставлены не позднее времени и даты подачи, указанных на титульном листе настоящего документа </w:t>
      </w:r>
      <w:r w:rsidR="007123B7">
        <w:rPr>
          <w:rFonts w:cstheme="minorHAnsi"/>
          <w:lang w:val="ru-RU"/>
        </w:rPr>
        <w:t>ЗГП</w:t>
      </w:r>
      <w:r w:rsidRPr="00696377">
        <w:rPr>
          <w:rFonts w:cstheme="minorHAnsi"/>
          <w:lang w:val="ru-RU"/>
        </w:rPr>
        <w:t xml:space="preserve">. MDRD и ACDI/VOCA могут оставить за собой право отказаться от любых незначительных расхождений в заявке.  </w:t>
      </w:r>
    </w:p>
    <w:p w14:paraId="312DAC29" w14:textId="77777777" w:rsidR="00923B26" w:rsidRPr="00696377" w:rsidRDefault="00923B26" w:rsidP="007D6FFE">
      <w:pPr>
        <w:autoSpaceDE w:val="0"/>
        <w:autoSpaceDN w:val="0"/>
        <w:adjustRightInd w:val="0"/>
        <w:spacing w:after="0" w:line="240" w:lineRule="auto"/>
        <w:jc w:val="both"/>
        <w:rPr>
          <w:rFonts w:cstheme="minorHAnsi"/>
          <w:lang w:val="ru-RU"/>
        </w:rPr>
      </w:pPr>
    </w:p>
    <w:p w14:paraId="0FB886F4" w14:textId="1AE5A640" w:rsidR="00DE52DA" w:rsidRDefault="00923B26" w:rsidP="007D6FFE">
      <w:pPr>
        <w:autoSpaceDE w:val="0"/>
        <w:autoSpaceDN w:val="0"/>
        <w:adjustRightInd w:val="0"/>
        <w:spacing w:after="0" w:line="240" w:lineRule="auto"/>
        <w:jc w:val="both"/>
        <w:rPr>
          <w:rFonts w:cstheme="minorHAnsi"/>
          <w:color w:val="000000"/>
          <w:lang w:val="ru-RU"/>
        </w:rPr>
      </w:pPr>
      <w:r w:rsidRPr="00696377">
        <w:rPr>
          <w:rFonts w:cstheme="minorHAnsi"/>
          <w:lang w:val="ru-RU"/>
        </w:rPr>
        <w:t>MDRD и ACDI/VOCA оставляют за собой право присуждать премию на основе первоначальной оценки заявок без обсуждения. ACDI/VOCA также оставляет за собой право продвигать работу с любыми отзывчивыми заявителями по всем или части предлагаемой грантовой деятельности и рабочему плану</w:t>
      </w:r>
      <w:r w:rsidR="00DE52DA" w:rsidRPr="00696377">
        <w:rPr>
          <w:rFonts w:cstheme="minorHAnsi"/>
          <w:color w:val="000000"/>
          <w:lang w:val="ru-RU"/>
        </w:rPr>
        <w:t xml:space="preserve">.  </w:t>
      </w:r>
    </w:p>
    <w:p w14:paraId="7727A6A9" w14:textId="08B4BE5D" w:rsidR="00784602" w:rsidRDefault="00784602" w:rsidP="007D6FFE">
      <w:pPr>
        <w:autoSpaceDE w:val="0"/>
        <w:autoSpaceDN w:val="0"/>
        <w:adjustRightInd w:val="0"/>
        <w:spacing w:after="0" w:line="240" w:lineRule="auto"/>
        <w:jc w:val="both"/>
        <w:rPr>
          <w:rFonts w:cstheme="minorHAnsi"/>
          <w:color w:val="000000"/>
          <w:lang w:val="ru-RU"/>
        </w:rPr>
      </w:pPr>
    </w:p>
    <w:p w14:paraId="18F7B7F3" w14:textId="504A9609" w:rsidR="00784602" w:rsidRDefault="00784602" w:rsidP="007D6FFE">
      <w:pPr>
        <w:autoSpaceDE w:val="0"/>
        <w:autoSpaceDN w:val="0"/>
        <w:adjustRightInd w:val="0"/>
        <w:spacing w:after="0" w:line="240" w:lineRule="auto"/>
        <w:jc w:val="both"/>
        <w:rPr>
          <w:rFonts w:cstheme="minorHAnsi"/>
          <w:color w:val="000000"/>
          <w:lang w:val="ru-RU"/>
        </w:rPr>
      </w:pPr>
    </w:p>
    <w:p w14:paraId="586AACFD" w14:textId="70FA31EE" w:rsidR="00784602" w:rsidRDefault="00784602" w:rsidP="007D6FFE">
      <w:pPr>
        <w:autoSpaceDE w:val="0"/>
        <w:autoSpaceDN w:val="0"/>
        <w:adjustRightInd w:val="0"/>
        <w:spacing w:after="0" w:line="240" w:lineRule="auto"/>
        <w:jc w:val="both"/>
        <w:rPr>
          <w:rFonts w:cstheme="minorHAnsi"/>
          <w:color w:val="000000"/>
          <w:lang w:val="ru-RU"/>
        </w:rPr>
      </w:pPr>
    </w:p>
    <w:p w14:paraId="495A739E" w14:textId="0340384A" w:rsidR="00784602" w:rsidRDefault="00784602" w:rsidP="007D6FFE">
      <w:pPr>
        <w:autoSpaceDE w:val="0"/>
        <w:autoSpaceDN w:val="0"/>
        <w:adjustRightInd w:val="0"/>
        <w:spacing w:after="0" w:line="240" w:lineRule="auto"/>
        <w:jc w:val="both"/>
        <w:rPr>
          <w:rFonts w:cstheme="minorHAnsi"/>
          <w:color w:val="000000"/>
          <w:lang w:val="ru-RU"/>
        </w:rPr>
      </w:pPr>
    </w:p>
    <w:p w14:paraId="51BC2EA5" w14:textId="72F2B6D2" w:rsidR="00784602" w:rsidRDefault="00784602" w:rsidP="007D6FFE">
      <w:pPr>
        <w:autoSpaceDE w:val="0"/>
        <w:autoSpaceDN w:val="0"/>
        <w:adjustRightInd w:val="0"/>
        <w:spacing w:after="0" w:line="240" w:lineRule="auto"/>
        <w:jc w:val="both"/>
        <w:rPr>
          <w:rFonts w:cstheme="minorHAnsi"/>
          <w:color w:val="000000"/>
          <w:lang w:val="ru-RU"/>
        </w:rPr>
      </w:pPr>
    </w:p>
    <w:p w14:paraId="645C7DEA" w14:textId="7FA596F7" w:rsidR="00784602" w:rsidRDefault="00784602" w:rsidP="007D6FFE">
      <w:pPr>
        <w:autoSpaceDE w:val="0"/>
        <w:autoSpaceDN w:val="0"/>
        <w:adjustRightInd w:val="0"/>
        <w:spacing w:after="0" w:line="240" w:lineRule="auto"/>
        <w:jc w:val="both"/>
        <w:rPr>
          <w:rFonts w:cstheme="minorHAnsi"/>
          <w:color w:val="000000"/>
          <w:lang w:val="ru-RU"/>
        </w:rPr>
      </w:pPr>
    </w:p>
    <w:p w14:paraId="0E9D81DC" w14:textId="118E6A66" w:rsidR="00784602" w:rsidRDefault="00784602" w:rsidP="007D6FFE">
      <w:pPr>
        <w:autoSpaceDE w:val="0"/>
        <w:autoSpaceDN w:val="0"/>
        <w:adjustRightInd w:val="0"/>
        <w:spacing w:after="0" w:line="240" w:lineRule="auto"/>
        <w:jc w:val="both"/>
        <w:rPr>
          <w:rFonts w:cstheme="minorHAnsi"/>
          <w:color w:val="000000"/>
          <w:lang w:val="ru-RU"/>
        </w:rPr>
      </w:pPr>
    </w:p>
    <w:p w14:paraId="1F9497C9" w14:textId="06795FB2" w:rsidR="00784602" w:rsidRDefault="00784602" w:rsidP="007D6FFE">
      <w:pPr>
        <w:autoSpaceDE w:val="0"/>
        <w:autoSpaceDN w:val="0"/>
        <w:adjustRightInd w:val="0"/>
        <w:spacing w:after="0" w:line="240" w:lineRule="auto"/>
        <w:jc w:val="both"/>
        <w:rPr>
          <w:rFonts w:cstheme="minorHAnsi"/>
          <w:color w:val="000000"/>
          <w:lang w:val="ru-RU"/>
        </w:rPr>
      </w:pPr>
    </w:p>
    <w:p w14:paraId="7958E3F6" w14:textId="1465B36D" w:rsidR="00784602" w:rsidRDefault="00784602" w:rsidP="007D6FFE">
      <w:pPr>
        <w:autoSpaceDE w:val="0"/>
        <w:autoSpaceDN w:val="0"/>
        <w:adjustRightInd w:val="0"/>
        <w:spacing w:after="0" w:line="240" w:lineRule="auto"/>
        <w:jc w:val="both"/>
        <w:rPr>
          <w:rFonts w:cstheme="minorHAnsi"/>
          <w:color w:val="000000"/>
          <w:lang w:val="ru-RU"/>
        </w:rPr>
      </w:pPr>
    </w:p>
    <w:p w14:paraId="1CA1164C" w14:textId="2D9B4E88" w:rsidR="00784602" w:rsidRDefault="00784602" w:rsidP="007D6FFE">
      <w:pPr>
        <w:autoSpaceDE w:val="0"/>
        <w:autoSpaceDN w:val="0"/>
        <w:adjustRightInd w:val="0"/>
        <w:spacing w:after="0" w:line="240" w:lineRule="auto"/>
        <w:jc w:val="both"/>
        <w:rPr>
          <w:rFonts w:cstheme="minorHAnsi"/>
          <w:color w:val="000000"/>
          <w:lang w:val="ru-RU"/>
        </w:rPr>
      </w:pPr>
    </w:p>
    <w:p w14:paraId="3A2080B0" w14:textId="34C402BC" w:rsidR="00784602" w:rsidRDefault="00784602" w:rsidP="007D6FFE">
      <w:pPr>
        <w:autoSpaceDE w:val="0"/>
        <w:autoSpaceDN w:val="0"/>
        <w:adjustRightInd w:val="0"/>
        <w:spacing w:after="0" w:line="240" w:lineRule="auto"/>
        <w:jc w:val="both"/>
        <w:rPr>
          <w:rFonts w:cstheme="minorHAnsi"/>
          <w:color w:val="000000"/>
          <w:lang w:val="ru-RU"/>
        </w:rPr>
      </w:pPr>
    </w:p>
    <w:p w14:paraId="5EA9BEDC" w14:textId="309D4196" w:rsidR="00784602" w:rsidRDefault="00784602" w:rsidP="007D6FFE">
      <w:pPr>
        <w:autoSpaceDE w:val="0"/>
        <w:autoSpaceDN w:val="0"/>
        <w:adjustRightInd w:val="0"/>
        <w:spacing w:after="0" w:line="240" w:lineRule="auto"/>
        <w:jc w:val="both"/>
        <w:rPr>
          <w:rFonts w:cstheme="minorHAnsi"/>
          <w:color w:val="000000"/>
          <w:lang w:val="ru-RU"/>
        </w:rPr>
      </w:pPr>
    </w:p>
    <w:p w14:paraId="1BE9DFE0" w14:textId="4BD5D14C" w:rsidR="00784602" w:rsidRDefault="00784602" w:rsidP="007D6FFE">
      <w:pPr>
        <w:autoSpaceDE w:val="0"/>
        <w:autoSpaceDN w:val="0"/>
        <w:adjustRightInd w:val="0"/>
        <w:spacing w:after="0" w:line="240" w:lineRule="auto"/>
        <w:jc w:val="both"/>
        <w:rPr>
          <w:rFonts w:cstheme="minorHAnsi"/>
          <w:color w:val="000000"/>
          <w:lang w:val="ru-RU"/>
        </w:rPr>
      </w:pPr>
    </w:p>
    <w:p w14:paraId="64CB1BFC" w14:textId="27C4FB31" w:rsidR="00784602" w:rsidRDefault="00784602" w:rsidP="007D6FFE">
      <w:pPr>
        <w:autoSpaceDE w:val="0"/>
        <w:autoSpaceDN w:val="0"/>
        <w:adjustRightInd w:val="0"/>
        <w:spacing w:after="0" w:line="240" w:lineRule="auto"/>
        <w:jc w:val="both"/>
        <w:rPr>
          <w:rFonts w:cstheme="minorHAnsi"/>
          <w:color w:val="000000"/>
          <w:lang w:val="ru-RU"/>
        </w:rPr>
      </w:pPr>
    </w:p>
    <w:p w14:paraId="4AE55C5E" w14:textId="2406BFB2" w:rsidR="00784602" w:rsidRDefault="00784602" w:rsidP="007D6FFE">
      <w:pPr>
        <w:autoSpaceDE w:val="0"/>
        <w:autoSpaceDN w:val="0"/>
        <w:adjustRightInd w:val="0"/>
        <w:spacing w:after="0" w:line="240" w:lineRule="auto"/>
        <w:jc w:val="both"/>
        <w:rPr>
          <w:rFonts w:cstheme="minorHAnsi"/>
          <w:color w:val="000000"/>
          <w:lang w:val="ru-RU"/>
        </w:rPr>
      </w:pPr>
    </w:p>
    <w:p w14:paraId="31F4D0B4" w14:textId="2181F81D" w:rsidR="00784602" w:rsidRDefault="00784602" w:rsidP="007D6FFE">
      <w:pPr>
        <w:autoSpaceDE w:val="0"/>
        <w:autoSpaceDN w:val="0"/>
        <w:adjustRightInd w:val="0"/>
        <w:spacing w:after="0" w:line="240" w:lineRule="auto"/>
        <w:jc w:val="both"/>
        <w:rPr>
          <w:rFonts w:cstheme="minorHAnsi"/>
          <w:color w:val="000000"/>
          <w:lang w:val="ru-RU"/>
        </w:rPr>
      </w:pPr>
    </w:p>
    <w:p w14:paraId="12183D6A" w14:textId="1FAE501E" w:rsidR="00784602" w:rsidRDefault="00784602" w:rsidP="007D6FFE">
      <w:pPr>
        <w:autoSpaceDE w:val="0"/>
        <w:autoSpaceDN w:val="0"/>
        <w:adjustRightInd w:val="0"/>
        <w:spacing w:after="0" w:line="240" w:lineRule="auto"/>
        <w:jc w:val="both"/>
        <w:rPr>
          <w:rFonts w:cstheme="minorHAnsi"/>
          <w:color w:val="000000"/>
          <w:lang w:val="ru-RU"/>
        </w:rPr>
      </w:pPr>
    </w:p>
    <w:p w14:paraId="7D44533B" w14:textId="313A2172" w:rsidR="00784602" w:rsidRDefault="00784602" w:rsidP="007D6FFE">
      <w:pPr>
        <w:autoSpaceDE w:val="0"/>
        <w:autoSpaceDN w:val="0"/>
        <w:adjustRightInd w:val="0"/>
        <w:spacing w:after="0" w:line="240" w:lineRule="auto"/>
        <w:jc w:val="both"/>
        <w:rPr>
          <w:rFonts w:cstheme="minorHAnsi"/>
          <w:color w:val="000000"/>
          <w:lang w:val="ru-RU"/>
        </w:rPr>
      </w:pPr>
    </w:p>
    <w:p w14:paraId="1E21DB66" w14:textId="0697A715" w:rsidR="00784602" w:rsidRDefault="00784602" w:rsidP="007D6FFE">
      <w:pPr>
        <w:autoSpaceDE w:val="0"/>
        <w:autoSpaceDN w:val="0"/>
        <w:adjustRightInd w:val="0"/>
        <w:spacing w:after="0" w:line="240" w:lineRule="auto"/>
        <w:jc w:val="both"/>
        <w:rPr>
          <w:rFonts w:cstheme="minorHAnsi"/>
          <w:color w:val="000000"/>
          <w:lang w:val="ru-RU"/>
        </w:rPr>
      </w:pPr>
    </w:p>
    <w:p w14:paraId="02F194BE" w14:textId="0610D06D" w:rsidR="00784602" w:rsidRDefault="00784602" w:rsidP="007D6FFE">
      <w:pPr>
        <w:autoSpaceDE w:val="0"/>
        <w:autoSpaceDN w:val="0"/>
        <w:adjustRightInd w:val="0"/>
        <w:spacing w:after="0" w:line="240" w:lineRule="auto"/>
        <w:jc w:val="both"/>
        <w:rPr>
          <w:rFonts w:cstheme="minorHAnsi"/>
          <w:color w:val="000000"/>
          <w:lang w:val="ru-RU"/>
        </w:rPr>
      </w:pPr>
    </w:p>
    <w:p w14:paraId="4E189D32" w14:textId="77777777" w:rsidR="00784602" w:rsidRPr="00696377" w:rsidRDefault="00784602" w:rsidP="007D6FFE">
      <w:pPr>
        <w:autoSpaceDE w:val="0"/>
        <w:autoSpaceDN w:val="0"/>
        <w:adjustRightInd w:val="0"/>
        <w:spacing w:after="0" w:line="240" w:lineRule="auto"/>
        <w:jc w:val="both"/>
        <w:rPr>
          <w:rFonts w:cstheme="minorHAnsi"/>
          <w:color w:val="000000"/>
          <w:lang w:val="ru-RU"/>
        </w:rPr>
      </w:pPr>
    </w:p>
    <w:p w14:paraId="54D0F665" w14:textId="19665258" w:rsidR="007D6FFE" w:rsidRPr="00171CEB" w:rsidRDefault="00923B26" w:rsidP="00784602">
      <w:pPr>
        <w:keepNext/>
        <w:spacing w:before="320" w:after="120" w:line="240" w:lineRule="auto"/>
        <w:outlineLvl w:val="1"/>
        <w:rPr>
          <w:rFonts w:cstheme="minorHAnsi"/>
          <w:sz w:val="24"/>
          <w:szCs w:val="24"/>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Приложение A. Шаблон заявки</w:t>
      </w:r>
      <w:r w:rsidR="000302DF">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16CDA">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пожалуйста, отправьте только эту форму</w:t>
      </w:r>
      <w:r w:rsidR="002F080D">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71CEB">
        <w:rPr>
          <w:rFonts w:eastAsia="Times New Roman" w:cstheme="minorHAnsi"/>
          <w:color w:val="009BA7"/>
          <w:lang w:val="ru-RU"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00C98BE" w14:textId="1DA4B2A8" w:rsidR="00A319DA" w:rsidRPr="00696377" w:rsidRDefault="00784602" w:rsidP="00BC5B73">
      <w:pPr>
        <w:spacing w:before="120" w:after="120" w:line="240" w:lineRule="auto"/>
        <w:jc w:val="center"/>
        <w:rPr>
          <w:rFonts w:cstheme="minorHAnsi"/>
          <w:sz w:val="24"/>
          <w:szCs w:val="24"/>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2CDC">
        <w:rPr>
          <w:rFonts w:cstheme="minorHAnsi"/>
          <w:sz w:val="24"/>
          <w:szCs w:val="24"/>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MDRD</w:t>
      </w:r>
      <w:r w:rsidR="00923B26" w:rsidRPr="00696377">
        <w:rPr>
          <w:rFonts w:cstheme="minorHAnsi"/>
          <w:sz w:val="24"/>
          <w:szCs w:val="24"/>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Таджикистана</w:t>
      </w:r>
    </w:p>
    <w:p w14:paraId="1C6ACB6C" w14:textId="273A0605" w:rsidR="0074510C" w:rsidRPr="00696377" w:rsidRDefault="000302DF">
      <w:pPr>
        <w:pStyle w:val="ListParagraph"/>
        <w:numPr>
          <w:ilvl w:val="0"/>
          <w:numId w:val="20"/>
        </w:numPr>
        <w:spacing w:before="120" w:after="120" w:line="240" w:lineRule="auto"/>
        <w:jc w:val="both"/>
        <w:rPr>
          <w:rFonts w:cstheme="minorHAnsi"/>
          <w:color w:val="009BA7"/>
          <w:sz w:val="24"/>
          <w:szCs w:val="24"/>
          <w:u w:val="single"/>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color w:val="009BA7"/>
          <w:sz w:val="24"/>
          <w:szCs w:val="24"/>
          <w:u w:val="single"/>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Общ</w:t>
      </w:r>
      <w:r w:rsidR="00923B26" w:rsidRPr="00696377">
        <w:rPr>
          <w:rFonts w:cstheme="minorHAnsi"/>
          <w:color w:val="009BA7"/>
          <w:sz w:val="24"/>
          <w:szCs w:val="24"/>
          <w:u w:val="single"/>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ая информация</w:t>
      </w:r>
      <w:r w:rsidR="0074510C" w:rsidRPr="00696377">
        <w:rPr>
          <w:rFonts w:cstheme="minorHAnsi"/>
          <w:color w:val="009BA7"/>
          <w:sz w:val="24"/>
          <w:szCs w:val="24"/>
          <w:u w:val="single"/>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bl>
      <w:tblPr>
        <w:tblStyle w:val="TableGrid"/>
        <w:tblW w:w="0" w:type="auto"/>
        <w:tblLook w:val="04A0" w:firstRow="1" w:lastRow="0" w:firstColumn="1" w:lastColumn="0" w:noHBand="0" w:noVBand="1"/>
      </w:tblPr>
      <w:tblGrid>
        <w:gridCol w:w="3415"/>
        <w:gridCol w:w="5935"/>
      </w:tblGrid>
      <w:tr w:rsidR="00D13FB9" w:rsidRPr="00696377" w14:paraId="43FDF81D" w14:textId="77777777" w:rsidTr="0074510C">
        <w:trPr>
          <w:trHeight w:val="449"/>
        </w:trPr>
        <w:tc>
          <w:tcPr>
            <w:tcW w:w="3415" w:type="dxa"/>
            <w:shd w:val="clear" w:color="auto" w:fill="D9D9D9" w:themeFill="background1" w:themeFillShade="D9"/>
          </w:tcPr>
          <w:p w14:paraId="18D9A3CF" w14:textId="3BA6526D" w:rsidR="00D13FB9" w:rsidRPr="00696377" w:rsidRDefault="00923B26" w:rsidP="00A319DA">
            <w:pPr>
              <w:spacing w:before="120" w:after="120"/>
              <w:jc w:val="both"/>
              <w:rPr>
                <w:rFonts w:cstheme="minorHAnsi"/>
                <w:sz w:val="20"/>
                <w:szCs w:val="20"/>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sz w:val="20"/>
                <w:szCs w:val="20"/>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Дата подачи заявки</w:t>
            </w:r>
          </w:p>
        </w:tc>
        <w:tc>
          <w:tcPr>
            <w:tcW w:w="5935" w:type="dxa"/>
          </w:tcPr>
          <w:p w14:paraId="706DEBDA" w14:textId="77777777" w:rsidR="00D13FB9" w:rsidRPr="00696377" w:rsidRDefault="00D13FB9" w:rsidP="00A319DA">
            <w:pPr>
              <w:spacing w:before="120" w:after="120"/>
              <w:jc w:val="both"/>
              <w:rPr>
                <w:rFonts w:cstheme="minorHAnsi"/>
                <w:color w:val="4472C4" w:themeColor="accen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13FB9" w:rsidRPr="00696377" w14:paraId="45DF1802" w14:textId="77777777" w:rsidTr="0074510C">
        <w:tc>
          <w:tcPr>
            <w:tcW w:w="3415" w:type="dxa"/>
            <w:shd w:val="clear" w:color="auto" w:fill="D9D9D9" w:themeFill="background1" w:themeFillShade="D9"/>
          </w:tcPr>
          <w:p w14:paraId="01245C5C" w14:textId="7950712E" w:rsidR="00D13FB9" w:rsidRPr="00696377" w:rsidRDefault="00923B26" w:rsidP="00A319DA">
            <w:pPr>
              <w:spacing w:before="120" w:after="120"/>
              <w:jc w:val="both"/>
              <w:rPr>
                <w:rFonts w:cstheme="minorHAnsi"/>
                <w:sz w:val="20"/>
                <w:szCs w:val="20"/>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sz w:val="20"/>
                <w:szCs w:val="20"/>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Название грантовой деятельности</w:t>
            </w:r>
          </w:p>
        </w:tc>
        <w:tc>
          <w:tcPr>
            <w:tcW w:w="5935" w:type="dxa"/>
          </w:tcPr>
          <w:p w14:paraId="6AF7F782" w14:textId="77777777" w:rsidR="00D13FB9" w:rsidRPr="00696377" w:rsidRDefault="00D13FB9" w:rsidP="00A319DA">
            <w:pPr>
              <w:spacing w:before="120" w:after="120"/>
              <w:jc w:val="both"/>
              <w:rPr>
                <w:rFonts w:cstheme="minorHAnsi"/>
                <w:color w:val="4472C4" w:themeColor="accen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13FB9" w:rsidRPr="00462511" w14:paraId="2454267B" w14:textId="77777777" w:rsidTr="0074510C">
        <w:tc>
          <w:tcPr>
            <w:tcW w:w="3415" w:type="dxa"/>
            <w:shd w:val="clear" w:color="auto" w:fill="D9D9D9" w:themeFill="background1" w:themeFillShade="D9"/>
          </w:tcPr>
          <w:p w14:paraId="71765E16" w14:textId="77777777" w:rsidR="00923B26" w:rsidRPr="00696377" w:rsidRDefault="00923B26" w:rsidP="00923B26">
            <w:pPr>
              <w:spacing w:before="120" w:after="120"/>
              <w:jc w:val="both"/>
              <w:rPr>
                <w:rFonts w:cstheme="minorHAnsi"/>
                <w:sz w:val="20"/>
                <w:szCs w:val="20"/>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sz w:val="20"/>
                <w:szCs w:val="20"/>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Название организации/предприятия </w:t>
            </w:r>
          </w:p>
          <w:p w14:paraId="1AA8EBC1" w14:textId="6504635B" w:rsidR="00D13FB9" w:rsidRPr="00696377" w:rsidRDefault="00923B26" w:rsidP="00923B26">
            <w:pPr>
              <w:spacing w:before="120" w:after="120"/>
              <w:jc w:val="both"/>
              <w:rPr>
                <w:rFonts w:cstheme="minorHAnsi"/>
                <w:sz w:val="20"/>
                <w:szCs w:val="20"/>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sz w:val="20"/>
                <w:szCs w:val="20"/>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(Согласно реестру) и сокращенное наименование</w:t>
            </w:r>
          </w:p>
        </w:tc>
        <w:tc>
          <w:tcPr>
            <w:tcW w:w="5935" w:type="dxa"/>
          </w:tcPr>
          <w:p w14:paraId="5D691B96" w14:textId="77777777" w:rsidR="00D13FB9" w:rsidRPr="00696377" w:rsidRDefault="00D13FB9" w:rsidP="00A319DA">
            <w:pPr>
              <w:spacing w:before="120" w:after="120"/>
              <w:jc w:val="both"/>
              <w:rPr>
                <w:rFonts w:cstheme="minorHAnsi"/>
                <w:color w:val="4472C4" w:themeColor="accen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13FB9" w:rsidRPr="00696377" w14:paraId="6D007CC6" w14:textId="77777777" w:rsidTr="0074510C">
        <w:tc>
          <w:tcPr>
            <w:tcW w:w="3415" w:type="dxa"/>
            <w:shd w:val="clear" w:color="auto" w:fill="D9D9D9" w:themeFill="background1" w:themeFillShade="D9"/>
          </w:tcPr>
          <w:p w14:paraId="11C72587" w14:textId="77777777" w:rsidR="004C7FD6" w:rsidRPr="00696377" w:rsidRDefault="004C7FD6" w:rsidP="004C7FD6">
            <w:pPr>
              <w:spacing w:before="120" w:after="120"/>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Адрес</w:t>
            </w:r>
          </w:p>
          <w:p w14:paraId="4B55001E" w14:textId="1FF7558E" w:rsidR="00D13FB9" w:rsidRPr="00696377" w:rsidRDefault="004C7FD6" w:rsidP="004C7FD6">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организации/предприятия</w:t>
            </w:r>
          </w:p>
        </w:tc>
        <w:tc>
          <w:tcPr>
            <w:tcW w:w="5935" w:type="dxa"/>
          </w:tcPr>
          <w:p w14:paraId="16F26B06" w14:textId="77777777" w:rsidR="00D13FB9" w:rsidRPr="00696377" w:rsidRDefault="00D13FB9" w:rsidP="00A319DA">
            <w:pPr>
              <w:spacing w:before="120" w:after="120"/>
              <w:jc w:val="both"/>
              <w:rPr>
                <w:rFonts w:cstheme="minorHAnsi"/>
                <w:color w:val="4472C4" w:themeColor="accen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4510C" w:rsidRPr="00462511" w14:paraId="39CFAA9F" w14:textId="77777777" w:rsidTr="00171CEB">
        <w:trPr>
          <w:trHeight w:val="1178"/>
        </w:trPr>
        <w:tc>
          <w:tcPr>
            <w:tcW w:w="3415" w:type="dxa"/>
            <w:shd w:val="clear" w:color="auto" w:fill="D9D9D9" w:themeFill="background1" w:themeFillShade="D9"/>
          </w:tcPr>
          <w:p w14:paraId="49634385" w14:textId="72E01512" w:rsidR="0074510C" w:rsidRPr="00696377" w:rsidRDefault="004C7FD6" w:rsidP="00CC69B7">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Регистрационный номер и дата регистрации; Идентификационный номер налогоплательщика</w:t>
            </w:r>
          </w:p>
        </w:tc>
        <w:tc>
          <w:tcPr>
            <w:tcW w:w="5935" w:type="dxa"/>
          </w:tcPr>
          <w:p w14:paraId="00222AC6" w14:textId="77777777" w:rsidR="0074510C" w:rsidRPr="00696377" w:rsidRDefault="0074510C" w:rsidP="00A319DA">
            <w:pPr>
              <w:spacing w:before="120" w:after="120"/>
              <w:jc w:val="both"/>
              <w:rPr>
                <w:rFonts w:cstheme="minorHAnsi"/>
                <w:color w:val="4472C4" w:themeColor="accen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C69B7" w:rsidRPr="00696377" w14:paraId="5D52F1E7" w14:textId="77777777" w:rsidTr="0074510C">
        <w:tc>
          <w:tcPr>
            <w:tcW w:w="3415" w:type="dxa"/>
            <w:vMerge w:val="restart"/>
            <w:shd w:val="clear" w:color="auto" w:fill="D9D9D9" w:themeFill="background1" w:themeFillShade="D9"/>
          </w:tcPr>
          <w:p w14:paraId="46BFAF97" w14:textId="44DAAD59" w:rsidR="00CC69B7" w:rsidRPr="00696377" w:rsidRDefault="004C7FD6" w:rsidP="00A319DA">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Владелец предприятия</w:t>
            </w:r>
          </w:p>
        </w:tc>
        <w:tc>
          <w:tcPr>
            <w:tcW w:w="5935" w:type="dxa"/>
          </w:tcPr>
          <w:p w14:paraId="42C010D7" w14:textId="3879EB83" w:rsidR="00CC69B7" w:rsidRPr="00696377" w:rsidRDefault="004C7FD6" w:rsidP="00A319DA">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Имя:</w:t>
            </w:r>
          </w:p>
        </w:tc>
      </w:tr>
      <w:tr w:rsidR="00CC69B7" w:rsidRPr="00696377" w14:paraId="3A457084" w14:textId="77777777" w:rsidTr="0074510C">
        <w:tc>
          <w:tcPr>
            <w:tcW w:w="3415" w:type="dxa"/>
            <w:vMerge/>
            <w:shd w:val="clear" w:color="auto" w:fill="D9D9D9" w:themeFill="background1" w:themeFillShade="D9"/>
          </w:tcPr>
          <w:p w14:paraId="5217170A" w14:textId="77777777" w:rsidR="00CC69B7" w:rsidRPr="00696377" w:rsidRDefault="00CC69B7" w:rsidP="00A319DA">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5ADBB897" w14:textId="3F16921A" w:rsidR="00CC69B7" w:rsidRPr="00696377" w:rsidRDefault="0074510C" w:rsidP="00A319DA">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ascii="Segoe UI Symbol" w:hAnsi="Segoe UI Symbol" w:cs="Segoe UI Symbol"/>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7FD6"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Мужчина</w:t>
            </w: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96377">
              <w:rPr>
                <w:rFonts w:ascii="Segoe UI Symbol" w:hAnsi="Segoe UI Symbol" w:cs="Segoe UI Symbol"/>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7FD6"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Женщина</w:t>
            </w:r>
          </w:p>
        </w:tc>
      </w:tr>
      <w:tr w:rsidR="00CC69B7" w:rsidRPr="00696377" w14:paraId="437D99C7" w14:textId="77777777" w:rsidTr="0074510C">
        <w:tc>
          <w:tcPr>
            <w:tcW w:w="3415" w:type="dxa"/>
            <w:vMerge/>
            <w:shd w:val="clear" w:color="auto" w:fill="D9D9D9" w:themeFill="background1" w:themeFillShade="D9"/>
          </w:tcPr>
          <w:p w14:paraId="14FA54DE" w14:textId="77777777" w:rsidR="00CC69B7" w:rsidRPr="00696377" w:rsidRDefault="00CC69B7" w:rsidP="00A319DA">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6296851D" w14:textId="0F2828DA" w:rsidR="00CC69B7" w:rsidRPr="00696377" w:rsidRDefault="0074510C" w:rsidP="00A319DA">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ascii="Segoe UI Symbol" w:hAnsi="Segoe UI Symbol" w:cs="Segoe UI Symbol"/>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7FD6"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Возраст более 29 лет </w:t>
            </w:r>
            <w:r w:rsidRPr="00696377">
              <w:rPr>
                <w:rFonts w:ascii="Segoe UI Symbol" w:hAnsi="Segoe UI Symbol" w:cs="Segoe UI Symbol"/>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7FD6"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Возраст 15- 29</w:t>
            </w:r>
          </w:p>
        </w:tc>
      </w:tr>
      <w:tr w:rsidR="00CC69B7" w:rsidRPr="00696377" w14:paraId="5885791A" w14:textId="77777777" w:rsidTr="0074510C">
        <w:tc>
          <w:tcPr>
            <w:tcW w:w="3415" w:type="dxa"/>
            <w:vMerge w:val="restart"/>
            <w:shd w:val="clear" w:color="auto" w:fill="D9D9D9" w:themeFill="background1" w:themeFillShade="D9"/>
          </w:tcPr>
          <w:p w14:paraId="6630A1E3" w14:textId="77777777" w:rsidR="004C7FD6" w:rsidRPr="00696377" w:rsidRDefault="004C7FD6" w:rsidP="004C7FD6">
            <w:pPr>
              <w:spacing w:before="120" w:after="120"/>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Менеджер</w:t>
            </w:r>
          </w:p>
          <w:p w14:paraId="448144E1" w14:textId="72BF77A0" w:rsidR="00CC69B7" w:rsidRPr="00696377" w:rsidRDefault="004C7FD6" w:rsidP="004C7FD6">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(если отличается от владельца)</w:t>
            </w:r>
          </w:p>
        </w:tc>
        <w:tc>
          <w:tcPr>
            <w:tcW w:w="5935" w:type="dxa"/>
          </w:tcPr>
          <w:p w14:paraId="2E3C408F" w14:textId="740066B0" w:rsidR="00CC69B7" w:rsidRPr="00696377" w:rsidRDefault="004C7FD6" w:rsidP="00A319DA">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Имя:</w:t>
            </w:r>
          </w:p>
        </w:tc>
      </w:tr>
      <w:tr w:rsidR="00CC69B7" w:rsidRPr="00696377" w14:paraId="7466326F" w14:textId="77777777" w:rsidTr="0074510C">
        <w:tc>
          <w:tcPr>
            <w:tcW w:w="3415" w:type="dxa"/>
            <w:vMerge/>
            <w:shd w:val="clear" w:color="auto" w:fill="D9D9D9" w:themeFill="background1" w:themeFillShade="D9"/>
          </w:tcPr>
          <w:p w14:paraId="0EFC1E3C" w14:textId="77777777" w:rsidR="00CC69B7" w:rsidRPr="00696377" w:rsidRDefault="00CC69B7" w:rsidP="00A319DA">
            <w:pPr>
              <w:spacing w:before="120" w:after="120"/>
              <w:jc w:val="both"/>
              <w:rPr>
                <w:rFonts w:cstheme="minorHAnsi"/>
                <w:color w:val="4472C4" w:themeColor="accen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7920A4FB" w14:textId="0AB9A1D6" w:rsidR="00CC69B7" w:rsidRPr="00696377" w:rsidRDefault="0074510C" w:rsidP="00A319DA">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ascii="Segoe UI Symbol" w:hAnsi="Segoe UI Symbol" w:cs="Segoe UI Symbol"/>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7FD6"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Мужчина</w:t>
            </w: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96377">
              <w:rPr>
                <w:rFonts w:ascii="Segoe UI Symbol" w:hAnsi="Segoe UI Symbol" w:cs="Segoe UI Symbol"/>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7FD6"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Женщина</w:t>
            </w:r>
          </w:p>
        </w:tc>
      </w:tr>
      <w:tr w:rsidR="00CC69B7" w:rsidRPr="00696377" w14:paraId="143E15CE" w14:textId="77777777" w:rsidTr="0074510C">
        <w:tc>
          <w:tcPr>
            <w:tcW w:w="3415" w:type="dxa"/>
            <w:vMerge/>
            <w:shd w:val="clear" w:color="auto" w:fill="D9D9D9" w:themeFill="background1" w:themeFillShade="D9"/>
          </w:tcPr>
          <w:p w14:paraId="1F9F59EF" w14:textId="77777777" w:rsidR="00CC69B7" w:rsidRPr="00696377" w:rsidRDefault="00CC69B7" w:rsidP="00A319DA">
            <w:pPr>
              <w:spacing w:before="120" w:after="120"/>
              <w:jc w:val="both"/>
              <w:rPr>
                <w:rFonts w:cstheme="minorHAnsi"/>
                <w:color w:val="4472C4" w:themeColor="accent1"/>
                <w:highlight w:val="yellow"/>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3F49FB65" w14:textId="6FABBF4F" w:rsidR="00CC69B7" w:rsidRPr="00696377" w:rsidRDefault="0074510C" w:rsidP="00A319DA">
            <w:pPr>
              <w:spacing w:before="120" w:after="120"/>
              <w:jc w:val="both"/>
              <w:rPr>
                <w:rFonts w:cstheme="minorHAnsi"/>
                <w:highlight w:val="yellow"/>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ascii="Segoe UI Symbol" w:hAnsi="Segoe UI Symbol" w:cs="Segoe UI Symbol"/>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7FD6"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Возраст более 29 лет </w:t>
            </w:r>
            <w:r w:rsidRPr="00696377">
              <w:rPr>
                <w:rFonts w:ascii="Segoe UI Symbol" w:hAnsi="Segoe UI Symbol" w:cs="Segoe UI Symbol"/>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7FD6"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Возраст 15- 29</w:t>
            </w:r>
          </w:p>
        </w:tc>
      </w:tr>
      <w:tr w:rsidR="00D13FB9" w:rsidRPr="00462511" w14:paraId="560A69D6" w14:textId="77777777" w:rsidTr="0074510C">
        <w:tc>
          <w:tcPr>
            <w:tcW w:w="3415" w:type="dxa"/>
            <w:shd w:val="clear" w:color="auto" w:fill="D9D9D9" w:themeFill="background1" w:themeFillShade="D9"/>
          </w:tcPr>
          <w:p w14:paraId="1EEA9396" w14:textId="0299818E" w:rsidR="00D13FB9" w:rsidRPr="00696377" w:rsidRDefault="004C7FD6" w:rsidP="00A319DA">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Сектор предприятия и основные бизнес-операции</w:t>
            </w:r>
          </w:p>
        </w:tc>
        <w:tc>
          <w:tcPr>
            <w:tcW w:w="5935" w:type="dxa"/>
          </w:tcPr>
          <w:p w14:paraId="282CB437" w14:textId="77777777" w:rsidR="00D13FB9" w:rsidRPr="00696377" w:rsidRDefault="00D13FB9" w:rsidP="00A319DA">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C69B7" w:rsidRPr="00462511" w14:paraId="5D7A570B" w14:textId="77777777" w:rsidTr="0074510C">
        <w:tc>
          <w:tcPr>
            <w:tcW w:w="3415" w:type="dxa"/>
            <w:vMerge w:val="restart"/>
            <w:shd w:val="clear" w:color="auto" w:fill="D9D9D9" w:themeFill="background1" w:themeFillShade="D9"/>
          </w:tcPr>
          <w:p w14:paraId="64BE76D5" w14:textId="77777777" w:rsidR="004C7FD6" w:rsidRPr="00696377" w:rsidRDefault="004C7FD6" w:rsidP="004C7FD6">
            <w:pPr>
              <w:spacing w:before="120" w:after="120"/>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Контактная информация</w:t>
            </w:r>
          </w:p>
          <w:p w14:paraId="520B7A74" w14:textId="79E1BAE4" w:rsidR="00CC69B7" w:rsidRPr="00696377" w:rsidRDefault="004C7FD6" w:rsidP="004C7FD6">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Контактное лицо</w:t>
            </w:r>
          </w:p>
        </w:tc>
        <w:tc>
          <w:tcPr>
            <w:tcW w:w="5935" w:type="dxa"/>
          </w:tcPr>
          <w:p w14:paraId="1D6597B9" w14:textId="3C458E66" w:rsidR="00CC69B7" w:rsidRPr="00696377" w:rsidRDefault="004C7FD6" w:rsidP="00A319DA">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Почтовый адрес предприятия, официальный сайт, электронная почта; телефон</w:t>
            </w:r>
          </w:p>
        </w:tc>
      </w:tr>
      <w:tr w:rsidR="00CC69B7" w:rsidRPr="00462511" w14:paraId="600B31EB" w14:textId="77777777" w:rsidTr="0074510C">
        <w:tc>
          <w:tcPr>
            <w:tcW w:w="3415" w:type="dxa"/>
            <w:vMerge/>
            <w:shd w:val="clear" w:color="auto" w:fill="D9D9D9" w:themeFill="background1" w:themeFillShade="D9"/>
          </w:tcPr>
          <w:p w14:paraId="67D03722" w14:textId="77777777" w:rsidR="00CC69B7" w:rsidRPr="00696377" w:rsidRDefault="00CC69B7" w:rsidP="00A319DA">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39DFF6C8" w14:textId="090CA5B8" w:rsidR="00CC69B7" w:rsidRPr="00696377" w:rsidRDefault="004C7FD6" w:rsidP="00A319DA">
            <w:pPr>
              <w:spacing w:before="120" w:after="120"/>
              <w:jc w:val="both"/>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Имя и должность контактного лица. Электронная почта, телефон, skype (если применимо)</w:t>
            </w:r>
          </w:p>
        </w:tc>
      </w:tr>
    </w:tbl>
    <w:p w14:paraId="7D9B2736" w14:textId="64C4F405" w:rsidR="00CC69B7" w:rsidRPr="00696377" w:rsidRDefault="004C7FD6" w:rsidP="00CC69B7">
      <w:pPr>
        <w:spacing w:before="120" w:after="120" w:line="240" w:lineRule="auto"/>
        <w:jc w:val="both"/>
        <w:rPr>
          <w:rFonts w:eastAsia="Calibri" w:cstheme="minorHAnsi"/>
          <w:lang w:val="ru-RU" w:eastAsia="sr-Latn-CS"/>
        </w:rPr>
      </w:pPr>
      <w:r w:rsidRPr="00696377">
        <w:rPr>
          <w:rFonts w:eastAsia="Calibri" w:cstheme="minorHAnsi"/>
          <w:lang w:val="ru-RU" w:eastAsia="sr-Latn-CS"/>
        </w:rPr>
        <w:t>Настоящим мы/я подтверждаем, что информация, содержащаяся в настоящем документе и прилагаемая к нему, является полной и точной, насколько нам известно</w:t>
      </w:r>
      <w:r w:rsidR="00CC69B7" w:rsidRPr="00696377">
        <w:rPr>
          <w:rFonts w:eastAsia="Calibri" w:cstheme="minorHAnsi"/>
          <w:lang w:val="ru-RU" w:eastAsia="sr-Latn-CS"/>
        </w:rPr>
        <w:t>.</w:t>
      </w:r>
    </w:p>
    <w:p w14:paraId="443C35A2" w14:textId="2ACB6FD0" w:rsidR="00CC69B7" w:rsidRPr="00696377" w:rsidRDefault="00CC69B7" w:rsidP="00CC69B7">
      <w:pPr>
        <w:spacing w:before="120" w:after="120" w:line="240" w:lineRule="auto"/>
        <w:jc w:val="both"/>
        <w:rPr>
          <w:rFonts w:eastAsia="Calibri" w:cstheme="minorHAnsi"/>
          <w:lang w:val="ru-RU" w:eastAsia="sr-Latn-CS"/>
        </w:rPr>
      </w:pPr>
      <w:r w:rsidRPr="00696377">
        <w:rPr>
          <w:rFonts w:eastAsia="Calibri" w:cstheme="minorHAnsi"/>
          <w:lang w:val="ru-RU" w:eastAsia="sr-Latn-CS"/>
        </w:rPr>
        <w:lastRenderedPageBreak/>
        <w:t>_________________________</w:t>
      </w:r>
      <w:r w:rsidRPr="00696377">
        <w:rPr>
          <w:rFonts w:eastAsia="Calibri" w:cstheme="minorHAnsi"/>
          <w:lang w:val="ru-RU" w:eastAsia="sr-Latn-CS"/>
        </w:rPr>
        <w:tab/>
      </w:r>
      <w:r w:rsidRPr="00696377">
        <w:rPr>
          <w:rFonts w:eastAsia="Calibri" w:cstheme="minorHAnsi"/>
          <w:lang w:val="ru-RU" w:eastAsia="sr-Latn-CS"/>
        </w:rPr>
        <w:tab/>
      </w:r>
      <w:r w:rsidRPr="00696377">
        <w:rPr>
          <w:rFonts w:eastAsia="Calibri" w:cstheme="minorHAnsi"/>
          <w:lang w:val="ru-RU" w:eastAsia="sr-Latn-CS"/>
        </w:rPr>
        <w:tab/>
        <w:t>_____________________</w:t>
      </w:r>
      <w:r w:rsidRPr="00696377">
        <w:rPr>
          <w:rFonts w:eastAsia="Calibri" w:cstheme="minorHAnsi"/>
          <w:lang w:val="ru-RU" w:eastAsia="sr-Latn-CS"/>
        </w:rPr>
        <w:tab/>
        <w:t>___________</w:t>
      </w:r>
    </w:p>
    <w:p w14:paraId="4F0CAF8B" w14:textId="3ED1EB84" w:rsidR="00CC69B7" w:rsidRPr="00696377" w:rsidRDefault="004C7FD6" w:rsidP="00CC69B7">
      <w:pPr>
        <w:spacing w:before="120" w:after="120" w:line="240" w:lineRule="auto"/>
        <w:jc w:val="both"/>
        <w:rPr>
          <w:rFonts w:eastAsia="Calibri" w:cstheme="minorHAnsi"/>
          <w:lang w:val="ru-RU" w:eastAsia="sr-Latn-CS"/>
        </w:rPr>
      </w:pPr>
      <w:r w:rsidRPr="00696377">
        <w:rPr>
          <w:rFonts w:eastAsia="Calibri" w:cstheme="minorHAnsi"/>
          <w:lang w:val="ru-RU" w:eastAsia="sr-Latn-CS"/>
        </w:rPr>
        <w:t xml:space="preserve">   Имя представителя </w:t>
      </w:r>
      <w:r w:rsidR="00CC69B7" w:rsidRPr="00696377">
        <w:rPr>
          <w:rFonts w:eastAsia="Calibri" w:cstheme="minorHAnsi"/>
          <w:lang w:val="ru-RU" w:eastAsia="sr-Latn-CS"/>
        </w:rPr>
        <w:t xml:space="preserve">/ </w:t>
      </w:r>
      <w:r w:rsidR="00CC69B7" w:rsidRPr="00696377">
        <w:rPr>
          <w:rFonts w:eastAsia="Calibri" w:cstheme="minorHAnsi"/>
          <w:lang w:val="ru-RU" w:eastAsia="sr-Latn-CS"/>
        </w:rPr>
        <w:tab/>
      </w:r>
      <w:r w:rsidR="00CC69B7" w:rsidRPr="00696377">
        <w:rPr>
          <w:rFonts w:eastAsia="Calibri" w:cstheme="minorHAnsi"/>
          <w:lang w:val="ru-RU" w:eastAsia="sr-Latn-CS"/>
        </w:rPr>
        <w:tab/>
      </w:r>
      <w:r w:rsidRPr="00696377">
        <w:rPr>
          <w:rFonts w:eastAsia="Calibri" w:cstheme="minorHAnsi"/>
          <w:lang w:val="ru-RU" w:eastAsia="sr-Latn-CS"/>
        </w:rPr>
        <w:t xml:space="preserve">   </w:t>
      </w:r>
      <w:r w:rsidR="00CC69B7" w:rsidRPr="00696377">
        <w:rPr>
          <w:rFonts w:eastAsia="Calibri" w:cstheme="minorHAnsi"/>
          <w:lang w:val="ru-RU" w:eastAsia="sr-Latn-CS"/>
        </w:rPr>
        <w:tab/>
      </w:r>
      <w:r w:rsidRPr="00696377">
        <w:rPr>
          <w:rFonts w:eastAsia="Calibri" w:cstheme="minorHAnsi"/>
          <w:lang w:val="ru-RU" w:eastAsia="sr-Latn-CS"/>
        </w:rPr>
        <w:t xml:space="preserve">            </w:t>
      </w:r>
      <w:r w:rsidR="007D6FFE" w:rsidRPr="00696377">
        <w:rPr>
          <w:rFonts w:eastAsia="Calibri" w:cstheme="minorHAnsi"/>
          <w:lang w:val="ru-RU" w:eastAsia="sr-Latn-CS"/>
        </w:rPr>
        <w:t xml:space="preserve">             </w:t>
      </w:r>
      <w:r w:rsidRPr="00696377">
        <w:rPr>
          <w:rFonts w:eastAsia="Calibri" w:cstheme="minorHAnsi"/>
          <w:lang w:val="ru-RU" w:eastAsia="sr-Latn-CS"/>
        </w:rPr>
        <w:t xml:space="preserve">     </w:t>
      </w:r>
      <w:r w:rsidR="007D6FFE" w:rsidRPr="00696377">
        <w:rPr>
          <w:rFonts w:eastAsia="Calibri" w:cstheme="minorHAnsi"/>
          <w:lang w:val="ru-RU" w:eastAsia="sr-Latn-CS"/>
        </w:rPr>
        <w:t>подпись</w:t>
      </w:r>
      <w:r w:rsidR="00CC69B7" w:rsidRPr="00696377">
        <w:rPr>
          <w:rFonts w:eastAsia="Calibri" w:cstheme="minorHAnsi"/>
          <w:lang w:val="ru-RU" w:eastAsia="sr-Latn-CS"/>
        </w:rPr>
        <w:tab/>
      </w:r>
      <w:r w:rsidR="00CC69B7" w:rsidRPr="00696377">
        <w:rPr>
          <w:rFonts w:eastAsia="Calibri" w:cstheme="minorHAnsi"/>
          <w:lang w:val="ru-RU" w:eastAsia="sr-Latn-CS"/>
        </w:rPr>
        <w:tab/>
      </w:r>
      <w:r w:rsidR="007D6FFE" w:rsidRPr="00696377">
        <w:rPr>
          <w:rFonts w:eastAsia="Calibri" w:cstheme="minorHAnsi"/>
          <w:lang w:val="ru-RU" w:eastAsia="sr-Latn-CS"/>
        </w:rPr>
        <w:t xml:space="preserve">       дата </w:t>
      </w:r>
    </w:p>
    <w:p w14:paraId="5B08A011" w14:textId="39273B3A" w:rsidR="00E27BC6" w:rsidRPr="00696377" w:rsidRDefault="004C7FD6" w:rsidP="00CC69B7">
      <w:pPr>
        <w:spacing w:before="120" w:after="120" w:line="240" w:lineRule="auto"/>
        <w:jc w:val="both"/>
        <w:rPr>
          <w:rFonts w:eastAsia="Calibri" w:cstheme="minorHAnsi"/>
          <w:lang w:val="ru-RU" w:eastAsia="sr-Latn-CS"/>
        </w:rPr>
      </w:pPr>
      <w:r w:rsidRPr="00696377">
        <w:rPr>
          <w:rFonts w:eastAsia="Calibri" w:cstheme="minorHAnsi"/>
          <w:lang w:val="ru-RU" w:eastAsia="sr-Latn-CS"/>
        </w:rPr>
        <w:t>Руководитель организации/предприятия</w:t>
      </w:r>
    </w:p>
    <w:p w14:paraId="4755AC0B" w14:textId="3CB60F51" w:rsidR="00933301" w:rsidRPr="00696377" w:rsidRDefault="00933301" w:rsidP="00CC69B7">
      <w:pPr>
        <w:spacing w:before="120" w:after="120" w:line="240" w:lineRule="auto"/>
        <w:jc w:val="both"/>
        <w:rPr>
          <w:rFonts w:eastAsia="Calibri" w:cstheme="minorHAnsi"/>
          <w:lang w:val="ru-RU" w:eastAsia="sr-Latn-CS"/>
        </w:rPr>
      </w:pPr>
    </w:p>
    <w:p w14:paraId="344A80B1" w14:textId="3E1B7025" w:rsidR="00783C73" w:rsidRPr="00696377" w:rsidRDefault="004C7FD6">
      <w:pPr>
        <w:pStyle w:val="ListParagraph"/>
        <w:numPr>
          <w:ilvl w:val="0"/>
          <w:numId w:val="20"/>
        </w:numPr>
        <w:spacing w:before="120" w:after="120" w:line="240" w:lineRule="auto"/>
        <w:jc w:val="both"/>
        <w:rPr>
          <w:rFonts w:eastAsia="Calibri" w:cstheme="minorHAnsi"/>
          <w:color w:val="009BA7"/>
          <w:u w:val="single"/>
          <w:lang w:val="ru-RU" w:eastAsia="sr-Latn-CS"/>
        </w:rPr>
      </w:pPr>
      <w:r w:rsidRPr="00696377">
        <w:rPr>
          <w:rFonts w:eastAsia="Calibri" w:cstheme="minorHAnsi"/>
          <w:color w:val="009BA7"/>
          <w:u w:val="single"/>
          <w:lang w:val="ru-RU" w:eastAsia="sr-Latn-CS"/>
        </w:rPr>
        <w:t>Проверка соответствия требованиям</w:t>
      </w:r>
      <w:r w:rsidR="00783C73" w:rsidRPr="00696377">
        <w:rPr>
          <w:rFonts w:eastAsia="Calibri" w:cstheme="minorHAnsi"/>
          <w:color w:val="009BA7"/>
          <w:u w:val="single"/>
          <w:lang w:val="ru-RU" w:eastAsia="sr-Latn-CS"/>
        </w:rPr>
        <w:t xml:space="preserve"> </w:t>
      </w:r>
    </w:p>
    <w:p w14:paraId="51E63564" w14:textId="434DC30E" w:rsidR="003721C4" w:rsidRPr="00696377" w:rsidRDefault="004C7FD6" w:rsidP="00783C73">
      <w:pPr>
        <w:spacing w:before="120" w:after="120" w:line="240" w:lineRule="auto"/>
        <w:ind w:left="360"/>
        <w:jc w:val="both"/>
        <w:rPr>
          <w:rFonts w:eastAsia="Calibri" w:cstheme="minorHAnsi"/>
          <w:i/>
          <w:iCs/>
          <w:lang w:val="ru-RU" w:eastAsia="sr-Latn-CS"/>
        </w:rPr>
      </w:pPr>
      <w:r w:rsidRPr="00696377">
        <w:rPr>
          <w:rFonts w:eastAsia="Calibri" w:cstheme="minorHAnsi"/>
          <w:i/>
          <w:iCs/>
          <w:lang w:val="ru-RU" w:eastAsia="sr-Latn-CS"/>
        </w:rPr>
        <w:t>Пожалуйста, установите все соответствующие флажки и предоставьте подробную информацию по запросу</w:t>
      </w:r>
      <w:r w:rsidR="00C61350" w:rsidRPr="00696377">
        <w:rPr>
          <w:rFonts w:eastAsia="Calibri" w:cstheme="minorHAnsi"/>
          <w:i/>
          <w:iCs/>
          <w:lang w:val="ru-RU" w:eastAsia="sr-Latn-CS"/>
        </w:rPr>
        <w:t>.</w:t>
      </w:r>
      <w:r w:rsidR="00CC69B7" w:rsidRPr="00696377">
        <w:rPr>
          <w:rFonts w:eastAsia="Calibri" w:cstheme="minorHAnsi"/>
          <w:i/>
          <w:iCs/>
          <w:lang w:val="ru-RU" w:eastAsia="sr-Latn-CS"/>
        </w:rPr>
        <w:t xml:space="preserve"> </w:t>
      </w:r>
      <w:r w:rsidR="00CC69B7" w:rsidRPr="00696377">
        <w:rPr>
          <w:rFonts w:eastAsia="Calibri" w:cstheme="minorHAnsi"/>
          <w:i/>
          <w:iCs/>
          <w:lang w:val="ru-RU" w:eastAsia="sr-Latn-CS"/>
        </w:rPr>
        <w:tab/>
      </w:r>
      <w:r w:rsidR="00CC69B7" w:rsidRPr="00696377">
        <w:rPr>
          <w:rFonts w:eastAsia="Calibri" w:cstheme="minorHAnsi"/>
          <w:i/>
          <w:iCs/>
          <w:lang w:val="ru-RU" w:eastAsia="sr-Latn-CS"/>
        </w:rPr>
        <w:tab/>
      </w:r>
      <w:r w:rsidR="00CC69B7" w:rsidRPr="00696377">
        <w:rPr>
          <w:rFonts w:eastAsia="Calibri" w:cstheme="minorHAnsi"/>
          <w:i/>
          <w:iCs/>
          <w:lang w:val="ru-RU" w:eastAsia="sr-Latn-CS"/>
        </w:rPr>
        <w:tab/>
      </w:r>
      <w:r w:rsidR="00CC69B7" w:rsidRPr="00696377">
        <w:rPr>
          <w:rFonts w:eastAsia="Calibri" w:cstheme="minorHAnsi"/>
          <w:i/>
          <w:iCs/>
          <w:lang w:val="ru-RU" w:eastAsia="sr-Latn-CS"/>
        </w:rPr>
        <w:tab/>
      </w:r>
      <w:r w:rsidR="00CC69B7" w:rsidRPr="00696377">
        <w:rPr>
          <w:rFonts w:eastAsia="Calibri" w:cstheme="minorHAnsi"/>
          <w:i/>
          <w:iCs/>
          <w:lang w:val="ru-RU" w:eastAsia="sr-Latn-CS"/>
        </w:rPr>
        <w:tab/>
      </w:r>
    </w:p>
    <w:tbl>
      <w:tblPr>
        <w:tblStyle w:val="TableGrid"/>
        <w:tblW w:w="0" w:type="auto"/>
        <w:tblInd w:w="-185" w:type="dxa"/>
        <w:tblLook w:val="04A0" w:firstRow="1" w:lastRow="0" w:firstColumn="1" w:lastColumn="0" w:noHBand="0" w:noVBand="1"/>
      </w:tblPr>
      <w:tblGrid>
        <w:gridCol w:w="9535"/>
      </w:tblGrid>
      <w:tr w:rsidR="00E27BC6" w:rsidRPr="00696377" w14:paraId="487D955B" w14:textId="77777777" w:rsidTr="00E27BC6">
        <w:tc>
          <w:tcPr>
            <w:tcW w:w="9535" w:type="dxa"/>
          </w:tcPr>
          <w:p w14:paraId="64450FD7" w14:textId="480206AA" w:rsidR="00783C73" w:rsidRPr="00696377" w:rsidRDefault="003203A7" w:rsidP="004C1820">
            <w:pPr>
              <w:spacing w:before="120" w:after="120"/>
              <w:jc w:val="both"/>
              <w:rPr>
                <w:rFonts w:eastAsia="Calibri" w:cstheme="minorHAnsi"/>
                <w:lang w:val="ru-RU" w:eastAsia="sr-Latn-CS"/>
              </w:rPr>
            </w:pPr>
            <w:r w:rsidRPr="00696377">
              <w:rPr>
                <w:rFonts w:eastAsia="Calibri" w:cstheme="minorHAnsi"/>
                <w:lang w:val="ru-RU" w:eastAsia="sr-Latn-CS"/>
              </w:rPr>
              <w:t>1.</w:t>
            </w:r>
            <w:r w:rsidR="00783C73" w:rsidRPr="00696377">
              <w:rPr>
                <w:rFonts w:eastAsia="Calibri" w:cstheme="minorHAnsi"/>
                <w:lang w:val="ru-RU" w:eastAsia="sr-Latn-CS"/>
              </w:rPr>
              <w:t xml:space="preserve"> </w:t>
            </w:r>
            <w:r w:rsidR="004C7FD6" w:rsidRPr="00696377">
              <w:rPr>
                <w:rFonts w:eastAsia="Calibri" w:cstheme="minorHAnsi"/>
                <w:lang w:val="ru-RU" w:eastAsia="sr-Latn-CS"/>
              </w:rPr>
              <w:t>Зарегистрированный как бизнес (юридическое лицо):</w:t>
            </w:r>
            <w:r w:rsidR="007D6FFE" w:rsidRPr="00696377">
              <w:rPr>
                <w:rFonts w:eastAsia="Calibri" w:cstheme="minorHAnsi"/>
                <w:lang w:val="ru-RU" w:eastAsia="sr-Latn-CS"/>
              </w:rPr>
              <w:t xml:space="preserve"> </w:t>
            </w:r>
            <w:r w:rsidR="004C7FD6" w:rsidRPr="00696377">
              <w:rPr>
                <w:rFonts w:eastAsia="Calibri" w:cstheme="minorHAnsi"/>
                <w:lang w:val="ru-RU" w:eastAsia="sr-Latn-CS"/>
              </w:rPr>
              <w:t>Пожалуйста, приложите копию учредительного договора организации или другую документацию, подтверждающую юридический характер/регистрацию организации</w:t>
            </w:r>
            <w:r w:rsidR="00783C73" w:rsidRPr="00696377">
              <w:rPr>
                <w:rFonts w:eastAsia="Calibri" w:cstheme="minorHAnsi"/>
                <w:i/>
                <w:iCs/>
                <w:lang w:val="ru-RU" w:eastAsia="sr-Latn-CS"/>
              </w:rPr>
              <w:t>.</w:t>
            </w:r>
            <w:r w:rsidR="00933301" w:rsidRPr="00696377">
              <w:rPr>
                <w:rFonts w:eastAsia="Calibri" w:cstheme="minorHAnsi"/>
                <w:i/>
                <w:iCs/>
                <w:lang w:val="ru-RU" w:eastAsia="sr-Latn-CS"/>
              </w:rPr>
              <w:t xml:space="preserve">  </w:t>
            </w:r>
            <w:r w:rsidR="00783C73" w:rsidRPr="00696377">
              <w:rPr>
                <w:rFonts w:ascii="Segoe UI Symbol" w:eastAsia="Calibri" w:hAnsi="Segoe UI Symbol" w:cs="Segoe UI Symbol"/>
                <w:lang w:val="ru-RU" w:eastAsia="sr-Latn-CS"/>
              </w:rPr>
              <w:t>☐</w:t>
            </w:r>
            <w:r w:rsidR="004C7FD6" w:rsidRPr="00696377">
              <w:rPr>
                <w:rFonts w:cstheme="minorHAnsi"/>
                <w:lang w:val="ru-RU"/>
              </w:rPr>
              <w:t xml:space="preserve"> </w:t>
            </w:r>
            <w:r w:rsidR="004C7FD6" w:rsidRPr="00696377">
              <w:rPr>
                <w:rFonts w:eastAsia="Calibri" w:cstheme="minorHAnsi"/>
                <w:lang w:val="ru-RU" w:eastAsia="sr-Latn-CS"/>
              </w:rPr>
              <w:t>Некоммерческий</w:t>
            </w:r>
            <w:r w:rsidR="00783C73" w:rsidRPr="00696377">
              <w:rPr>
                <w:rFonts w:eastAsia="Calibri" w:cstheme="minorHAnsi"/>
                <w:lang w:val="ru-RU" w:eastAsia="sr-Latn-CS"/>
              </w:rPr>
              <w:t xml:space="preserve">        </w:t>
            </w:r>
            <w:r w:rsidR="00783C73" w:rsidRPr="00696377">
              <w:rPr>
                <w:rFonts w:ascii="Segoe UI Symbol" w:eastAsia="Calibri" w:hAnsi="Segoe UI Symbol" w:cs="Segoe UI Symbol"/>
                <w:lang w:val="ru-RU" w:eastAsia="sr-Latn-CS"/>
              </w:rPr>
              <w:t>☐</w:t>
            </w:r>
            <w:r w:rsidR="00783C73" w:rsidRPr="00696377">
              <w:rPr>
                <w:rFonts w:eastAsia="Calibri" w:cstheme="minorHAnsi"/>
                <w:lang w:val="ru-RU" w:eastAsia="sr-Latn-CS"/>
              </w:rPr>
              <w:t xml:space="preserve"> </w:t>
            </w:r>
            <w:r w:rsidR="00F776D2" w:rsidRPr="00696377">
              <w:rPr>
                <w:rFonts w:eastAsia="Calibri" w:cstheme="minorHAnsi"/>
                <w:lang w:val="ru-RU" w:eastAsia="sr-Latn-CS"/>
              </w:rPr>
              <w:t>Коммерческий</w:t>
            </w:r>
            <w:r w:rsidR="00783C73" w:rsidRPr="00696377">
              <w:rPr>
                <w:rFonts w:eastAsia="Calibri" w:cstheme="minorHAnsi"/>
                <w:lang w:val="ru-RU" w:eastAsia="sr-Latn-CS"/>
              </w:rPr>
              <w:t xml:space="preserve">     </w:t>
            </w:r>
            <w:r w:rsidR="00783C73" w:rsidRPr="00696377">
              <w:rPr>
                <w:rFonts w:ascii="Segoe UI Symbol" w:eastAsia="Calibri" w:hAnsi="Segoe UI Symbol" w:cs="Segoe UI Symbol"/>
                <w:lang w:val="ru-RU" w:eastAsia="sr-Latn-CS"/>
              </w:rPr>
              <w:t>☐</w:t>
            </w:r>
            <w:r w:rsidR="00783C73" w:rsidRPr="00696377">
              <w:rPr>
                <w:rFonts w:eastAsia="Calibri" w:cstheme="minorHAnsi"/>
                <w:lang w:val="ru-RU" w:eastAsia="sr-Latn-CS"/>
              </w:rPr>
              <w:t xml:space="preserve"> </w:t>
            </w:r>
            <w:r w:rsidR="007D6FFE" w:rsidRPr="00696377">
              <w:rPr>
                <w:rFonts w:eastAsia="Calibri" w:cstheme="minorHAnsi"/>
                <w:lang w:val="ru-RU" w:eastAsia="sr-Latn-CS"/>
              </w:rPr>
              <w:t>Неправительственная</w:t>
            </w:r>
            <w:r w:rsidR="00F776D2" w:rsidRPr="00696377">
              <w:rPr>
                <w:rFonts w:eastAsia="Calibri" w:cstheme="minorHAnsi"/>
                <w:lang w:val="ru-RU" w:eastAsia="sr-Latn-CS"/>
              </w:rPr>
              <w:t xml:space="preserve"> организация (НПО)</w:t>
            </w:r>
            <w:r w:rsidR="00783C73" w:rsidRPr="00696377">
              <w:rPr>
                <w:rFonts w:eastAsia="Calibri" w:cstheme="minorHAnsi"/>
                <w:lang w:val="ru-RU" w:eastAsia="sr-Latn-CS"/>
              </w:rPr>
              <w:t xml:space="preserve"> </w:t>
            </w:r>
            <w:r w:rsidR="00FE1E0B" w:rsidRPr="00696377">
              <w:rPr>
                <w:rFonts w:eastAsia="Calibri" w:cstheme="minorHAnsi"/>
                <w:lang w:val="ru-RU" w:eastAsia="sr-Latn-CS"/>
              </w:rPr>
              <w:t xml:space="preserve"> </w:t>
            </w:r>
          </w:p>
        </w:tc>
      </w:tr>
      <w:tr w:rsidR="00783C73" w:rsidRPr="00462511" w14:paraId="16A6522B" w14:textId="77777777" w:rsidTr="00E27BC6">
        <w:tc>
          <w:tcPr>
            <w:tcW w:w="9535" w:type="dxa"/>
          </w:tcPr>
          <w:p w14:paraId="3C1C667F" w14:textId="7821A4C0" w:rsidR="00783C73" w:rsidRPr="00696377" w:rsidRDefault="00FF2A65" w:rsidP="00A331B6">
            <w:pPr>
              <w:pStyle w:val="ListParagraph"/>
              <w:numPr>
                <w:ilvl w:val="0"/>
                <w:numId w:val="42"/>
              </w:numPr>
              <w:spacing w:before="120" w:after="120"/>
              <w:jc w:val="both"/>
              <w:rPr>
                <w:rFonts w:eastAsia="Calibri" w:cstheme="minorHAnsi"/>
                <w:i/>
                <w:iCs/>
                <w:lang w:val="ru-RU" w:eastAsia="sr-Latn-CS"/>
              </w:rPr>
            </w:pPr>
            <w:r w:rsidRPr="00696377">
              <w:rPr>
                <w:rFonts w:eastAsia="Calibri" w:cstheme="minorHAnsi"/>
                <w:i/>
                <w:iCs/>
                <w:lang w:val="ru-RU" w:eastAsia="sr-Latn-CS"/>
              </w:rPr>
              <w:t>Пожалуйста, проверьте, не является ли ваша организация какой-либо из следующих</w:t>
            </w:r>
            <w:r w:rsidR="004F43BD" w:rsidRPr="00696377">
              <w:rPr>
                <w:rFonts w:eastAsia="Calibri" w:cstheme="minorHAnsi"/>
                <w:i/>
                <w:iCs/>
                <w:lang w:val="ru-RU" w:eastAsia="sr-Latn-CS"/>
              </w:rPr>
              <w:t xml:space="preserve">: </w:t>
            </w:r>
          </w:p>
          <w:p w14:paraId="2894EA82" w14:textId="60F08911" w:rsidR="00783C73" w:rsidRPr="00696377" w:rsidRDefault="00783C73" w:rsidP="00783C73">
            <w:pPr>
              <w:spacing w:before="120" w:after="120"/>
              <w:jc w:val="both"/>
              <w:rPr>
                <w:rFonts w:eastAsia="Calibri" w:cstheme="minorHAnsi"/>
                <w:lang w:val="ru-RU" w:eastAsia="sr-Latn-CS"/>
              </w:rPr>
            </w:pPr>
            <w:r w:rsidRPr="00696377">
              <w:rPr>
                <w:rFonts w:ascii="Segoe UI Symbol" w:eastAsia="Calibri" w:hAnsi="Segoe UI Symbol" w:cs="Segoe UI Symbol"/>
                <w:lang w:val="ru-RU" w:eastAsia="sr-Latn-CS"/>
              </w:rPr>
              <w:t>☐</w:t>
            </w:r>
            <w:r w:rsidRPr="00696377">
              <w:rPr>
                <w:rFonts w:eastAsia="Calibri" w:cstheme="minorHAnsi"/>
                <w:lang w:val="ru-RU" w:eastAsia="sr-Latn-CS"/>
              </w:rPr>
              <w:t xml:space="preserve"> </w:t>
            </w:r>
            <w:r w:rsidR="00FF2A65" w:rsidRPr="00696377">
              <w:rPr>
                <w:rFonts w:eastAsia="Calibri" w:cstheme="minorHAnsi"/>
                <w:lang w:val="ru-RU" w:eastAsia="sr-Latn-CS"/>
              </w:rPr>
              <w:t>Политические партии, группировки или учреждения, а также их дочерние компании и аффилированные лица</w:t>
            </w:r>
          </w:p>
          <w:p w14:paraId="6DCF5FC1" w14:textId="733CAE04" w:rsidR="004F43BD" w:rsidRPr="00696377" w:rsidRDefault="00783C73" w:rsidP="004F43BD">
            <w:pPr>
              <w:spacing w:before="120" w:after="120"/>
              <w:jc w:val="both"/>
              <w:rPr>
                <w:rFonts w:eastAsia="Calibri" w:cstheme="minorHAnsi"/>
                <w:lang w:val="ru-RU" w:eastAsia="sr-Latn-CS"/>
              </w:rPr>
            </w:pPr>
            <w:r w:rsidRPr="00696377">
              <w:rPr>
                <w:rFonts w:ascii="Segoe UI Symbol" w:eastAsia="Calibri" w:hAnsi="Segoe UI Symbol" w:cs="Segoe UI Symbol"/>
                <w:lang w:val="ru-RU" w:eastAsia="sr-Latn-CS"/>
              </w:rPr>
              <w:t>☐</w:t>
            </w:r>
            <w:r w:rsidRPr="00696377">
              <w:rPr>
                <w:rFonts w:eastAsia="Calibri" w:cstheme="minorHAnsi"/>
                <w:lang w:val="ru-RU" w:eastAsia="sr-Latn-CS"/>
              </w:rPr>
              <w:t xml:space="preserve"> </w:t>
            </w:r>
            <w:r w:rsidR="00FF2A65" w:rsidRPr="00696377">
              <w:rPr>
                <w:rFonts w:eastAsia="Calibri" w:cstheme="minorHAnsi"/>
                <w:lang w:val="ru-RU" w:eastAsia="sr-Latn-CS"/>
              </w:rPr>
              <w:t>Организации, которые пропагандируют антидемократическую политику или незаконную деятельность</w:t>
            </w:r>
            <w:r w:rsidR="004F43BD" w:rsidRPr="00696377">
              <w:rPr>
                <w:rFonts w:eastAsia="Calibri" w:cstheme="minorHAnsi"/>
                <w:lang w:val="ru-RU" w:eastAsia="sr-Latn-CS"/>
              </w:rPr>
              <w:t xml:space="preserve">. </w:t>
            </w:r>
          </w:p>
          <w:p w14:paraId="7055623B" w14:textId="6129ECCF" w:rsidR="00783C73" w:rsidRPr="00696377" w:rsidRDefault="004F43BD" w:rsidP="004F43BD">
            <w:pPr>
              <w:spacing w:before="120" w:after="120"/>
              <w:jc w:val="both"/>
              <w:rPr>
                <w:rFonts w:eastAsia="Calibri" w:cstheme="minorHAnsi"/>
                <w:lang w:val="ru-RU" w:eastAsia="sr-Latn-CS"/>
              </w:rPr>
            </w:pPr>
            <w:r w:rsidRPr="00696377">
              <w:rPr>
                <w:rFonts w:ascii="Segoe UI Symbol" w:eastAsia="Calibri" w:hAnsi="Segoe UI Symbol" w:cs="Segoe UI Symbol"/>
                <w:lang w:val="ru-RU" w:eastAsia="sr-Latn-CS"/>
              </w:rPr>
              <w:t>☐</w:t>
            </w:r>
            <w:r w:rsidRPr="00696377">
              <w:rPr>
                <w:rFonts w:eastAsia="Calibri" w:cstheme="minorHAnsi"/>
                <w:lang w:val="ru-RU" w:eastAsia="sr-Latn-CS"/>
              </w:rPr>
              <w:t xml:space="preserve"> </w:t>
            </w:r>
            <w:r w:rsidR="00FF2A65" w:rsidRPr="00696377">
              <w:rPr>
                <w:rFonts w:eastAsia="Calibri" w:cstheme="minorHAnsi"/>
                <w:lang w:val="ru-RU" w:eastAsia="sr-Latn-CS"/>
              </w:rPr>
              <w:t>Религиозные организации, цели которых преследуют дискриминационные и религиозные цели, и основные цели результатов которых носят религиозный характер</w:t>
            </w:r>
            <w:r w:rsidRPr="00696377">
              <w:rPr>
                <w:rFonts w:eastAsia="Calibri" w:cstheme="minorHAnsi"/>
                <w:lang w:val="ru-RU" w:eastAsia="sr-Latn-CS"/>
              </w:rPr>
              <w:t>.</w:t>
            </w:r>
          </w:p>
        </w:tc>
      </w:tr>
      <w:tr w:rsidR="00783C73" w:rsidRPr="00462511" w14:paraId="22A0A084" w14:textId="77777777" w:rsidTr="00E27BC6">
        <w:tc>
          <w:tcPr>
            <w:tcW w:w="9535" w:type="dxa"/>
          </w:tcPr>
          <w:p w14:paraId="789A6043" w14:textId="1C2DE888" w:rsidR="004F43BD" w:rsidRPr="00696377" w:rsidRDefault="004F43BD" w:rsidP="00A331B6">
            <w:pPr>
              <w:pStyle w:val="ListParagraph"/>
              <w:numPr>
                <w:ilvl w:val="0"/>
                <w:numId w:val="42"/>
              </w:numPr>
              <w:spacing w:before="120" w:after="120"/>
              <w:jc w:val="both"/>
              <w:rPr>
                <w:rFonts w:eastAsia="Calibri" w:cstheme="minorHAnsi"/>
                <w:lang w:val="ru-RU" w:eastAsia="sr-Latn-CS"/>
              </w:rPr>
            </w:pPr>
            <w:r w:rsidRPr="00696377">
              <w:rPr>
                <w:rFonts w:eastAsia="Calibri" w:cstheme="minorHAnsi"/>
                <w:lang w:val="ru-RU" w:eastAsia="sr-Latn-CS"/>
              </w:rPr>
              <w:t xml:space="preserve"> </w:t>
            </w:r>
            <w:r w:rsidR="00FF2A65" w:rsidRPr="00696377">
              <w:rPr>
                <w:rFonts w:eastAsia="Calibri" w:cstheme="minorHAnsi"/>
                <w:lang w:val="ru-RU" w:eastAsia="sr-Latn-CS"/>
              </w:rPr>
              <w:t>Заявитель имеет опыт успешной работы в бизнесе (&gt; 3 лет)</w:t>
            </w:r>
          </w:p>
          <w:p w14:paraId="37AA0145" w14:textId="77777777" w:rsidR="00FF2A65" w:rsidRPr="00696377" w:rsidRDefault="00FF2A65" w:rsidP="00FF2A65">
            <w:pPr>
              <w:spacing w:before="120" w:after="120"/>
              <w:rPr>
                <w:rFonts w:eastAsia="Calibri" w:cstheme="minorHAnsi"/>
                <w:i/>
                <w:iCs/>
                <w:lang w:val="ru-RU" w:eastAsia="sr-Latn-CS"/>
              </w:rPr>
            </w:pPr>
            <w:r w:rsidRPr="00696377">
              <w:rPr>
                <w:rFonts w:eastAsia="Calibri" w:cstheme="minorHAnsi"/>
                <w:i/>
                <w:iCs/>
                <w:lang w:val="ru-RU" w:eastAsia="sr-Latn-CS"/>
              </w:rPr>
              <w:t xml:space="preserve">Пожалуйста, предоставьте краткое описание вашей организации с момента основания до настоящего времени </w:t>
            </w:r>
          </w:p>
          <w:p w14:paraId="262EBDF9" w14:textId="0FFF7FF9" w:rsidR="004F43BD" w:rsidRPr="00696377" w:rsidRDefault="00FF2A65" w:rsidP="00FF2A65">
            <w:pPr>
              <w:spacing w:before="120" w:after="120"/>
              <w:jc w:val="both"/>
              <w:rPr>
                <w:rFonts w:eastAsia="Calibri" w:cstheme="minorHAnsi"/>
                <w:i/>
                <w:iCs/>
                <w:lang w:val="ru-RU" w:eastAsia="sr-Latn-CS"/>
              </w:rPr>
            </w:pPr>
            <w:r w:rsidRPr="00696377">
              <w:rPr>
                <w:rFonts w:eastAsia="Calibri" w:cstheme="minorHAnsi"/>
                <w:i/>
                <w:iCs/>
                <w:lang w:val="ru-RU" w:eastAsia="sr-Latn-CS"/>
              </w:rPr>
              <w:t>Пожалуйста, предоставьте информацию о следующем (в зависимости от обстоятельств)</w:t>
            </w:r>
            <w:r w:rsidR="004F43BD" w:rsidRPr="00696377">
              <w:rPr>
                <w:rFonts w:eastAsia="Calibri" w:cstheme="minorHAnsi"/>
                <w:i/>
                <w:iCs/>
                <w:lang w:val="ru-RU" w:eastAsia="sr-Latn-CS"/>
              </w:rPr>
              <w:t xml:space="preserve">: </w:t>
            </w:r>
          </w:p>
          <w:p w14:paraId="1E990BDA" w14:textId="77777777" w:rsidR="00FF2A65" w:rsidRPr="00696377" w:rsidRDefault="00FF2A65" w:rsidP="00FF2A65">
            <w:pPr>
              <w:pStyle w:val="ListParagraph"/>
              <w:spacing w:before="120" w:after="120"/>
              <w:jc w:val="both"/>
              <w:rPr>
                <w:rFonts w:eastAsia="Calibri" w:cstheme="minorHAnsi"/>
                <w:i/>
                <w:iCs/>
                <w:lang w:val="ru-RU" w:eastAsia="sr-Latn-CS"/>
              </w:rPr>
            </w:pPr>
            <w:r w:rsidRPr="00696377">
              <w:rPr>
                <w:rFonts w:eastAsia="Calibri" w:cstheme="minorHAnsi"/>
                <w:i/>
                <w:iCs/>
                <w:lang w:val="ru-RU" w:eastAsia="sr-Latn-CS"/>
              </w:rPr>
              <w:t>а. Годовой оборот продаж за последние три года (для предприятий):</w:t>
            </w:r>
          </w:p>
          <w:p w14:paraId="706878DE" w14:textId="77777777" w:rsidR="00FF2A65" w:rsidRPr="00696377" w:rsidRDefault="00FF2A65" w:rsidP="00FF2A65">
            <w:pPr>
              <w:pStyle w:val="ListParagraph"/>
              <w:spacing w:before="120" w:after="120"/>
              <w:jc w:val="both"/>
              <w:rPr>
                <w:rFonts w:eastAsia="Calibri" w:cstheme="minorHAnsi"/>
                <w:i/>
                <w:iCs/>
                <w:lang w:val="ru-RU" w:eastAsia="sr-Latn-CS"/>
              </w:rPr>
            </w:pPr>
            <w:r w:rsidRPr="00696377">
              <w:rPr>
                <w:rFonts w:eastAsia="Calibri" w:cstheme="minorHAnsi"/>
                <w:i/>
                <w:iCs/>
                <w:lang w:val="ru-RU" w:eastAsia="sr-Latn-CS"/>
              </w:rPr>
              <w:t>б. Рынки сбыта/клиенты и количество сотрудников:</w:t>
            </w:r>
          </w:p>
          <w:p w14:paraId="0C8342A6" w14:textId="72F1D235" w:rsidR="000170B0" w:rsidRPr="00696377" w:rsidRDefault="00FF2A65" w:rsidP="00FF2A65">
            <w:pPr>
              <w:pStyle w:val="ListParagraph"/>
              <w:rPr>
                <w:rFonts w:eastAsia="Calibri" w:cstheme="minorHAnsi"/>
                <w:lang w:val="ru-RU" w:eastAsia="sr-Latn-CS"/>
              </w:rPr>
            </w:pPr>
            <w:r w:rsidRPr="00696377">
              <w:rPr>
                <w:rFonts w:eastAsia="Calibri" w:cstheme="minorHAnsi"/>
                <w:i/>
                <w:iCs/>
                <w:lang w:val="ru-RU" w:eastAsia="sr-Latn-CS"/>
              </w:rPr>
              <w:t>в. Если компания частного сектора, НПО, ассоциация: пожалуйста, укажите имена клиентов, объем контрактов и значительные достижения на предыдущей работе (минимум 3 ссылки), например, размер поддерживаемых инвестиций, количество поддерживаемых МСП, количество сотрудников</w:t>
            </w:r>
            <w:r w:rsidR="004F43BD" w:rsidRPr="00696377">
              <w:rPr>
                <w:rFonts w:eastAsia="Calibri" w:cstheme="minorHAnsi"/>
                <w:i/>
                <w:iCs/>
                <w:lang w:val="ru-RU" w:eastAsia="sr-Latn-CS"/>
              </w:rPr>
              <w:t>:</w:t>
            </w:r>
          </w:p>
        </w:tc>
      </w:tr>
      <w:tr w:rsidR="003E2575" w:rsidRPr="00696377" w14:paraId="4893EAB1" w14:textId="77777777" w:rsidTr="00E27BC6">
        <w:tc>
          <w:tcPr>
            <w:tcW w:w="9535" w:type="dxa"/>
          </w:tcPr>
          <w:p w14:paraId="6852B919" w14:textId="7C20634E" w:rsidR="003E2575" w:rsidRPr="00696377" w:rsidRDefault="003E2575" w:rsidP="004F43BD">
            <w:pPr>
              <w:spacing w:before="120" w:after="120"/>
              <w:jc w:val="both"/>
              <w:rPr>
                <w:rFonts w:eastAsia="Calibri" w:cstheme="minorHAnsi"/>
                <w:lang w:val="ru-RU" w:eastAsia="sr-Latn-CS"/>
              </w:rPr>
            </w:pPr>
            <w:r w:rsidRPr="00696377">
              <w:rPr>
                <w:rFonts w:ascii="Segoe UI Symbol" w:eastAsia="Calibri" w:hAnsi="Segoe UI Symbol" w:cs="Segoe UI Symbol"/>
                <w:lang w:val="ru-RU" w:eastAsia="sr-Latn-CS"/>
              </w:rPr>
              <w:t>☐</w:t>
            </w:r>
            <w:r w:rsidRPr="00696377">
              <w:rPr>
                <w:rFonts w:eastAsia="Calibri" w:cstheme="minorHAnsi"/>
                <w:lang w:val="ru-RU" w:eastAsia="sr-Latn-CS"/>
              </w:rPr>
              <w:t xml:space="preserve"> </w:t>
            </w:r>
            <w:r w:rsidR="00FF2A65" w:rsidRPr="00696377">
              <w:rPr>
                <w:rFonts w:eastAsia="Calibri" w:cstheme="minorHAnsi"/>
                <w:lang w:val="ru-RU" w:eastAsia="sr-Latn-CS"/>
              </w:rPr>
              <w:t xml:space="preserve">Заявитель - это новый бизнес с инновационным потенциалом. </w:t>
            </w:r>
            <w:r w:rsidR="00FF2A65" w:rsidRPr="00696377">
              <w:rPr>
                <w:rFonts w:eastAsia="Calibri" w:cstheme="minorHAnsi"/>
                <w:i/>
                <w:iCs/>
                <w:lang w:val="ru-RU" w:eastAsia="sr-Latn-CS"/>
              </w:rPr>
              <w:t>Если Да, пожалуйста, объясните</w:t>
            </w:r>
            <w:r w:rsidR="005271A0" w:rsidRPr="00696377">
              <w:rPr>
                <w:rFonts w:eastAsia="Calibri" w:cstheme="minorHAnsi"/>
                <w:i/>
                <w:iCs/>
                <w:lang w:val="ru-RU" w:eastAsia="sr-Latn-CS"/>
              </w:rPr>
              <w:t xml:space="preserve">: </w:t>
            </w:r>
          </w:p>
        </w:tc>
      </w:tr>
      <w:tr w:rsidR="004F43BD" w:rsidRPr="00462511" w14:paraId="5F7493F5" w14:textId="77777777" w:rsidTr="00E27BC6">
        <w:tc>
          <w:tcPr>
            <w:tcW w:w="9535" w:type="dxa"/>
          </w:tcPr>
          <w:p w14:paraId="1D6B3490" w14:textId="1814DB85" w:rsidR="003E2575" w:rsidRPr="00696377" w:rsidRDefault="003E2575" w:rsidP="003E2575">
            <w:pPr>
              <w:spacing w:before="120" w:after="120"/>
              <w:jc w:val="both"/>
              <w:rPr>
                <w:rFonts w:eastAsia="Calibri" w:cstheme="minorHAnsi"/>
                <w:lang w:val="ru-RU" w:eastAsia="sr-Latn-CS"/>
              </w:rPr>
            </w:pPr>
            <w:r w:rsidRPr="00696377">
              <w:rPr>
                <w:rFonts w:ascii="Segoe UI Symbol" w:eastAsia="Calibri" w:hAnsi="Segoe UI Symbol" w:cs="Segoe UI Symbol"/>
                <w:lang w:val="ru-RU" w:eastAsia="sr-Latn-CS"/>
              </w:rPr>
              <w:t>☐</w:t>
            </w:r>
            <w:r w:rsidRPr="00696377">
              <w:rPr>
                <w:rFonts w:eastAsia="Calibri" w:cstheme="minorHAnsi"/>
                <w:lang w:val="ru-RU" w:eastAsia="sr-Latn-CS"/>
              </w:rPr>
              <w:t xml:space="preserve"> </w:t>
            </w:r>
            <w:r w:rsidR="007D6107" w:rsidRPr="00696377">
              <w:rPr>
                <w:rFonts w:eastAsia="Calibri" w:cstheme="minorHAnsi"/>
                <w:lang w:val="ru-RU" w:eastAsia="sr-Latn-CS"/>
              </w:rPr>
              <w:t>Осуществление деятельности</w:t>
            </w:r>
          </w:p>
          <w:p w14:paraId="08F35F4C" w14:textId="600C0491" w:rsidR="004F43BD" w:rsidRPr="00696377" w:rsidRDefault="007D6107" w:rsidP="003E2575">
            <w:pPr>
              <w:spacing w:before="120" w:after="120"/>
              <w:jc w:val="both"/>
              <w:rPr>
                <w:rFonts w:eastAsia="Calibri" w:cstheme="minorHAnsi"/>
                <w:i/>
                <w:iCs/>
                <w:lang w:val="ru-RU" w:eastAsia="sr-Latn-CS"/>
              </w:rPr>
            </w:pPr>
            <w:r w:rsidRPr="00696377">
              <w:rPr>
                <w:rFonts w:eastAsia="Calibri" w:cstheme="minorHAnsi"/>
                <w:i/>
                <w:iCs/>
                <w:lang w:val="ru-RU" w:eastAsia="sr-Latn-CS"/>
              </w:rPr>
              <w:t>Пожалуйста, укажите мес</w:t>
            </w:r>
            <w:r w:rsidR="00F149FE">
              <w:rPr>
                <w:rFonts w:eastAsia="Calibri" w:cstheme="minorHAnsi"/>
                <w:i/>
                <w:iCs/>
                <w:lang w:val="ru-RU" w:eastAsia="sr-Latn-CS"/>
              </w:rPr>
              <w:t>тополож</w:t>
            </w:r>
            <w:r w:rsidR="00B169C1">
              <w:rPr>
                <w:rFonts w:eastAsia="Calibri" w:cstheme="minorHAnsi"/>
                <w:i/>
                <w:iCs/>
                <w:lang w:val="ru-RU" w:eastAsia="sr-Latn-CS"/>
              </w:rPr>
              <w:t>ение или локации (районы/города</w:t>
            </w:r>
            <w:r w:rsidRPr="00696377">
              <w:rPr>
                <w:rFonts w:eastAsia="Calibri" w:cstheme="minorHAnsi"/>
                <w:i/>
                <w:iCs/>
                <w:lang w:val="ru-RU" w:eastAsia="sr-Latn-CS"/>
              </w:rPr>
              <w:t>)</w:t>
            </w:r>
          </w:p>
          <w:p w14:paraId="36B0E71C" w14:textId="77777777" w:rsidR="0098460F" w:rsidRDefault="007D6107" w:rsidP="003E2575">
            <w:pPr>
              <w:spacing w:before="120" w:after="120"/>
              <w:jc w:val="both"/>
              <w:rPr>
                <w:rFonts w:eastAsia="Calibri" w:cstheme="minorHAnsi"/>
                <w:lang w:val="ru-RU" w:eastAsia="sr-Latn-CS"/>
              </w:rPr>
            </w:pPr>
            <w:r w:rsidRPr="00696377">
              <w:rPr>
                <w:rFonts w:eastAsia="Calibri" w:cstheme="minorHAnsi"/>
                <w:lang w:val="ru-RU" w:eastAsia="sr-Latn-CS"/>
              </w:rPr>
              <w:t>Предлагаемый срок действия гранта (до 12 месяцев):</w:t>
            </w:r>
          </w:p>
          <w:p w14:paraId="5A159B2D" w14:textId="77777777" w:rsidR="00171CEB" w:rsidRDefault="00171CEB" w:rsidP="003E2575">
            <w:pPr>
              <w:spacing w:before="120" w:after="120"/>
              <w:jc w:val="both"/>
              <w:rPr>
                <w:rFonts w:eastAsia="Calibri" w:cstheme="minorHAnsi"/>
                <w:lang w:val="ru-RU" w:eastAsia="sr-Latn-CS"/>
              </w:rPr>
            </w:pPr>
          </w:p>
          <w:p w14:paraId="3188FBAC" w14:textId="77777777" w:rsidR="00171CEB" w:rsidRDefault="00171CEB" w:rsidP="003E2575">
            <w:pPr>
              <w:spacing w:before="120" w:after="120"/>
              <w:jc w:val="both"/>
              <w:rPr>
                <w:rFonts w:eastAsia="Calibri" w:cstheme="minorHAnsi"/>
                <w:lang w:val="ru-RU" w:eastAsia="sr-Latn-CS"/>
              </w:rPr>
            </w:pPr>
          </w:p>
          <w:p w14:paraId="53A797BA" w14:textId="21E39785" w:rsidR="00171CEB" w:rsidRPr="00696377" w:rsidRDefault="00171CEB" w:rsidP="003E2575">
            <w:pPr>
              <w:spacing w:before="120" w:after="120"/>
              <w:jc w:val="both"/>
              <w:rPr>
                <w:rFonts w:eastAsia="Calibri" w:cstheme="minorHAnsi"/>
                <w:lang w:val="ru-RU" w:eastAsia="sr-Latn-CS"/>
              </w:rPr>
            </w:pPr>
          </w:p>
        </w:tc>
      </w:tr>
    </w:tbl>
    <w:p w14:paraId="66F46901" w14:textId="40CA3910" w:rsidR="00C34843" w:rsidRPr="00696377" w:rsidRDefault="00C34843" w:rsidP="003721C4">
      <w:pPr>
        <w:spacing w:before="120" w:after="120" w:line="240" w:lineRule="auto"/>
        <w:jc w:val="both"/>
        <w:rPr>
          <w:rFonts w:cstheme="minorHAnsi"/>
          <w:color w:val="009BA7"/>
          <w:highlight w:val="yellow"/>
          <w:u w:val="single"/>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color w:val="009BA7"/>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3. </w:t>
      </w:r>
      <w:r w:rsidR="007D6107" w:rsidRPr="00696377">
        <w:rPr>
          <w:rFonts w:cstheme="minorHAnsi"/>
          <w:color w:val="009BA7"/>
          <w:u w:val="single"/>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Описание деятельности по предоставлению гранта (не более 5 страниц)</w:t>
      </w:r>
    </w:p>
    <w:tbl>
      <w:tblPr>
        <w:tblStyle w:val="TableGrid"/>
        <w:tblW w:w="0" w:type="auto"/>
        <w:tblInd w:w="-275" w:type="dxa"/>
        <w:tblLook w:val="04A0" w:firstRow="1" w:lastRow="0" w:firstColumn="1" w:lastColumn="0" w:noHBand="0" w:noVBand="1"/>
      </w:tblPr>
      <w:tblGrid>
        <w:gridCol w:w="9625"/>
      </w:tblGrid>
      <w:tr w:rsidR="00A46316" w:rsidRPr="00462511" w14:paraId="46C6AF24" w14:textId="77777777" w:rsidTr="00B92196">
        <w:tc>
          <w:tcPr>
            <w:tcW w:w="9625" w:type="dxa"/>
            <w:shd w:val="clear" w:color="auto" w:fill="E7E6E6" w:themeFill="background2"/>
          </w:tcPr>
          <w:p w14:paraId="138499F2" w14:textId="713D8667" w:rsidR="00D62890" w:rsidRPr="00B92196" w:rsidRDefault="007D6107" w:rsidP="00C34843">
            <w:pPr>
              <w:spacing w:before="120" w:after="120"/>
              <w:jc w:val="both"/>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2196">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Чем занимается ваша организация</w:t>
            </w:r>
            <w:r w:rsidR="00D62890" w:rsidRPr="00B92196">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0820354" w14:textId="724F5EE8" w:rsidR="00E24C7C" w:rsidRPr="00696377" w:rsidRDefault="007D6107" w:rsidP="00C34843">
            <w:pPr>
              <w:spacing w:before="120" w:after="120"/>
              <w:jc w:val="both"/>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Пожалуйста, кратко опишите вашу организацию/ бизнес и какие продукты и услуги вы продаете/предоставляете? Пожалуйста, объясните, почему вы считаете, что в ближайшие два/три года есть возможности для роста</w:t>
            </w:r>
            <w:r w:rsidR="00E6309D"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B92196" w:rsidRPr="00462511" w14:paraId="3DBEA605" w14:textId="77777777" w:rsidTr="00C34843">
        <w:tc>
          <w:tcPr>
            <w:tcW w:w="9625" w:type="dxa"/>
          </w:tcPr>
          <w:p w14:paraId="3052FF4D" w14:textId="77777777" w:rsidR="00B92196" w:rsidRDefault="00B92196" w:rsidP="00C34843">
            <w:pPr>
              <w:spacing w:before="120" w:after="120"/>
              <w:jc w:val="both"/>
              <w:rPr>
                <w:rFonts w:cstheme="minorHAnsi"/>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8BC6B6" w14:textId="77777777" w:rsidR="00171CEB" w:rsidRDefault="00171CEB" w:rsidP="00C34843">
            <w:pPr>
              <w:spacing w:before="120" w:after="120"/>
              <w:jc w:val="both"/>
              <w:rPr>
                <w:rFonts w:cstheme="minorHAnsi"/>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DE0DA8" w14:textId="77777777" w:rsidR="00171CEB" w:rsidRPr="00696377" w:rsidRDefault="00171CEB" w:rsidP="00C34843">
            <w:pPr>
              <w:spacing w:before="120" w:after="120"/>
              <w:jc w:val="both"/>
              <w:rPr>
                <w:rFonts w:cstheme="minorHAnsi"/>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6309D" w:rsidRPr="00462511" w14:paraId="64937CF6" w14:textId="77777777" w:rsidTr="00B92196">
        <w:tc>
          <w:tcPr>
            <w:tcW w:w="9625" w:type="dxa"/>
            <w:shd w:val="clear" w:color="auto" w:fill="E7E6E6" w:themeFill="background2"/>
          </w:tcPr>
          <w:p w14:paraId="0180F67B" w14:textId="194935A3" w:rsidR="00D62890" w:rsidRPr="00B92196" w:rsidRDefault="007D6107" w:rsidP="00C34843">
            <w:pPr>
              <w:spacing w:before="120" w:after="120"/>
              <w:jc w:val="both"/>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2196">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Какую ключевую проблему вы хотите решить</w:t>
            </w:r>
            <w:r w:rsidR="00D62890" w:rsidRPr="00B92196">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FA9EA6E" w14:textId="37C21D01" w:rsidR="00D62890" w:rsidRPr="00696377" w:rsidRDefault="007D6107" w:rsidP="00C34843">
            <w:pPr>
              <w:spacing w:before="120" w:after="120"/>
              <w:jc w:val="both"/>
              <w:rPr>
                <w:rFonts w:cstheme="minorHAnsi"/>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Пожалуйста, четко опишите ключевую проблему/проблемы, с которыми в настоящее время сталкивается ваша организация</w:t>
            </w:r>
            <w:r w:rsidR="00E6309D"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6309D" w:rsidRPr="00696377">
              <w:rPr>
                <w:rFonts w:cstheme="minorHAnsi"/>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B92196" w:rsidRPr="00462511" w14:paraId="333CFFBC" w14:textId="77777777" w:rsidTr="00C34843">
        <w:tc>
          <w:tcPr>
            <w:tcW w:w="9625" w:type="dxa"/>
          </w:tcPr>
          <w:p w14:paraId="0FDDF45E" w14:textId="77777777" w:rsidR="00B92196" w:rsidRDefault="00B92196" w:rsidP="00C34843">
            <w:pPr>
              <w:spacing w:before="120" w:after="120"/>
              <w:jc w:val="both"/>
              <w:rPr>
                <w:rFonts w:cstheme="minorHAnsi"/>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358F46" w14:textId="77777777" w:rsidR="00171CEB" w:rsidRDefault="00171CEB" w:rsidP="00C34843">
            <w:pPr>
              <w:spacing w:before="120" w:after="120"/>
              <w:jc w:val="both"/>
              <w:rPr>
                <w:rFonts w:cstheme="minorHAnsi"/>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9D2FBC" w14:textId="77777777" w:rsidR="00171CEB" w:rsidRPr="00696377" w:rsidRDefault="00171CEB" w:rsidP="00C34843">
            <w:pPr>
              <w:spacing w:before="120" w:after="120"/>
              <w:jc w:val="both"/>
              <w:rPr>
                <w:rFonts w:cstheme="minorHAnsi"/>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6309D" w:rsidRPr="00696377" w14:paraId="3DDD26DC" w14:textId="77777777" w:rsidTr="00B92196">
        <w:tc>
          <w:tcPr>
            <w:tcW w:w="9625" w:type="dxa"/>
            <w:shd w:val="clear" w:color="auto" w:fill="E7E6E6" w:themeFill="background2"/>
          </w:tcPr>
          <w:p w14:paraId="570E2640" w14:textId="03267B8C" w:rsidR="00D62890" w:rsidRPr="00B92196" w:rsidRDefault="007D6107" w:rsidP="00C34843">
            <w:pPr>
              <w:spacing w:before="120" w:after="120"/>
              <w:jc w:val="both"/>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2196">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Как вы предлагаете решить эту проблему и почему вам нужна поддержка гранта MDRD</w:t>
            </w:r>
            <w:r w:rsidR="00D62890" w:rsidRPr="00B92196">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BBC3229" w14:textId="0FCCDC8D" w:rsidR="00D62890" w:rsidRPr="00B92196" w:rsidRDefault="004D1D6C" w:rsidP="00C34843">
            <w:pPr>
              <w:spacing w:before="120" w:after="120"/>
              <w:jc w:val="both"/>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Пожалуйста, укажите общую цель предлагаемой грантовой деятельности. Перечислите конкретные цели грантовой деятельности, которые должны быть достигнуты для достижения общей цели. Пожалуйста, опишите конкретные целевые группы вашей грантовой деятельности</w:t>
            </w:r>
            <w:r w:rsidR="00E6309D"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B92196" w:rsidRPr="00696377" w14:paraId="47EB784D" w14:textId="77777777" w:rsidTr="00C34843">
        <w:tc>
          <w:tcPr>
            <w:tcW w:w="9625" w:type="dxa"/>
          </w:tcPr>
          <w:p w14:paraId="72CC3B18" w14:textId="77777777" w:rsidR="00B92196" w:rsidRDefault="00B92196" w:rsidP="00C34843">
            <w:pPr>
              <w:spacing w:before="120" w:after="120"/>
              <w:jc w:val="both"/>
              <w:rPr>
                <w:rFonts w:cstheme="minorHAnsi"/>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20A42" w14:textId="77777777" w:rsidR="00171CEB" w:rsidRDefault="00171CEB" w:rsidP="00C34843">
            <w:pPr>
              <w:spacing w:before="120" w:after="120"/>
              <w:jc w:val="both"/>
              <w:rPr>
                <w:rFonts w:cstheme="minorHAnsi"/>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C15520" w14:textId="77777777" w:rsidR="00171CEB" w:rsidRPr="00696377" w:rsidRDefault="00171CEB" w:rsidP="00C34843">
            <w:pPr>
              <w:spacing w:before="120" w:after="120"/>
              <w:jc w:val="both"/>
              <w:rPr>
                <w:rFonts w:cstheme="minorHAnsi"/>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F5A48" w:rsidRPr="00462511" w14:paraId="58D87749" w14:textId="77777777" w:rsidTr="00B92196">
        <w:tc>
          <w:tcPr>
            <w:tcW w:w="9625" w:type="dxa"/>
            <w:shd w:val="clear" w:color="auto" w:fill="E7E6E6" w:themeFill="background2"/>
          </w:tcPr>
          <w:p w14:paraId="7F20D4D5" w14:textId="721CDCCD" w:rsidR="00D62890" w:rsidRPr="00B92196" w:rsidRDefault="00A07DDA" w:rsidP="00BF5A48">
            <w:pPr>
              <w:spacing w:before="120" w:after="120"/>
              <w:jc w:val="both"/>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2196">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Для каких именно видов деятельности вам нужна поддержка MDRD</w:t>
            </w:r>
            <w:r w:rsidR="00D62890" w:rsidRPr="00B92196">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E749080" w14:textId="1508ECD9" w:rsidR="00D62890" w:rsidRPr="00B92196" w:rsidRDefault="00A07DDA" w:rsidP="00BF5A48">
            <w:pPr>
              <w:spacing w:before="120" w:after="120"/>
              <w:jc w:val="both"/>
              <w:rPr>
                <w:rFonts w:cstheme="minorHAnsi"/>
                <w:lang w:val="ru-RU"/>
              </w:rPr>
            </w:pPr>
            <w:r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Пожалуйста, перечислите все виды деятельности, в которых вы нуждаетесь в поддержке. Пожалуйста, четко укажите, какая поддержка требуется и для какой деятельности? Пожалуйста, объясните, как предлагаемые грантовые мероприятия помогут решить ключевые вопросы/проблемы, указанные выше</w:t>
            </w:r>
            <w:r w:rsidR="00BF5A48"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D056B" w:rsidRPr="00696377">
              <w:rPr>
                <w:rFonts w:cstheme="minorHAnsi"/>
                <w:lang w:val="ru-RU"/>
              </w:rPr>
              <w:t xml:space="preserve"> </w:t>
            </w:r>
          </w:p>
        </w:tc>
      </w:tr>
      <w:tr w:rsidR="00A67ED9" w:rsidRPr="00462511" w14:paraId="6DCF2FF7" w14:textId="77777777" w:rsidTr="00A67ED9">
        <w:tc>
          <w:tcPr>
            <w:tcW w:w="9625" w:type="dxa"/>
            <w:shd w:val="clear" w:color="auto" w:fill="FFFFFF" w:themeFill="background1"/>
          </w:tcPr>
          <w:p w14:paraId="729243D7" w14:textId="77777777" w:rsidR="00A67ED9" w:rsidRDefault="00A67ED9" w:rsidP="00BF5A48">
            <w:pPr>
              <w:spacing w:before="120" w:after="120"/>
              <w:jc w:val="both"/>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4D212F" w14:textId="77777777" w:rsidR="00171CEB" w:rsidRDefault="00171CEB" w:rsidP="00BF5A48">
            <w:pPr>
              <w:spacing w:before="120" w:after="120"/>
              <w:jc w:val="both"/>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0271A8" w14:textId="77777777" w:rsidR="00A67ED9" w:rsidRPr="00B92196" w:rsidRDefault="00A67ED9" w:rsidP="00BF5A48">
            <w:pPr>
              <w:spacing w:before="120" w:after="120"/>
              <w:jc w:val="both"/>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24C7C" w:rsidRPr="00696377" w14:paraId="2EAAAD68" w14:textId="77777777" w:rsidTr="00C34843">
        <w:tc>
          <w:tcPr>
            <w:tcW w:w="9625" w:type="dxa"/>
          </w:tcPr>
          <w:p w14:paraId="110DFB03" w14:textId="4FB270BE" w:rsidR="00E24C7C" w:rsidRPr="00A67ED9" w:rsidRDefault="00A07DDA" w:rsidP="00A67ED9">
            <w:pPr>
              <w:shd w:val="clear" w:color="auto" w:fill="E7E6E6" w:themeFill="background2"/>
              <w:spacing w:before="120" w:after="120"/>
              <w:jc w:val="both"/>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7ED9">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Каков будет ваш вклад в кредитное плечо</w:t>
            </w:r>
            <w:r w:rsidR="00E24C7C" w:rsidRPr="00A67ED9">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3100B7A" w14:textId="45ADF2D9" w:rsidR="00E24C7C" w:rsidRPr="00696377" w:rsidRDefault="00A07DDA" w:rsidP="00A67ED9">
            <w:pPr>
              <w:shd w:val="clear" w:color="auto" w:fill="E7E6E6" w:themeFill="background2"/>
              <w:spacing w:before="120" w:after="120"/>
              <w:jc w:val="both"/>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Учитывая предлагаемые мероприятия, каков ваш уровень вклада и в какой поддержке со стороны MDRD вы нуждаетесь. Пожалуйста, используйте следующую таблицу в качестве руководства ((добавляйте или удаляйте строки по мере необходимости)</w:t>
            </w:r>
            <w:r w:rsidR="00E24C7C"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3DEAAEE" w14:textId="5C509C93" w:rsidR="00E24C7C" w:rsidRPr="00696377" w:rsidRDefault="00E24C7C" w:rsidP="00A67ED9">
            <w:pPr>
              <w:shd w:val="clear" w:color="auto" w:fill="E7E6E6" w:themeFill="background2"/>
              <w:spacing w:before="120" w:after="120"/>
              <w:jc w:val="both"/>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2327"/>
              <w:gridCol w:w="2327"/>
              <w:gridCol w:w="2327"/>
              <w:gridCol w:w="2328"/>
            </w:tblGrid>
            <w:tr w:rsidR="00E24C7C" w:rsidRPr="00696377" w14:paraId="49710E3D" w14:textId="77777777" w:rsidTr="007115D1">
              <w:tc>
                <w:tcPr>
                  <w:tcW w:w="2327" w:type="dxa"/>
                </w:tcPr>
                <w:p w14:paraId="41D8DDDD" w14:textId="1496CF25" w:rsidR="00E24C7C" w:rsidRPr="00696377" w:rsidRDefault="00A07DDA" w:rsidP="00E24C7C">
                  <w:pPr>
                    <w:spacing w:before="120" w:after="120"/>
                    <w:jc w:val="both"/>
                    <w:rPr>
                      <w:rFonts w:eastAsia="Calibri" w:cstheme="minorHAnsi"/>
                      <w:i/>
                      <w:iCs/>
                      <w:lang w:val="ru-RU" w:eastAsia="sr-Latn-CS"/>
                    </w:rPr>
                  </w:pPr>
                  <w:r w:rsidRPr="00696377">
                    <w:rPr>
                      <w:rFonts w:eastAsia="Calibri" w:cstheme="minorHAnsi"/>
                      <w:i/>
                      <w:iCs/>
                      <w:lang w:val="ru-RU" w:eastAsia="sr-Latn-CS"/>
                    </w:rPr>
                    <w:t>Описание деятельности</w:t>
                  </w:r>
                </w:p>
              </w:tc>
              <w:tc>
                <w:tcPr>
                  <w:tcW w:w="2327" w:type="dxa"/>
                </w:tcPr>
                <w:p w14:paraId="37C451C2" w14:textId="7221E3D1" w:rsidR="00E24C7C" w:rsidRPr="00696377" w:rsidRDefault="00A07DDA" w:rsidP="00E24C7C">
                  <w:pPr>
                    <w:spacing w:before="120" w:after="120"/>
                    <w:jc w:val="both"/>
                    <w:rPr>
                      <w:rFonts w:eastAsia="Calibri" w:cstheme="minorHAnsi"/>
                      <w:i/>
                      <w:iCs/>
                      <w:lang w:val="ru-RU" w:eastAsia="sr-Latn-CS"/>
                    </w:rPr>
                  </w:pPr>
                  <w:r w:rsidRPr="00696377">
                    <w:rPr>
                      <w:rFonts w:eastAsia="Calibri" w:cstheme="minorHAnsi"/>
                      <w:i/>
                      <w:iCs/>
                      <w:lang w:val="ru-RU" w:eastAsia="sr-Latn-CS"/>
                    </w:rPr>
                    <w:t>Заявители (в долларах США)</w:t>
                  </w:r>
                </w:p>
              </w:tc>
              <w:tc>
                <w:tcPr>
                  <w:tcW w:w="2327" w:type="dxa"/>
                </w:tcPr>
                <w:p w14:paraId="01815D97" w14:textId="20901948" w:rsidR="00E24C7C" w:rsidRPr="00696377" w:rsidRDefault="00A07DDA" w:rsidP="00E24C7C">
                  <w:pPr>
                    <w:spacing w:before="120" w:after="120"/>
                    <w:jc w:val="both"/>
                    <w:rPr>
                      <w:rFonts w:eastAsia="Calibri" w:cstheme="minorHAnsi"/>
                      <w:i/>
                      <w:iCs/>
                      <w:lang w:val="ru-RU" w:eastAsia="sr-Latn-CS"/>
                    </w:rPr>
                  </w:pPr>
                  <w:r w:rsidRPr="00696377">
                    <w:rPr>
                      <w:rFonts w:eastAsia="Calibri" w:cstheme="minorHAnsi"/>
                      <w:i/>
                      <w:iCs/>
                      <w:lang w:val="ru-RU" w:eastAsia="sr-Latn-CS"/>
                    </w:rPr>
                    <w:t>Проект (в долларах США)</w:t>
                  </w:r>
                </w:p>
              </w:tc>
              <w:tc>
                <w:tcPr>
                  <w:tcW w:w="2328" w:type="dxa"/>
                </w:tcPr>
                <w:p w14:paraId="5AF022BA" w14:textId="0C0CDD67" w:rsidR="00E24C7C" w:rsidRPr="00696377" w:rsidRDefault="00A07DDA" w:rsidP="00E24C7C">
                  <w:pPr>
                    <w:spacing w:before="120" w:after="120"/>
                    <w:jc w:val="both"/>
                    <w:rPr>
                      <w:rFonts w:eastAsia="Calibri" w:cstheme="minorHAnsi"/>
                      <w:i/>
                      <w:iCs/>
                      <w:lang w:val="ru-RU" w:eastAsia="sr-Latn-CS"/>
                    </w:rPr>
                  </w:pPr>
                  <w:r w:rsidRPr="00696377">
                    <w:rPr>
                      <w:rFonts w:eastAsia="Calibri" w:cstheme="minorHAnsi"/>
                      <w:i/>
                      <w:iCs/>
                      <w:lang w:val="ru-RU" w:eastAsia="sr-Latn-CS"/>
                    </w:rPr>
                    <w:t>Итого (в долларах США)</w:t>
                  </w:r>
                </w:p>
              </w:tc>
            </w:tr>
            <w:tr w:rsidR="00E24C7C" w:rsidRPr="00696377" w14:paraId="323AB820" w14:textId="77777777" w:rsidTr="007115D1">
              <w:tc>
                <w:tcPr>
                  <w:tcW w:w="2327" w:type="dxa"/>
                </w:tcPr>
                <w:p w14:paraId="113C2935" w14:textId="7BD5D9EC" w:rsidR="00E24C7C" w:rsidRPr="00696377" w:rsidRDefault="00E24C7C" w:rsidP="00E24C7C">
                  <w:pPr>
                    <w:spacing w:before="120" w:after="120"/>
                    <w:jc w:val="both"/>
                    <w:rPr>
                      <w:rFonts w:eastAsia="Calibri" w:cstheme="minorHAnsi"/>
                      <w:i/>
                      <w:iCs/>
                      <w:lang w:val="ru-RU" w:eastAsia="sr-Latn-CS"/>
                    </w:rPr>
                  </w:pPr>
                  <w:r w:rsidRPr="00696377">
                    <w:rPr>
                      <w:rFonts w:eastAsia="Calibri" w:cstheme="minorHAnsi"/>
                      <w:i/>
                      <w:iCs/>
                      <w:lang w:val="ru-RU" w:eastAsia="sr-Latn-CS"/>
                    </w:rPr>
                    <w:t>1.</w:t>
                  </w:r>
                </w:p>
              </w:tc>
              <w:tc>
                <w:tcPr>
                  <w:tcW w:w="2327" w:type="dxa"/>
                </w:tcPr>
                <w:p w14:paraId="4C059112" w14:textId="77777777" w:rsidR="00E24C7C" w:rsidRPr="00696377" w:rsidRDefault="00E24C7C" w:rsidP="00E24C7C">
                  <w:pPr>
                    <w:spacing w:before="120" w:after="120"/>
                    <w:jc w:val="both"/>
                    <w:rPr>
                      <w:rFonts w:eastAsia="Calibri" w:cstheme="minorHAnsi"/>
                      <w:i/>
                      <w:iCs/>
                      <w:lang w:val="ru-RU" w:eastAsia="sr-Latn-CS"/>
                    </w:rPr>
                  </w:pPr>
                </w:p>
              </w:tc>
              <w:tc>
                <w:tcPr>
                  <w:tcW w:w="2327" w:type="dxa"/>
                </w:tcPr>
                <w:p w14:paraId="0C9B4FEF" w14:textId="77777777" w:rsidR="00E24C7C" w:rsidRPr="00696377" w:rsidRDefault="00E24C7C" w:rsidP="00E24C7C">
                  <w:pPr>
                    <w:spacing w:before="120" w:after="120"/>
                    <w:jc w:val="both"/>
                    <w:rPr>
                      <w:rFonts w:eastAsia="Calibri" w:cstheme="minorHAnsi"/>
                      <w:i/>
                      <w:iCs/>
                      <w:lang w:val="ru-RU" w:eastAsia="sr-Latn-CS"/>
                    </w:rPr>
                  </w:pPr>
                </w:p>
              </w:tc>
              <w:tc>
                <w:tcPr>
                  <w:tcW w:w="2328" w:type="dxa"/>
                </w:tcPr>
                <w:p w14:paraId="3D5648FC" w14:textId="77777777" w:rsidR="00E24C7C" w:rsidRPr="00696377" w:rsidRDefault="00E24C7C" w:rsidP="00E24C7C">
                  <w:pPr>
                    <w:spacing w:before="120" w:after="120"/>
                    <w:jc w:val="both"/>
                    <w:rPr>
                      <w:rFonts w:eastAsia="Calibri" w:cstheme="minorHAnsi"/>
                      <w:i/>
                      <w:iCs/>
                      <w:lang w:val="ru-RU" w:eastAsia="sr-Latn-CS"/>
                    </w:rPr>
                  </w:pPr>
                </w:p>
              </w:tc>
            </w:tr>
            <w:tr w:rsidR="00E24C7C" w:rsidRPr="00696377" w14:paraId="0F839C04" w14:textId="77777777" w:rsidTr="007115D1">
              <w:tc>
                <w:tcPr>
                  <w:tcW w:w="2327" w:type="dxa"/>
                </w:tcPr>
                <w:p w14:paraId="67B20A47" w14:textId="29414D76" w:rsidR="00E24C7C" w:rsidRPr="00696377" w:rsidRDefault="00E24C7C" w:rsidP="00E24C7C">
                  <w:pPr>
                    <w:spacing w:before="120" w:after="120"/>
                    <w:jc w:val="both"/>
                    <w:rPr>
                      <w:rFonts w:eastAsia="Calibri" w:cstheme="minorHAnsi"/>
                      <w:i/>
                      <w:iCs/>
                      <w:lang w:val="ru-RU" w:eastAsia="sr-Latn-CS"/>
                    </w:rPr>
                  </w:pPr>
                  <w:r w:rsidRPr="00696377">
                    <w:rPr>
                      <w:rFonts w:eastAsia="Calibri" w:cstheme="minorHAnsi"/>
                      <w:i/>
                      <w:iCs/>
                      <w:lang w:val="ru-RU" w:eastAsia="sr-Latn-CS"/>
                    </w:rPr>
                    <w:t>2.</w:t>
                  </w:r>
                </w:p>
              </w:tc>
              <w:tc>
                <w:tcPr>
                  <w:tcW w:w="2327" w:type="dxa"/>
                </w:tcPr>
                <w:p w14:paraId="34412660" w14:textId="77777777" w:rsidR="00E24C7C" w:rsidRPr="00696377" w:rsidRDefault="00E24C7C" w:rsidP="00E24C7C">
                  <w:pPr>
                    <w:spacing w:before="120" w:after="120"/>
                    <w:jc w:val="both"/>
                    <w:rPr>
                      <w:rFonts w:eastAsia="Calibri" w:cstheme="minorHAnsi"/>
                      <w:i/>
                      <w:iCs/>
                      <w:lang w:val="ru-RU" w:eastAsia="sr-Latn-CS"/>
                    </w:rPr>
                  </w:pPr>
                </w:p>
              </w:tc>
              <w:tc>
                <w:tcPr>
                  <w:tcW w:w="2327" w:type="dxa"/>
                </w:tcPr>
                <w:p w14:paraId="426A0FE2" w14:textId="77777777" w:rsidR="00E24C7C" w:rsidRPr="00696377" w:rsidRDefault="00E24C7C" w:rsidP="00E24C7C">
                  <w:pPr>
                    <w:spacing w:before="120" w:after="120"/>
                    <w:jc w:val="both"/>
                    <w:rPr>
                      <w:rFonts w:eastAsia="Calibri" w:cstheme="minorHAnsi"/>
                      <w:i/>
                      <w:iCs/>
                      <w:lang w:val="ru-RU" w:eastAsia="sr-Latn-CS"/>
                    </w:rPr>
                  </w:pPr>
                </w:p>
              </w:tc>
              <w:tc>
                <w:tcPr>
                  <w:tcW w:w="2328" w:type="dxa"/>
                </w:tcPr>
                <w:p w14:paraId="79F0373A" w14:textId="77777777" w:rsidR="00E24C7C" w:rsidRPr="00696377" w:rsidRDefault="00E24C7C" w:rsidP="00E24C7C">
                  <w:pPr>
                    <w:spacing w:before="120" w:after="120"/>
                    <w:jc w:val="both"/>
                    <w:rPr>
                      <w:rFonts w:eastAsia="Calibri" w:cstheme="minorHAnsi"/>
                      <w:i/>
                      <w:iCs/>
                      <w:lang w:val="ru-RU" w:eastAsia="sr-Latn-CS"/>
                    </w:rPr>
                  </w:pPr>
                </w:p>
              </w:tc>
            </w:tr>
            <w:tr w:rsidR="00E24C7C" w:rsidRPr="00696377" w14:paraId="641CFD05" w14:textId="77777777" w:rsidTr="007115D1">
              <w:tc>
                <w:tcPr>
                  <w:tcW w:w="2327" w:type="dxa"/>
                </w:tcPr>
                <w:p w14:paraId="7D958AD4" w14:textId="61A3EE60" w:rsidR="00E24C7C" w:rsidRPr="00696377" w:rsidRDefault="00E24C7C" w:rsidP="00E24C7C">
                  <w:pPr>
                    <w:spacing w:before="120" w:after="120"/>
                    <w:jc w:val="both"/>
                    <w:rPr>
                      <w:rFonts w:eastAsia="Calibri" w:cstheme="minorHAnsi"/>
                      <w:i/>
                      <w:iCs/>
                      <w:lang w:val="ru-RU" w:eastAsia="sr-Latn-CS"/>
                    </w:rPr>
                  </w:pPr>
                  <w:r w:rsidRPr="00696377">
                    <w:rPr>
                      <w:rFonts w:eastAsia="Calibri" w:cstheme="minorHAnsi"/>
                      <w:i/>
                      <w:iCs/>
                      <w:lang w:val="ru-RU" w:eastAsia="sr-Latn-CS"/>
                    </w:rPr>
                    <w:t>3</w:t>
                  </w:r>
                </w:p>
              </w:tc>
              <w:tc>
                <w:tcPr>
                  <w:tcW w:w="2327" w:type="dxa"/>
                </w:tcPr>
                <w:p w14:paraId="6CFBD90E" w14:textId="77777777" w:rsidR="00E24C7C" w:rsidRPr="00696377" w:rsidRDefault="00E24C7C" w:rsidP="00E24C7C">
                  <w:pPr>
                    <w:spacing w:before="120" w:after="120"/>
                    <w:jc w:val="both"/>
                    <w:rPr>
                      <w:rFonts w:eastAsia="Calibri" w:cstheme="minorHAnsi"/>
                      <w:i/>
                      <w:iCs/>
                      <w:lang w:val="ru-RU" w:eastAsia="sr-Latn-CS"/>
                    </w:rPr>
                  </w:pPr>
                </w:p>
              </w:tc>
              <w:tc>
                <w:tcPr>
                  <w:tcW w:w="2327" w:type="dxa"/>
                </w:tcPr>
                <w:p w14:paraId="14C2D99C" w14:textId="77777777" w:rsidR="00E24C7C" w:rsidRPr="00696377" w:rsidRDefault="00E24C7C" w:rsidP="00E24C7C">
                  <w:pPr>
                    <w:spacing w:before="120" w:after="120"/>
                    <w:jc w:val="both"/>
                    <w:rPr>
                      <w:rFonts w:eastAsia="Calibri" w:cstheme="minorHAnsi"/>
                      <w:i/>
                      <w:iCs/>
                      <w:lang w:val="ru-RU" w:eastAsia="sr-Latn-CS"/>
                    </w:rPr>
                  </w:pPr>
                </w:p>
              </w:tc>
              <w:tc>
                <w:tcPr>
                  <w:tcW w:w="2328" w:type="dxa"/>
                </w:tcPr>
                <w:p w14:paraId="12230254" w14:textId="77777777" w:rsidR="00E24C7C" w:rsidRPr="00696377" w:rsidRDefault="00E24C7C" w:rsidP="00E24C7C">
                  <w:pPr>
                    <w:spacing w:before="120" w:after="120"/>
                    <w:jc w:val="both"/>
                    <w:rPr>
                      <w:rFonts w:eastAsia="Calibri" w:cstheme="minorHAnsi"/>
                      <w:i/>
                      <w:iCs/>
                      <w:lang w:val="ru-RU" w:eastAsia="sr-Latn-CS"/>
                    </w:rPr>
                  </w:pPr>
                </w:p>
              </w:tc>
            </w:tr>
          </w:tbl>
          <w:p w14:paraId="647B801F" w14:textId="77777777" w:rsidR="00E24C7C" w:rsidRPr="00696377" w:rsidRDefault="00E24C7C" w:rsidP="00BF5A48">
            <w:pPr>
              <w:spacing w:before="120" w:after="120"/>
              <w:jc w:val="both"/>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AB1E00" w14:textId="718B9E9B" w:rsidR="00E24C7C" w:rsidRPr="00696377" w:rsidRDefault="00E24C7C" w:rsidP="00BF5A48">
            <w:pPr>
              <w:spacing w:before="120" w:after="120"/>
              <w:jc w:val="both"/>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A46316" w:rsidRPr="00462511" w14:paraId="46129D97" w14:textId="77777777" w:rsidTr="007D1468">
        <w:tc>
          <w:tcPr>
            <w:tcW w:w="9625" w:type="dxa"/>
            <w:shd w:val="clear" w:color="auto" w:fill="E7E6E6" w:themeFill="background2"/>
          </w:tcPr>
          <w:p w14:paraId="0F85D92D" w14:textId="057F9615" w:rsidR="00D62890" w:rsidRPr="00A67ED9" w:rsidRDefault="00A07DDA" w:rsidP="00D62890">
            <w:pPr>
              <w:spacing w:before="120" w:after="120"/>
              <w:jc w:val="both"/>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7ED9">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Как этот грант MDRD поможет вашему бизнесу / организации расти</w:t>
            </w:r>
            <w:r w:rsidR="00D62890" w:rsidRPr="00A67ED9">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C042529" w14:textId="750B8202" w:rsidR="00E24C7C" w:rsidRPr="00696377" w:rsidRDefault="00A07DDA" w:rsidP="00364069">
            <w:pPr>
              <w:spacing w:before="120" w:after="120"/>
              <w:jc w:val="both"/>
              <w:rPr>
                <w:rFonts w:cstheme="minorHAnsi"/>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Грантовая деятельность приведет к росту компании и тех, кто входит в ее рыночную систему, если это предложение получит поддержку, каковы преимущества для вашей компании? Какую пользу это приносит фермерам, женщинам, молодежи и устойчивости к изменению климата, если таковая имеется? Пожалуйста, перечислите результаты грантовой деятельности, относящиеся к тем, которые описаны в разделе I настоящего </w:t>
            </w:r>
            <w:r w:rsidR="007123B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ЗГП</w:t>
            </w:r>
            <w:r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8460F" w:rsidRPr="00696377">
              <w:rPr>
                <w:rFonts w:cstheme="minorHAnsi"/>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A67ED9" w:rsidRPr="00462511" w14:paraId="6F5D3477" w14:textId="77777777" w:rsidTr="00C34843">
        <w:tc>
          <w:tcPr>
            <w:tcW w:w="9625" w:type="dxa"/>
          </w:tcPr>
          <w:p w14:paraId="561FD8F3" w14:textId="77777777" w:rsidR="00A67ED9" w:rsidRDefault="00A67ED9" w:rsidP="00D62890">
            <w:pPr>
              <w:spacing w:before="120" w:after="120"/>
              <w:jc w:val="both"/>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926E04" w14:textId="77777777" w:rsidR="00171CEB" w:rsidRDefault="00171CEB" w:rsidP="00D62890">
            <w:pPr>
              <w:spacing w:before="120" w:after="120"/>
              <w:jc w:val="both"/>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FE8C67" w14:textId="77777777" w:rsidR="00171CEB" w:rsidRPr="00A67ED9" w:rsidRDefault="00171CEB" w:rsidP="00D62890">
            <w:pPr>
              <w:spacing w:before="120" w:after="120"/>
              <w:jc w:val="both"/>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F5A48" w:rsidRPr="00462511" w14:paraId="19D79DFA" w14:textId="77777777" w:rsidTr="007D1468">
        <w:trPr>
          <w:trHeight w:val="1700"/>
        </w:trPr>
        <w:tc>
          <w:tcPr>
            <w:tcW w:w="9625" w:type="dxa"/>
            <w:shd w:val="clear" w:color="auto" w:fill="E7E6E6" w:themeFill="background2"/>
          </w:tcPr>
          <w:p w14:paraId="42843B96" w14:textId="701DFE5C" w:rsidR="00D62890" w:rsidRPr="007D1468" w:rsidRDefault="00A07DDA" w:rsidP="00DB77F8">
            <w:pPr>
              <w:spacing w:before="120" w:after="120"/>
              <w:jc w:val="both"/>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1468">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Почему это будет устойчивым</w:t>
            </w:r>
            <w:r w:rsidR="00D62890" w:rsidRPr="007D1468">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31E3B59" w14:textId="6DC598E1" w:rsidR="00E24C7C" w:rsidRPr="00696377" w:rsidRDefault="004E54B0" w:rsidP="00D346E5">
            <w:pPr>
              <w:spacing w:before="120" w:after="120"/>
              <w:jc w:val="both"/>
              <w:rPr>
                <w:rFonts w:cstheme="minorHAnsi"/>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Пожалуйста, предоставьте доказательства коммерческой жизнеспособности и/или монетизации вашей бизнес-модели и/или какова планируемая устойчивость деятельности: степень, в которой выгоды от деятельности будут сохраняться после прекращения официальной поддержки</w:t>
            </w:r>
            <w:r w:rsidR="00D346E5"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B77F8"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7D1468" w:rsidRPr="00462511" w14:paraId="03F6548E" w14:textId="77777777" w:rsidTr="007D1468">
        <w:trPr>
          <w:trHeight w:val="1700"/>
        </w:trPr>
        <w:tc>
          <w:tcPr>
            <w:tcW w:w="9625" w:type="dxa"/>
            <w:shd w:val="clear" w:color="auto" w:fill="FFFFFF" w:themeFill="background1"/>
          </w:tcPr>
          <w:p w14:paraId="336D522D" w14:textId="77777777" w:rsidR="007D1468" w:rsidRPr="007D1468" w:rsidRDefault="007D1468" w:rsidP="00DB77F8">
            <w:pPr>
              <w:spacing w:before="120" w:after="120"/>
              <w:jc w:val="both"/>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62890" w:rsidRPr="00696377" w14:paraId="79F9ADBC" w14:textId="77777777" w:rsidTr="007D1468">
        <w:tc>
          <w:tcPr>
            <w:tcW w:w="9625" w:type="dxa"/>
            <w:shd w:val="clear" w:color="auto" w:fill="E7E6E6" w:themeFill="background2"/>
          </w:tcPr>
          <w:p w14:paraId="5FB019F5" w14:textId="6DB23535" w:rsidR="00D62890" w:rsidRPr="007D1468" w:rsidRDefault="004E54B0" w:rsidP="00DB77F8">
            <w:pPr>
              <w:spacing w:before="120" w:after="120"/>
              <w:jc w:val="both"/>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1468">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Кто получит выгоду</w:t>
            </w:r>
            <w:r w:rsidR="00D62890" w:rsidRPr="007D1468">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4C378B0" w14:textId="5666BCB1" w:rsidR="00D62890" w:rsidRPr="007D1468" w:rsidDel="00D62890" w:rsidRDefault="004E54B0" w:rsidP="00DB77F8">
            <w:pPr>
              <w:spacing w:before="120" w:after="120"/>
              <w:jc w:val="both"/>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Пожалуйста, четко объясните, кто получит выгоду от этой грантовой деятельности? Пожалуйста, уделите особое внимание, соответственно, там, где это применимо, выгодам для компании, фермерских хозяйств, женщин, молодежи и повышению устойчивости к изменению климата. Пожалуйста, объясните, почему они получат выгоду</w:t>
            </w:r>
            <w:r w:rsidR="00C61350" w:rsidRPr="00696377">
              <w:rPr>
                <w:rFonts w:cstheme="minorHAnsi"/>
                <w:i/>
                <w:i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tr>
      <w:tr w:rsidR="007D1468" w:rsidRPr="00696377" w14:paraId="63BA2993" w14:textId="77777777" w:rsidTr="00C34843">
        <w:tc>
          <w:tcPr>
            <w:tcW w:w="9625" w:type="dxa"/>
          </w:tcPr>
          <w:p w14:paraId="04EBC390" w14:textId="77777777" w:rsidR="007D1468" w:rsidRPr="007D1468" w:rsidRDefault="007D1468" w:rsidP="00DB77F8">
            <w:pPr>
              <w:spacing w:before="120" w:after="120"/>
              <w:jc w:val="both"/>
              <w:rPr>
                <w:rFonts w:cstheme="minorHAnsi"/>
                <w:b/>
                <w:bCs/>
                <w:color w:val="000000" w:themeColor="tex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1E150C9B" w14:textId="77777777" w:rsidR="0032442D" w:rsidRPr="00696377" w:rsidRDefault="0032442D" w:rsidP="00F744B6">
      <w:pPr>
        <w:spacing w:before="120" w:after="120" w:line="240" w:lineRule="auto"/>
        <w:ind w:left="720"/>
        <w:jc w:val="both"/>
        <w:rPr>
          <w:rFonts w:cstheme="minorHAnsi"/>
          <w:color w:val="4472C4" w:themeColor="accent1"/>
          <w:highlight w:val="yellow"/>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32442D" w:rsidRPr="0069637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F7B61" w14:textId="77777777" w:rsidR="00B36C4A" w:rsidRDefault="00B36C4A" w:rsidP="0036641E">
      <w:pPr>
        <w:spacing w:after="0" w:line="240" w:lineRule="auto"/>
      </w:pPr>
      <w:r>
        <w:separator/>
      </w:r>
    </w:p>
  </w:endnote>
  <w:endnote w:type="continuationSeparator" w:id="0">
    <w:p w14:paraId="622CD013" w14:textId="77777777" w:rsidR="00B36C4A" w:rsidRDefault="00B36C4A" w:rsidP="0036641E">
      <w:pPr>
        <w:spacing w:after="0" w:line="240" w:lineRule="auto"/>
      </w:pPr>
      <w:r>
        <w:continuationSeparator/>
      </w:r>
    </w:p>
  </w:endnote>
  <w:endnote w:type="continuationNotice" w:id="1">
    <w:p w14:paraId="1ED48707" w14:textId="77777777" w:rsidR="00B36C4A" w:rsidRDefault="00B36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73413"/>
      <w:docPartObj>
        <w:docPartGallery w:val="Page Numbers (Bottom of Page)"/>
        <w:docPartUnique/>
      </w:docPartObj>
    </w:sdtPr>
    <w:sdtEndPr>
      <w:rPr>
        <w:noProof/>
      </w:rPr>
    </w:sdtEndPr>
    <w:sdtContent>
      <w:p w14:paraId="53E2E147" w14:textId="4C429B96" w:rsidR="00933301" w:rsidRDefault="00933301">
        <w:pPr>
          <w:pStyle w:val="Footer"/>
          <w:jc w:val="right"/>
        </w:pPr>
        <w:r>
          <w:fldChar w:fldCharType="begin"/>
        </w:r>
        <w:r>
          <w:instrText xml:space="preserve"> PAGE   \* MERGEFORMAT </w:instrText>
        </w:r>
        <w:r>
          <w:fldChar w:fldCharType="separate"/>
        </w:r>
        <w:r w:rsidR="000302DF">
          <w:rPr>
            <w:noProof/>
          </w:rPr>
          <w:t>1</w:t>
        </w:r>
        <w:r>
          <w:rPr>
            <w:noProof/>
          </w:rPr>
          <w:fldChar w:fldCharType="end"/>
        </w:r>
      </w:p>
    </w:sdtContent>
  </w:sdt>
  <w:p w14:paraId="694A0F6B" w14:textId="3CF67A66" w:rsidR="00933301" w:rsidRDefault="00933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6DDF4" w14:textId="77777777" w:rsidR="00B36C4A" w:rsidRDefault="00B36C4A" w:rsidP="0036641E">
      <w:pPr>
        <w:spacing w:after="0" w:line="240" w:lineRule="auto"/>
      </w:pPr>
      <w:r>
        <w:separator/>
      </w:r>
    </w:p>
  </w:footnote>
  <w:footnote w:type="continuationSeparator" w:id="0">
    <w:p w14:paraId="3F18D976" w14:textId="77777777" w:rsidR="00B36C4A" w:rsidRDefault="00B36C4A" w:rsidP="0036641E">
      <w:pPr>
        <w:spacing w:after="0" w:line="240" w:lineRule="auto"/>
      </w:pPr>
      <w:r>
        <w:continuationSeparator/>
      </w:r>
    </w:p>
  </w:footnote>
  <w:footnote w:type="continuationNotice" w:id="1">
    <w:p w14:paraId="4754B85B" w14:textId="77777777" w:rsidR="00B36C4A" w:rsidRDefault="00B36C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78A7E" w14:textId="6CCC08DB" w:rsidR="00933301" w:rsidRDefault="00933301">
    <w:pPr>
      <w:pStyle w:val="Header"/>
    </w:pPr>
    <w:r w:rsidRPr="00933301">
      <w:rPr>
        <w:rFonts w:ascii="Calibri" w:eastAsia="Calibri" w:hAnsi="Calibri" w:cs="Calibri"/>
        <w:b/>
        <w:noProof/>
        <w:sz w:val="16"/>
      </w:rPr>
      <mc:AlternateContent>
        <mc:Choice Requires="wpg">
          <w:drawing>
            <wp:anchor distT="0" distB="0" distL="114300" distR="114300" simplePos="0" relativeHeight="251658240" behindDoc="0" locked="0" layoutInCell="1" allowOverlap="1" wp14:anchorId="2B695BDD" wp14:editId="6C5FF62F">
              <wp:simplePos x="0" y="0"/>
              <wp:positionH relativeFrom="margin">
                <wp:posOffset>-38100</wp:posOffset>
              </wp:positionH>
              <wp:positionV relativeFrom="paragraph">
                <wp:posOffset>-121920</wp:posOffset>
              </wp:positionV>
              <wp:extent cx="6019800" cy="51816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6019800" cy="518160"/>
                        <a:chOff x="0" y="0"/>
                        <a:chExt cx="3143376" cy="394499"/>
                      </a:xfrm>
                    </wpg:grpSpPr>
                    <pic:pic xmlns:pic="http://schemas.openxmlformats.org/drawingml/2006/picture">
                      <pic:nvPicPr>
                        <pic:cNvPr id="11" name="image1.png" descr="C:\Users\eangerosa\AppData\Local\Temp\wz8f78\USAIDLogo_2ColorRGB\Horizontal_RGB_294.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9530" cy="383540"/>
                        </a:xfrm>
                        <a:prstGeom prst="rect">
                          <a:avLst/>
                        </a:prstGeom>
                      </pic:spPr>
                    </pic:pic>
                    <pic:pic xmlns:pic="http://schemas.openxmlformats.org/drawingml/2006/picture">
                      <pic:nvPicPr>
                        <pic:cNvPr id="12" name="image2.jpe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765426" y="9054"/>
                          <a:ext cx="1377950" cy="38544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group id="Group 10" style="position:absolute;margin-left:-3pt;margin-top:-9.6pt;width:474pt;height:40.8pt;z-index:251659264;mso-position-horizontal-relative:margin;mso-width-relative:margin;mso-height-relative:margin" coordsize="31433,3944" o:spid="_x0000_s1026" w14:anchorId="3A284DF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1.png" style="position:absolute;width:13195;height:383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">
                <v:imagedata o:title="Horizontal_RGB_294" r:id="rId3"/>
              </v:shape>
              <v:shape id="image2.jpeg" style="position:absolute;left:17654;top:90;width:13779;height:385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">
                <v:imagedata o:title="" r:id="rId4"/>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2AAC"/>
    <w:multiLevelType w:val="hybridMultilevel"/>
    <w:tmpl w:val="6F0A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A1732"/>
    <w:multiLevelType w:val="hybridMultilevel"/>
    <w:tmpl w:val="240C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B1640"/>
    <w:multiLevelType w:val="multilevel"/>
    <w:tmpl w:val="330A8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2A7ECB"/>
    <w:multiLevelType w:val="hybridMultilevel"/>
    <w:tmpl w:val="4868422A"/>
    <w:lvl w:ilvl="0" w:tplc="41944190">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7510C"/>
    <w:multiLevelType w:val="hybridMultilevel"/>
    <w:tmpl w:val="9852F200"/>
    <w:lvl w:ilvl="0" w:tplc="34784912">
      <w:start w:val="1"/>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9213B"/>
    <w:multiLevelType w:val="hybridMultilevel"/>
    <w:tmpl w:val="2D64B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6C5D5F"/>
    <w:multiLevelType w:val="hybridMultilevel"/>
    <w:tmpl w:val="9C4A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5F19"/>
    <w:multiLevelType w:val="hybridMultilevel"/>
    <w:tmpl w:val="32CAB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2FA2"/>
    <w:multiLevelType w:val="hybridMultilevel"/>
    <w:tmpl w:val="247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D24DD"/>
    <w:multiLevelType w:val="hybridMultilevel"/>
    <w:tmpl w:val="378A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32C2B"/>
    <w:multiLevelType w:val="hybridMultilevel"/>
    <w:tmpl w:val="4AB44A1E"/>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B2155"/>
    <w:multiLevelType w:val="hybridMultilevel"/>
    <w:tmpl w:val="C1CAE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D2639"/>
    <w:multiLevelType w:val="hybridMultilevel"/>
    <w:tmpl w:val="10DC3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D7A3C"/>
    <w:multiLevelType w:val="hybridMultilevel"/>
    <w:tmpl w:val="93907E02"/>
    <w:lvl w:ilvl="0" w:tplc="2448596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D6C0A"/>
    <w:multiLevelType w:val="hybridMultilevel"/>
    <w:tmpl w:val="15B8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6586D"/>
    <w:multiLevelType w:val="hybridMultilevel"/>
    <w:tmpl w:val="30DE2F02"/>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B0F52"/>
    <w:multiLevelType w:val="hybridMultilevel"/>
    <w:tmpl w:val="3CF29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0684A"/>
    <w:multiLevelType w:val="hybridMultilevel"/>
    <w:tmpl w:val="6268A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9B4937"/>
    <w:multiLevelType w:val="hybridMultilevel"/>
    <w:tmpl w:val="CE7E63E4"/>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C1A1AB0"/>
    <w:multiLevelType w:val="hybridMultilevel"/>
    <w:tmpl w:val="6B5E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76282"/>
    <w:multiLevelType w:val="hybridMultilevel"/>
    <w:tmpl w:val="B5D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C7348"/>
    <w:multiLevelType w:val="hybridMultilevel"/>
    <w:tmpl w:val="A53677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BD0FA1"/>
    <w:multiLevelType w:val="hybridMultilevel"/>
    <w:tmpl w:val="ACF48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60410"/>
    <w:multiLevelType w:val="hybridMultilevel"/>
    <w:tmpl w:val="095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F0AD2"/>
    <w:multiLevelType w:val="hybridMultilevel"/>
    <w:tmpl w:val="92AE8EFE"/>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13AA4"/>
    <w:multiLevelType w:val="hybridMultilevel"/>
    <w:tmpl w:val="392CC836"/>
    <w:lvl w:ilvl="0" w:tplc="7B365CDC">
      <w:start w:val="1"/>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C75B0F"/>
    <w:multiLevelType w:val="hybridMultilevel"/>
    <w:tmpl w:val="470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523F7"/>
    <w:multiLevelType w:val="hybridMultilevel"/>
    <w:tmpl w:val="F65004A6"/>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13DEE"/>
    <w:multiLevelType w:val="hybridMultilevel"/>
    <w:tmpl w:val="50A898C2"/>
    <w:lvl w:ilvl="0" w:tplc="2F042F42">
      <w:numFmt w:val="bullet"/>
      <w:lvlText w:val="-"/>
      <w:lvlJc w:val="left"/>
      <w:pPr>
        <w:ind w:left="720" w:hanging="360"/>
      </w:pPr>
      <w:rPr>
        <w:rFonts w:ascii="Garamond" w:eastAsia="Calibr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662C1"/>
    <w:multiLevelType w:val="hybridMultilevel"/>
    <w:tmpl w:val="9660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F315C"/>
    <w:multiLevelType w:val="hybridMultilevel"/>
    <w:tmpl w:val="270A28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194A6F"/>
    <w:multiLevelType w:val="hybridMultilevel"/>
    <w:tmpl w:val="B5FE7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B4B9B"/>
    <w:multiLevelType w:val="hybridMultilevel"/>
    <w:tmpl w:val="A808A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C50C8"/>
    <w:multiLevelType w:val="hybridMultilevel"/>
    <w:tmpl w:val="EC3A08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88C54A8"/>
    <w:multiLevelType w:val="hybridMultilevel"/>
    <w:tmpl w:val="FFFFFFFF"/>
    <w:lvl w:ilvl="0" w:tplc="C2B4303E">
      <w:start w:val="1"/>
      <w:numFmt w:val="bullet"/>
      <w:lvlText w:val="-"/>
      <w:lvlJc w:val="left"/>
      <w:pPr>
        <w:ind w:left="720" w:hanging="360"/>
      </w:pPr>
      <w:rPr>
        <w:rFonts w:ascii="Calibri" w:hAnsi="Calibri" w:hint="default"/>
      </w:rPr>
    </w:lvl>
    <w:lvl w:ilvl="1" w:tplc="3430984E">
      <w:start w:val="1"/>
      <w:numFmt w:val="bullet"/>
      <w:lvlText w:val="o"/>
      <w:lvlJc w:val="left"/>
      <w:pPr>
        <w:ind w:left="1440" w:hanging="360"/>
      </w:pPr>
      <w:rPr>
        <w:rFonts w:ascii="Courier New" w:hAnsi="Courier New" w:hint="default"/>
      </w:rPr>
    </w:lvl>
    <w:lvl w:ilvl="2" w:tplc="8FDA255A">
      <w:start w:val="1"/>
      <w:numFmt w:val="bullet"/>
      <w:lvlText w:val=""/>
      <w:lvlJc w:val="left"/>
      <w:pPr>
        <w:ind w:left="2160" w:hanging="360"/>
      </w:pPr>
      <w:rPr>
        <w:rFonts w:ascii="Wingdings" w:hAnsi="Wingdings" w:hint="default"/>
      </w:rPr>
    </w:lvl>
    <w:lvl w:ilvl="3" w:tplc="382AF288">
      <w:start w:val="1"/>
      <w:numFmt w:val="bullet"/>
      <w:lvlText w:val=""/>
      <w:lvlJc w:val="left"/>
      <w:pPr>
        <w:ind w:left="2880" w:hanging="360"/>
      </w:pPr>
      <w:rPr>
        <w:rFonts w:ascii="Symbol" w:hAnsi="Symbol" w:hint="default"/>
      </w:rPr>
    </w:lvl>
    <w:lvl w:ilvl="4" w:tplc="117C1264">
      <w:start w:val="1"/>
      <w:numFmt w:val="bullet"/>
      <w:lvlText w:val="o"/>
      <w:lvlJc w:val="left"/>
      <w:pPr>
        <w:ind w:left="3600" w:hanging="360"/>
      </w:pPr>
      <w:rPr>
        <w:rFonts w:ascii="Courier New" w:hAnsi="Courier New" w:hint="default"/>
      </w:rPr>
    </w:lvl>
    <w:lvl w:ilvl="5" w:tplc="01DEE5C0">
      <w:start w:val="1"/>
      <w:numFmt w:val="bullet"/>
      <w:lvlText w:val=""/>
      <w:lvlJc w:val="left"/>
      <w:pPr>
        <w:ind w:left="4320" w:hanging="360"/>
      </w:pPr>
      <w:rPr>
        <w:rFonts w:ascii="Wingdings" w:hAnsi="Wingdings" w:hint="default"/>
      </w:rPr>
    </w:lvl>
    <w:lvl w:ilvl="6" w:tplc="7B98147E">
      <w:start w:val="1"/>
      <w:numFmt w:val="bullet"/>
      <w:lvlText w:val=""/>
      <w:lvlJc w:val="left"/>
      <w:pPr>
        <w:ind w:left="5040" w:hanging="360"/>
      </w:pPr>
      <w:rPr>
        <w:rFonts w:ascii="Symbol" w:hAnsi="Symbol" w:hint="default"/>
      </w:rPr>
    </w:lvl>
    <w:lvl w:ilvl="7" w:tplc="660EA700">
      <w:start w:val="1"/>
      <w:numFmt w:val="bullet"/>
      <w:lvlText w:val="o"/>
      <w:lvlJc w:val="left"/>
      <w:pPr>
        <w:ind w:left="5760" w:hanging="360"/>
      </w:pPr>
      <w:rPr>
        <w:rFonts w:ascii="Courier New" w:hAnsi="Courier New" w:hint="default"/>
      </w:rPr>
    </w:lvl>
    <w:lvl w:ilvl="8" w:tplc="5C44F09A">
      <w:start w:val="1"/>
      <w:numFmt w:val="bullet"/>
      <w:lvlText w:val=""/>
      <w:lvlJc w:val="left"/>
      <w:pPr>
        <w:ind w:left="6480" w:hanging="360"/>
      </w:pPr>
      <w:rPr>
        <w:rFonts w:ascii="Wingdings" w:hAnsi="Wingdings" w:hint="default"/>
      </w:rPr>
    </w:lvl>
  </w:abstractNum>
  <w:abstractNum w:abstractNumId="35" w15:restartNumberingAfterBreak="0">
    <w:nsid w:val="71621B57"/>
    <w:multiLevelType w:val="hybridMultilevel"/>
    <w:tmpl w:val="2418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37B52"/>
    <w:multiLevelType w:val="hybridMultilevel"/>
    <w:tmpl w:val="A714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74B73"/>
    <w:multiLevelType w:val="hybridMultilevel"/>
    <w:tmpl w:val="68E471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0F5CE1"/>
    <w:multiLevelType w:val="hybridMultilevel"/>
    <w:tmpl w:val="BAACD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35B1F"/>
    <w:multiLevelType w:val="hybridMultilevel"/>
    <w:tmpl w:val="0F28C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16D0B"/>
    <w:multiLevelType w:val="hybridMultilevel"/>
    <w:tmpl w:val="297A7A1C"/>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079B7"/>
    <w:multiLevelType w:val="hybridMultilevel"/>
    <w:tmpl w:val="6B2E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B70C3B"/>
    <w:multiLevelType w:val="hybridMultilevel"/>
    <w:tmpl w:val="D3A2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35639">
    <w:abstractNumId w:val="14"/>
  </w:num>
  <w:num w:numId="2" w16cid:durableId="2003309348">
    <w:abstractNumId w:val="6"/>
  </w:num>
  <w:num w:numId="3" w16cid:durableId="1129670568">
    <w:abstractNumId w:val="26"/>
  </w:num>
  <w:num w:numId="4" w16cid:durableId="641083803">
    <w:abstractNumId w:val="29"/>
  </w:num>
  <w:num w:numId="5" w16cid:durableId="1717655034">
    <w:abstractNumId w:val="42"/>
  </w:num>
  <w:num w:numId="6" w16cid:durableId="533999255">
    <w:abstractNumId w:val="1"/>
  </w:num>
  <w:num w:numId="7" w16cid:durableId="426074397">
    <w:abstractNumId w:val="3"/>
  </w:num>
  <w:num w:numId="8" w16cid:durableId="1968195409">
    <w:abstractNumId w:val="22"/>
  </w:num>
  <w:num w:numId="9" w16cid:durableId="834758908">
    <w:abstractNumId w:val="15"/>
  </w:num>
  <w:num w:numId="10" w16cid:durableId="1060982573">
    <w:abstractNumId w:val="10"/>
  </w:num>
  <w:num w:numId="11" w16cid:durableId="130875957">
    <w:abstractNumId w:val="24"/>
  </w:num>
  <w:num w:numId="12" w16cid:durableId="1469084743">
    <w:abstractNumId w:val="25"/>
  </w:num>
  <w:num w:numId="13" w16cid:durableId="1797020587">
    <w:abstractNumId w:val="40"/>
  </w:num>
  <w:num w:numId="14" w16cid:durableId="1529217102">
    <w:abstractNumId w:val="27"/>
  </w:num>
  <w:num w:numId="15" w16cid:durableId="1535851909">
    <w:abstractNumId w:val="35"/>
  </w:num>
  <w:num w:numId="16" w16cid:durableId="1114982738">
    <w:abstractNumId w:val="11"/>
  </w:num>
  <w:num w:numId="17" w16cid:durableId="437795228">
    <w:abstractNumId w:val="38"/>
  </w:num>
  <w:num w:numId="18" w16cid:durableId="2033340810">
    <w:abstractNumId w:val="39"/>
  </w:num>
  <w:num w:numId="19" w16cid:durableId="62487900">
    <w:abstractNumId w:val="36"/>
  </w:num>
  <w:num w:numId="20" w16cid:durableId="1213230524">
    <w:abstractNumId w:val="9"/>
  </w:num>
  <w:num w:numId="21" w16cid:durableId="1769155982">
    <w:abstractNumId w:val="16"/>
  </w:num>
  <w:num w:numId="22" w16cid:durableId="1466389259">
    <w:abstractNumId w:val="23"/>
  </w:num>
  <w:num w:numId="23" w16cid:durableId="497696061">
    <w:abstractNumId w:val="8"/>
  </w:num>
  <w:num w:numId="24" w16cid:durableId="2118518660">
    <w:abstractNumId w:val="12"/>
  </w:num>
  <w:num w:numId="25" w16cid:durableId="517081840">
    <w:abstractNumId w:val="4"/>
  </w:num>
  <w:num w:numId="26" w16cid:durableId="1790515412">
    <w:abstractNumId w:val="2"/>
  </w:num>
  <w:num w:numId="27" w16cid:durableId="531572543">
    <w:abstractNumId w:val="19"/>
  </w:num>
  <w:num w:numId="28" w16cid:durableId="562761176">
    <w:abstractNumId w:val="21"/>
  </w:num>
  <w:num w:numId="29" w16cid:durableId="898129117">
    <w:abstractNumId w:val="34"/>
  </w:num>
  <w:num w:numId="30" w16cid:durableId="386031424">
    <w:abstractNumId w:val="20"/>
  </w:num>
  <w:num w:numId="31" w16cid:durableId="1319067470">
    <w:abstractNumId w:val="13"/>
  </w:num>
  <w:num w:numId="32" w16cid:durableId="610866807">
    <w:abstractNumId w:val="33"/>
  </w:num>
  <w:num w:numId="33" w16cid:durableId="131797905">
    <w:abstractNumId w:val="37"/>
  </w:num>
  <w:num w:numId="34" w16cid:durableId="1025710468">
    <w:abstractNumId w:val="18"/>
  </w:num>
  <w:num w:numId="35" w16cid:durableId="800345778">
    <w:abstractNumId w:val="0"/>
  </w:num>
  <w:num w:numId="36" w16cid:durableId="476460149">
    <w:abstractNumId w:val="31"/>
  </w:num>
  <w:num w:numId="37" w16cid:durableId="1401323385">
    <w:abstractNumId w:val="32"/>
  </w:num>
  <w:num w:numId="38" w16cid:durableId="914047762">
    <w:abstractNumId w:val="5"/>
  </w:num>
  <w:num w:numId="39" w16cid:durableId="1721247526">
    <w:abstractNumId w:val="17"/>
  </w:num>
  <w:num w:numId="40" w16cid:durableId="1190528180">
    <w:abstractNumId w:val="41"/>
  </w:num>
  <w:num w:numId="41" w16cid:durableId="15739122">
    <w:abstractNumId w:val="28"/>
  </w:num>
  <w:num w:numId="42" w16cid:durableId="1502306958">
    <w:abstractNumId w:val="30"/>
  </w:num>
  <w:num w:numId="43" w16cid:durableId="198923747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1NLQwMLW0NDAwtjBT0lEKTi0uzszPAykwqgUAZ80wPSwAAAA="/>
  </w:docVars>
  <w:rsids>
    <w:rsidRoot w:val="00FA095A"/>
    <w:rsid w:val="000070FB"/>
    <w:rsid w:val="00011285"/>
    <w:rsid w:val="000170B0"/>
    <w:rsid w:val="00026D43"/>
    <w:rsid w:val="00027506"/>
    <w:rsid w:val="00027A39"/>
    <w:rsid w:val="000302DF"/>
    <w:rsid w:val="00031E08"/>
    <w:rsid w:val="00035861"/>
    <w:rsid w:val="00045B2E"/>
    <w:rsid w:val="00050E60"/>
    <w:rsid w:val="00051A59"/>
    <w:rsid w:val="00053B09"/>
    <w:rsid w:val="00055032"/>
    <w:rsid w:val="0005763E"/>
    <w:rsid w:val="00065D00"/>
    <w:rsid w:val="00066A9A"/>
    <w:rsid w:val="000738FD"/>
    <w:rsid w:val="00073B31"/>
    <w:rsid w:val="0007639F"/>
    <w:rsid w:val="00076B73"/>
    <w:rsid w:val="00077624"/>
    <w:rsid w:val="0008309E"/>
    <w:rsid w:val="0009340B"/>
    <w:rsid w:val="00093B1F"/>
    <w:rsid w:val="00093ED7"/>
    <w:rsid w:val="000948DB"/>
    <w:rsid w:val="000A2FA0"/>
    <w:rsid w:val="000A53DA"/>
    <w:rsid w:val="000A70B6"/>
    <w:rsid w:val="000B1D13"/>
    <w:rsid w:val="000C0AED"/>
    <w:rsid w:val="000C24E5"/>
    <w:rsid w:val="000D7145"/>
    <w:rsid w:val="000E1A3F"/>
    <w:rsid w:val="000E2882"/>
    <w:rsid w:val="000E47D8"/>
    <w:rsid w:val="000F1392"/>
    <w:rsid w:val="000F14A4"/>
    <w:rsid w:val="000F3A28"/>
    <w:rsid w:val="000F6D13"/>
    <w:rsid w:val="001008FA"/>
    <w:rsid w:val="001065EF"/>
    <w:rsid w:val="001128DD"/>
    <w:rsid w:val="00114E1E"/>
    <w:rsid w:val="00120DA3"/>
    <w:rsid w:val="00121242"/>
    <w:rsid w:val="00124B7A"/>
    <w:rsid w:val="00125AC1"/>
    <w:rsid w:val="00125EE7"/>
    <w:rsid w:val="001276BE"/>
    <w:rsid w:val="00127F1C"/>
    <w:rsid w:val="00131836"/>
    <w:rsid w:val="00140BF8"/>
    <w:rsid w:val="00141C2D"/>
    <w:rsid w:val="00142498"/>
    <w:rsid w:val="0015739C"/>
    <w:rsid w:val="00170A2B"/>
    <w:rsid w:val="00171CEB"/>
    <w:rsid w:val="00173C09"/>
    <w:rsid w:val="00181907"/>
    <w:rsid w:val="0018206D"/>
    <w:rsid w:val="00183126"/>
    <w:rsid w:val="00186BE4"/>
    <w:rsid w:val="0018732D"/>
    <w:rsid w:val="00192975"/>
    <w:rsid w:val="00195497"/>
    <w:rsid w:val="00195900"/>
    <w:rsid w:val="00195CBF"/>
    <w:rsid w:val="00195EF0"/>
    <w:rsid w:val="001A38DB"/>
    <w:rsid w:val="001B7F54"/>
    <w:rsid w:val="001C11BC"/>
    <w:rsid w:val="001C341A"/>
    <w:rsid w:val="001C55F7"/>
    <w:rsid w:val="001E22E2"/>
    <w:rsid w:val="001F2CBC"/>
    <w:rsid w:val="001F5450"/>
    <w:rsid w:val="002032E5"/>
    <w:rsid w:val="00210381"/>
    <w:rsid w:val="00211666"/>
    <w:rsid w:val="00212958"/>
    <w:rsid w:val="00214AAA"/>
    <w:rsid w:val="00215BBE"/>
    <w:rsid w:val="00222104"/>
    <w:rsid w:val="00223332"/>
    <w:rsid w:val="00227551"/>
    <w:rsid w:val="00231063"/>
    <w:rsid w:val="00237F4A"/>
    <w:rsid w:val="00241E96"/>
    <w:rsid w:val="00242A92"/>
    <w:rsid w:val="00243189"/>
    <w:rsid w:val="00245898"/>
    <w:rsid w:val="0025082D"/>
    <w:rsid w:val="00252230"/>
    <w:rsid w:val="002531F6"/>
    <w:rsid w:val="00253DCB"/>
    <w:rsid w:val="00254E16"/>
    <w:rsid w:val="00256CFF"/>
    <w:rsid w:val="00260A73"/>
    <w:rsid w:val="00261B9A"/>
    <w:rsid w:val="00266232"/>
    <w:rsid w:val="002708DE"/>
    <w:rsid w:val="00274993"/>
    <w:rsid w:val="0027571A"/>
    <w:rsid w:val="00276BB5"/>
    <w:rsid w:val="0028262A"/>
    <w:rsid w:val="002826CB"/>
    <w:rsid w:val="00284B82"/>
    <w:rsid w:val="002877CD"/>
    <w:rsid w:val="00291D82"/>
    <w:rsid w:val="00291FA5"/>
    <w:rsid w:val="00293A88"/>
    <w:rsid w:val="002A2276"/>
    <w:rsid w:val="002A26A0"/>
    <w:rsid w:val="002B3789"/>
    <w:rsid w:val="002B9E47"/>
    <w:rsid w:val="002C2604"/>
    <w:rsid w:val="002C28E7"/>
    <w:rsid w:val="002C7A76"/>
    <w:rsid w:val="002D1A3F"/>
    <w:rsid w:val="002E5659"/>
    <w:rsid w:val="002E6905"/>
    <w:rsid w:val="002F080D"/>
    <w:rsid w:val="002F12DF"/>
    <w:rsid w:val="002F349D"/>
    <w:rsid w:val="003027E4"/>
    <w:rsid w:val="00306BD3"/>
    <w:rsid w:val="0030711B"/>
    <w:rsid w:val="0030743A"/>
    <w:rsid w:val="0031050C"/>
    <w:rsid w:val="0031221B"/>
    <w:rsid w:val="0031257F"/>
    <w:rsid w:val="00312AAB"/>
    <w:rsid w:val="003173E5"/>
    <w:rsid w:val="003203A7"/>
    <w:rsid w:val="0032442D"/>
    <w:rsid w:val="00326364"/>
    <w:rsid w:val="003355DB"/>
    <w:rsid w:val="003365B8"/>
    <w:rsid w:val="00337C09"/>
    <w:rsid w:val="00340309"/>
    <w:rsid w:val="00341570"/>
    <w:rsid w:val="003455E9"/>
    <w:rsid w:val="00350FB6"/>
    <w:rsid w:val="003538A8"/>
    <w:rsid w:val="003568D1"/>
    <w:rsid w:val="00364069"/>
    <w:rsid w:val="0036641E"/>
    <w:rsid w:val="003721C4"/>
    <w:rsid w:val="003749E4"/>
    <w:rsid w:val="00376E77"/>
    <w:rsid w:val="00381C53"/>
    <w:rsid w:val="003839F4"/>
    <w:rsid w:val="00386D7D"/>
    <w:rsid w:val="0039194F"/>
    <w:rsid w:val="003921E3"/>
    <w:rsid w:val="003928BC"/>
    <w:rsid w:val="003950BB"/>
    <w:rsid w:val="00396AC5"/>
    <w:rsid w:val="00396CC2"/>
    <w:rsid w:val="003B611C"/>
    <w:rsid w:val="003C0419"/>
    <w:rsid w:val="003C1C79"/>
    <w:rsid w:val="003D0A79"/>
    <w:rsid w:val="003D25A4"/>
    <w:rsid w:val="003D6E6D"/>
    <w:rsid w:val="003E1284"/>
    <w:rsid w:val="003E2575"/>
    <w:rsid w:val="003E501B"/>
    <w:rsid w:val="003E55A2"/>
    <w:rsid w:val="003E5BE8"/>
    <w:rsid w:val="003F1F02"/>
    <w:rsid w:val="003F277E"/>
    <w:rsid w:val="003F3557"/>
    <w:rsid w:val="003F49A5"/>
    <w:rsid w:val="003F76E3"/>
    <w:rsid w:val="00403C72"/>
    <w:rsid w:val="00403D19"/>
    <w:rsid w:val="00404FE4"/>
    <w:rsid w:val="00407C69"/>
    <w:rsid w:val="004135C3"/>
    <w:rsid w:val="00413E41"/>
    <w:rsid w:val="00416CDA"/>
    <w:rsid w:val="00417083"/>
    <w:rsid w:val="00417182"/>
    <w:rsid w:val="00417246"/>
    <w:rsid w:val="004178CC"/>
    <w:rsid w:val="00424D58"/>
    <w:rsid w:val="00431F65"/>
    <w:rsid w:val="00434F5A"/>
    <w:rsid w:val="004374AB"/>
    <w:rsid w:val="004420B0"/>
    <w:rsid w:val="0044775A"/>
    <w:rsid w:val="00451B70"/>
    <w:rsid w:val="00452EFE"/>
    <w:rsid w:val="0046176F"/>
    <w:rsid w:val="00462511"/>
    <w:rsid w:val="0046521A"/>
    <w:rsid w:val="00467857"/>
    <w:rsid w:val="004719DF"/>
    <w:rsid w:val="00477A98"/>
    <w:rsid w:val="00485347"/>
    <w:rsid w:val="0049552D"/>
    <w:rsid w:val="00495F05"/>
    <w:rsid w:val="004975EF"/>
    <w:rsid w:val="004976FC"/>
    <w:rsid w:val="004A029C"/>
    <w:rsid w:val="004A09A3"/>
    <w:rsid w:val="004A397A"/>
    <w:rsid w:val="004A3E0C"/>
    <w:rsid w:val="004B2B0B"/>
    <w:rsid w:val="004B5183"/>
    <w:rsid w:val="004B77BC"/>
    <w:rsid w:val="004C0963"/>
    <w:rsid w:val="004C1820"/>
    <w:rsid w:val="004C21B5"/>
    <w:rsid w:val="004C23E8"/>
    <w:rsid w:val="004C3595"/>
    <w:rsid w:val="004C5474"/>
    <w:rsid w:val="004C7FD6"/>
    <w:rsid w:val="004D056B"/>
    <w:rsid w:val="004D1397"/>
    <w:rsid w:val="004D1D6C"/>
    <w:rsid w:val="004D34B0"/>
    <w:rsid w:val="004D3C61"/>
    <w:rsid w:val="004D7226"/>
    <w:rsid w:val="004E54B0"/>
    <w:rsid w:val="004E7FEB"/>
    <w:rsid w:val="004F0167"/>
    <w:rsid w:val="004F43BD"/>
    <w:rsid w:val="004F4DD7"/>
    <w:rsid w:val="004F7B17"/>
    <w:rsid w:val="0050626A"/>
    <w:rsid w:val="00524177"/>
    <w:rsid w:val="005271A0"/>
    <w:rsid w:val="00535885"/>
    <w:rsid w:val="00541CEA"/>
    <w:rsid w:val="00543D94"/>
    <w:rsid w:val="0054737D"/>
    <w:rsid w:val="00551D94"/>
    <w:rsid w:val="00554AFD"/>
    <w:rsid w:val="005556A8"/>
    <w:rsid w:val="005622E8"/>
    <w:rsid w:val="00564D26"/>
    <w:rsid w:val="00571FE7"/>
    <w:rsid w:val="00573F31"/>
    <w:rsid w:val="00583E29"/>
    <w:rsid w:val="005903E8"/>
    <w:rsid w:val="00592DFF"/>
    <w:rsid w:val="005959F7"/>
    <w:rsid w:val="00596F90"/>
    <w:rsid w:val="005975A0"/>
    <w:rsid w:val="005A44F3"/>
    <w:rsid w:val="005A72DA"/>
    <w:rsid w:val="005B129A"/>
    <w:rsid w:val="005B1411"/>
    <w:rsid w:val="005B35C2"/>
    <w:rsid w:val="005C2D64"/>
    <w:rsid w:val="005C38B3"/>
    <w:rsid w:val="005C5C86"/>
    <w:rsid w:val="005D03F0"/>
    <w:rsid w:val="005D1CA9"/>
    <w:rsid w:val="005D4A9C"/>
    <w:rsid w:val="005E1B95"/>
    <w:rsid w:val="005E2F50"/>
    <w:rsid w:val="005E3B15"/>
    <w:rsid w:val="005E4A64"/>
    <w:rsid w:val="005E4E6E"/>
    <w:rsid w:val="005F06DF"/>
    <w:rsid w:val="005F1FA6"/>
    <w:rsid w:val="005F4E50"/>
    <w:rsid w:val="005F5DF9"/>
    <w:rsid w:val="006140B2"/>
    <w:rsid w:val="0062196D"/>
    <w:rsid w:val="006268BF"/>
    <w:rsid w:val="006337BE"/>
    <w:rsid w:val="00640C48"/>
    <w:rsid w:val="006437C2"/>
    <w:rsid w:val="00643C40"/>
    <w:rsid w:val="00645EC5"/>
    <w:rsid w:val="006500C1"/>
    <w:rsid w:val="00650F89"/>
    <w:rsid w:val="00652064"/>
    <w:rsid w:val="00653A87"/>
    <w:rsid w:val="006547EC"/>
    <w:rsid w:val="00656777"/>
    <w:rsid w:val="00656F13"/>
    <w:rsid w:val="00673D0C"/>
    <w:rsid w:val="00675C45"/>
    <w:rsid w:val="00680C4F"/>
    <w:rsid w:val="00684746"/>
    <w:rsid w:val="00686BE2"/>
    <w:rsid w:val="00696377"/>
    <w:rsid w:val="006A3951"/>
    <w:rsid w:val="006A5CDD"/>
    <w:rsid w:val="006B60EC"/>
    <w:rsid w:val="006C0ECC"/>
    <w:rsid w:val="006C0ECF"/>
    <w:rsid w:val="006C3919"/>
    <w:rsid w:val="006C4571"/>
    <w:rsid w:val="006C4680"/>
    <w:rsid w:val="006C4E26"/>
    <w:rsid w:val="006C64B0"/>
    <w:rsid w:val="006C64CB"/>
    <w:rsid w:val="006D48F5"/>
    <w:rsid w:val="006E236C"/>
    <w:rsid w:val="006E3801"/>
    <w:rsid w:val="006E51B5"/>
    <w:rsid w:val="006E63B7"/>
    <w:rsid w:val="006F064B"/>
    <w:rsid w:val="006F18CD"/>
    <w:rsid w:val="006F37A7"/>
    <w:rsid w:val="00711177"/>
    <w:rsid w:val="0071154A"/>
    <w:rsid w:val="007119B2"/>
    <w:rsid w:val="00711A35"/>
    <w:rsid w:val="007123B7"/>
    <w:rsid w:val="007214DE"/>
    <w:rsid w:val="00724527"/>
    <w:rsid w:val="00734EB7"/>
    <w:rsid w:val="00735A20"/>
    <w:rsid w:val="007431E2"/>
    <w:rsid w:val="00743DE7"/>
    <w:rsid w:val="00744B18"/>
    <w:rsid w:val="0074510C"/>
    <w:rsid w:val="00750C03"/>
    <w:rsid w:val="00751F64"/>
    <w:rsid w:val="007532C4"/>
    <w:rsid w:val="007557A4"/>
    <w:rsid w:val="00756118"/>
    <w:rsid w:val="0075684C"/>
    <w:rsid w:val="00757077"/>
    <w:rsid w:val="007640A1"/>
    <w:rsid w:val="00765424"/>
    <w:rsid w:val="007727E9"/>
    <w:rsid w:val="00780DC1"/>
    <w:rsid w:val="00783C73"/>
    <w:rsid w:val="00784602"/>
    <w:rsid w:val="007858AC"/>
    <w:rsid w:val="0079055B"/>
    <w:rsid w:val="00790DEA"/>
    <w:rsid w:val="007932CA"/>
    <w:rsid w:val="0079586F"/>
    <w:rsid w:val="007A2D31"/>
    <w:rsid w:val="007A3A4A"/>
    <w:rsid w:val="007A65B0"/>
    <w:rsid w:val="007A743D"/>
    <w:rsid w:val="007B61E4"/>
    <w:rsid w:val="007C356C"/>
    <w:rsid w:val="007C618A"/>
    <w:rsid w:val="007C7861"/>
    <w:rsid w:val="007D1468"/>
    <w:rsid w:val="007D1C3E"/>
    <w:rsid w:val="007D44B2"/>
    <w:rsid w:val="007D6107"/>
    <w:rsid w:val="007D6FFE"/>
    <w:rsid w:val="007E01D4"/>
    <w:rsid w:val="007E11E6"/>
    <w:rsid w:val="007E2363"/>
    <w:rsid w:val="007E2D41"/>
    <w:rsid w:val="007E5688"/>
    <w:rsid w:val="007F0281"/>
    <w:rsid w:val="007F0498"/>
    <w:rsid w:val="007F1798"/>
    <w:rsid w:val="007F17EE"/>
    <w:rsid w:val="007F328D"/>
    <w:rsid w:val="007F66FB"/>
    <w:rsid w:val="008042CE"/>
    <w:rsid w:val="008053EA"/>
    <w:rsid w:val="008075D0"/>
    <w:rsid w:val="00810D9F"/>
    <w:rsid w:val="00813E9F"/>
    <w:rsid w:val="00817D92"/>
    <w:rsid w:val="00822364"/>
    <w:rsid w:val="00830035"/>
    <w:rsid w:val="008327E1"/>
    <w:rsid w:val="0083307E"/>
    <w:rsid w:val="00841158"/>
    <w:rsid w:val="008431BA"/>
    <w:rsid w:val="008433D7"/>
    <w:rsid w:val="008451F8"/>
    <w:rsid w:val="00845208"/>
    <w:rsid w:val="00851455"/>
    <w:rsid w:val="008557EA"/>
    <w:rsid w:val="0086411D"/>
    <w:rsid w:val="00866341"/>
    <w:rsid w:val="0087623A"/>
    <w:rsid w:val="008832CB"/>
    <w:rsid w:val="008836F5"/>
    <w:rsid w:val="00884042"/>
    <w:rsid w:val="00884E51"/>
    <w:rsid w:val="00890F41"/>
    <w:rsid w:val="008911D3"/>
    <w:rsid w:val="00893FDE"/>
    <w:rsid w:val="00894B02"/>
    <w:rsid w:val="008A0263"/>
    <w:rsid w:val="008A0D57"/>
    <w:rsid w:val="008A354B"/>
    <w:rsid w:val="008A355F"/>
    <w:rsid w:val="008A3C45"/>
    <w:rsid w:val="008A42A5"/>
    <w:rsid w:val="008A4ABE"/>
    <w:rsid w:val="008A7D47"/>
    <w:rsid w:val="008B3B74"/>
    <w:rsid w:val="008B6E70"/>
    <w:rsid w:val="008C09B5"/>
    <w:rsid w:val="008D143F"/>
    <w:rsid w:val="008D5447"/>
    <w:rsid w:val="008D61E3"/>
    <w:rsid w:val="008D7147"/>
    <w:rsid w:val="008D765D"/>
    <w:rsid w:val="008D7F34"/>
    <w:rsid w:val="008E06B0"/>
    <w:rsid w:val="008E094E"/>
    <w:rsid w:val="008E0BDF"/>
    <w:rsid w:val="008E5660"/>
    <w:rsid w:val="008E722A"/>
    <w:rsid w:val="008F0AE3"/>
    <w:rsid w:val="008F73B3"/>
    <w:rsid w:val="008F75A8"/>
    <w:rsid w:val="008F7A97"/>
    <w:rsid w:val="00906A7E"/>
    <w:rsid w:val="00913993"/>
    <w:rsid w:val="00914365"/>
    <w:rsid w:val="00923B26"/>
    <w:rsid w:val="00927B54"/>
    <w:rsid w:val="0093132F"/>
    <w:rsid w:val="00931EFA"/>
    <w:rsid w:val="00933301"/>
    <w:rsid w:val="009337EE"/>
    <w:rsid w:val="00934515"/>
    <w:rsid w:val="009372B1"/>
    <w:rsid w:val="00942ADF"/>
    <w:rsid w:val="00945254"/>
    <w:rsid w:val="00945E7A"/>
    <w:rsid w:val="00957465"/>
    <w:rsid w:val="00962D7F"/>
    <w:rsid w:val="00964D91"/>
    <w:rsid w:val="009675D1"/>
    <w:rsid w:val="009724FC"/>
    <w:rsid w:val="0097351F"/>
    <w:rsid w:val="0097461E"/>
    <w:rsid w:val="0097507D"/>
    <w:rsid w:val="00977FE5"/>
    <w:rsid w:val="00977FFC"/>
    <w:rsid w:val="0098460F"/>
    <w:rsid w:val="009850AC"/>
    <w:rsid w:val="00992C15"/>
    <w:rsid w:val="009A1F9A"/>
    <w:rsid w:val="009A4417"/>
    <w:rsid w:val="009A5468"/>
    <w:rsid w:val="009A7A0E"/>
    <w:rsid w:val="009B289F"/>
    <w:rsid w:val="009B4D4C"/>
    <w:rsid w:val="009C1BEC"/>
    <w:rsid w:val="009C230B"/>
    <w:rsid w:val="009C4841"/>
    <w:rsid w:val="009C48D2"/>
    <w:rsid w:val="009C63C5"/>
    <w:rsid w:val="009C68FD"/>
    <w:rsid w:val="009D01D9"/>
    <w:rsid w:val="009D3305"/>
    <w:rsid w:val="009D4664"/>
    <w:rsid w:val="009D4DB9"/>
    <w:rsid w:val="009E1AF7"/>
    <w:rsid w:val="009E20DE"/>
    <w:rsid w:val="009E2B36"/>
    <w:rsid w:val="009F1148"/>
    <w:rsid w:val="009F173C"/>
    <w:rsid w:val="009F2C9C"/>
    <w:rsid w:val="009F428C"/>
    <w:rsid w:val="009F6CEF"/>
    <w:rsid w:val="00A01886"/>
    <w:rsid w:val="00A051FD"/>
    <w:rsid w:val="00A06006"/>
    <w:rsid w:val="00A07DDA"/>
    <w:rsid w:val="00A105F8"/>
    <w:rsid w:val="00A21C19"/>
    <w:rsid w:val="00A2342D"/>
    <w:rsid w:val="00A2456A"/>
    <w:rsid w:val="00A247C4"/>
    <w:rsid w:val="00A30D69"/>
    <w:rsid w:val="00A31705"/>
    <w:rsid w:val="00A319DA"/>
    <w:rsid w:val="00A31E36"/>
    <w:rsid w:val="00A32307"/>
    <w:rsid w:val="00A331B6"/>
    <w:rsid w:val="00A37ACF"/>
    <w:rsid w:val="00A37B1B"/>
    <w:rsid w:val="00A414E4"/>
    <w:rsid w:val="00A46316"/>
    <w:rsid w:val="00A4777B"/>
    <w:rsid w:val="00A50775"/>
    <w:rsid w:val="00A52247"/>
    <w:rsid w:val="00A52840"/>
    <w:rsid w:val="00A535BA"/>
    <w:rsid w:val="00A54DB1"/>
    <w:rsid w:val="00A60647"/>
    <w:rsid w:val="00A644A2"/>
    <w:rsid w:val="00A6503C"/>
    <w:rsid w:val="00A67ED9"/>
    <w:rsid w:val="00A737D2"/>
    <w:rsid w:val="00A76EF4"/>
    <w:rsid w:val="00A7705A"/>
    <w:rsid w:val="00A77136"/>
    <w:rsid w:val="00A910F0"/>
    <w:rsid w:val="00A92AC8"/>
    <w:rsid w:val="00AA1D1D"/>
    <w:rsid w:val="00AB0792"/>
    <w:rsid w:val="00AB30CA"/>
    <w:rsid w:val="00AB5CCC"/>
    <w:rsid w:val="00AB7C4C"/>
    <w:rsid w:val="00AC0717"/>
    <w:rsid w:val="00AC08F7"/>
    <w:rsid w:val="00AC43C4"/>
    <w:rsid w:val="00AC5963"/>
    <w:rsid w:val="00AC59BC"/>
    <w:rsid w:val="00AC5EFE"/>
    <w:rsid w:val="00AD0F43"/>
    <w:rsid w:val="00AD22CA"/>
    <w:rsid w:val="00AD3725"/>
    <w:rsid w:val="00AE3A21"/>
    <w:rsid w:val="00AE3B17"/>
    <w:rsid w:val="00AF32AD"/>
    <w:rsid w:val="00AF470B"/>
    <w:rsid w:val="00AF5622"/>
    <w:rsid w:val="00B00DF6"/>
    <w:rsid w:val="00B01369"/>
    <w:rsid w:val="00B02B7D"/>
    <w:rsid w:val="00B041F7"/>
    <w:rsid w:val="00B050AB"/>
    <w:rsid w:val="00B06E31"/>
    <w:rsid w:val="00B169C1"/>
    <w:rsid w:val="00B23242"/>
    <w:rsid w:val="00B25055"/>
    <w:rsid w:val="00B26574"/>
    <w:rsid w:val="00B32892"/>
    <w:rsid w:val="00B3475E"/>
    <w:rsid w:val="00B36C4A"/>
    <w:rsid w:val="00B36CB8"/>
    <w:rsid w:val="00B37826"/>
    <w:rsid w:val="00B50EEC"/>
    <w:rsid w:val="00B52BD8"/>
    <w:rsid w:val="00B5423E"/>
    <w:rsid w:val="00B55E25"/>
    <w:rsid w:val="00B57D60"/>
    <w:rsid w:val="00B65CF0"/>
    <w:rsid w:val="00B74001"/>
    <w:rsid w:val="00B74A2A"/>
    <w:rsid w:val="00B81493"/>
    <w:rsid w:val="00B86582"/>
    <w:rsid w:val="00B87D46"/>
    <w:rsid w:val="00B90E84"/>
    <w:rsid w:val="00B92196"/>
    <w:rsid w:val="00B943E4"/>
    <w:rsid w:val="00B963E3"/>
    <w:rsid w:val="00BA1606"/>
    <w:rsid w:val="00BA30A7"/>
    <w:rsid w:val="00BB01AB"/>
    <w:rsid w:val="00BB69E7"/>
    <w:rsid w:val="00BC1086"/>
    <w:rsid w:val="00BC488C"/>
    <w:rsid w:val="00BC5B73"/>
    <w:rsid w:val="00BC6139"/>
    <w:rsid w:val="00BC746E"/>
    <w:rsid w:val="00BE22FA"/>
    <w:rsid w:val="00BE2CBD"/>
    <w:rsid w:val="00BE32E4"/>
    <w:rsid w:val="00BE4E73"/>
    <w:rsid w:val="00BE4EDA"/>
    <w:rsid w:val="00BE74F0"/>
    <w:rsid w:val="00BE7D14"/>
    <w:rsid w:val="00BF5A48"/>
    <w:rsid w:val="00BF7C34"/>
    <w:rsid w:val="00C02106"/>
    <w:rsid w:val="00C06F4B"/>
    <w:rsid w:val="00C10341"/>
    <w:rsid w:val="00C105AD"/>
    <w:rsid w:val="00C12BFE"/>
    <w:rsid w:val="00C250B6"/>
    <w:rsid w:val="00C30D3C"/>
    <w:rsid w:val="00C31BED"/>
    <w:rsid w:val="00C32464"/>
    <w:rsid w:val="00C33E85"/>
    <w:rsid w:val="00C34843"/>
    <w:rsid w:val="00C37501"/>
    <w:rsid w:val="00C40C3C"/>
    <w:rsid w:val="00C41390"/>
    <w:rsid w:val="00C416AB"/>
    <w:rsid w:val="00C4458B"/>
    <w:rsid w:val="00C45ACB"/>
    <w:rsid w:val="00C46B1E"/>
    <w:rsid w:val="00C53AC4"/>
    <w:rsid w:val="00C55E38"/>
    <w:rsid w:val="00C61350"/>
    <w:rsid w:val="00C63E4D"/>
    <w:rsid w:val="00C64397"/>
    <w:rsid w:val="00C65720"/>
    <w:rsid w:val="00C70754"/>
    <w:rsid w:val="00C73296"/>
    <w:rsid w:val="00C745C5"/>
    <w:rsid w:val="00C74B74"/>
    <w:rsid w:val="00C75D11"/>
    <w:rsid w:val="00C80BA5"/>
    <w:rsid w:val="00C81592"/>
    <w:rsid w:val="00C86A0C"/>
    <w:rsid w:val="00C92100"/>
    <w:rsid w:val="00CA4487"/>
    <w:rsid w:val="00CA46DB"/>
    <w:rsid w:val="00CB346C"/>
    <w:rsid w:val="00CC69B7"/>
    <w:rsid w:val="00CC77E5"/>
    <w:rsid w:val="00CD272F"/>
    <w:rsid w:val="00CD5CB4"/>
    <w:rsid w:val="00CD6E8A"/>
    <w:rsid w:val="00CE5045"/>
    <w:rsid w:val="00CF19CE"/>
    <w:rsid w:val="00CF1B2D"/>
    <w:rsid w:val="00D03156"/>
    <w:rsid w:val="00D050C9"/>
    <w:rsid w:val="00D06D29"/>
    <w:rsid w:val="00D075D1"/>
    <w:rsid w:val="00D10922"/>
    <w:rsid w:val="00D129F4"/>
    <w:rsid w:val="00D13FB9"/>
    <w:rsid w:val="00D21569"/>
    <w:rsid w:val="00D21652"/>
    <w:rsid w:val="00D225CE"/>
    <w:rsid w:val="00D23458"/>
    <w:rsid w:val="00D24AB4"/>
    <w:rsid w:val="00D2596E"/>
    <w:rsid w:val="00D27B39"/>
    <w:rsid w:val="00D310AF"/>
    <w:rsid w:val="00D346E5"/>
    <w:rsid w:val="00D37C2F"/>
    <w:rsid w:val="00D514FD"/>
    <w:rsid w:val="00D52B18"/>
    <w:rsid w:val="00D55BFA"/>
    <w:rsid w:val="00D61A04"/>
    <w:rsid w:val="00D62890"/>
    <w:rsid w:val="00D6518E"/>
    <w:rsid w:val="00D66576"/>
    <w:rsid w:val="00D6721F"/>
    <w:rsid w:val="00D67C0A"/>
    <w:rsid w:val="00D72EC3"/>
    <w:rsid w:val="00D77347"/>
    <w:rsid w:val="00D8001E"/>
    <w:rsid w:val="00D84092"/>
    <w:rsid w:val="00D85194"/>
    <w:rsid w:val="00D902CA"/>
    <w:rsid w:val="00D94027"/>
    <w:rsid w:val="00DA0388"/>
    <w:rsid w:val="00DA0D0C"/>
    <w:rsid w:val="00DA31B6"/>
    <w:rsid w:val="00DA415B"/>
    <w:rsid w:val="00DA4586"/>
    <w:rsid w:val="00DB5005"/>
    <w:rsid w:val="00DB5DF8"/>
    <w:rsid w:val="00DB77F8"/>
    <w:rsid w:val="00DB7F0F"/>
    <w:rsid w:val="00DC4364"/>
    <w:rsid w:val="00DC6B8F"/>
    <w:rsid w:val="00DC717B"/>
    <w:rsid w:val="00DD2E8F"/>
    <w:rsid w:val="00DD6096"/>
    <w:rsid w:val="00DE3B53"/>
    <w:rsid w:val="00DE52DA"/>
    <w:rsid w:val="00DE67A3"/>
    <w:rsid w:val="00DE7A92"/>
    <w:rsid w:val="00DE7ABA"/>
    <w:rsid w:val="00DF11AF"/>
    <w:rsid w:val="00DF225C"/>
    <w:rsid w:val="00DF5CB8"/>
    <w:rsid w:val="00DF65EE"/>
    <w:rsid w:val="00E00CAE"/>
    <w:rsid w:val="00E040D5"/>
    <w:rsid w:val="00E05309"/>
    <w:rsid w:val="00E10900"/>
    <w:rsid w:val="00E15843"/>
    <w:rsid w:val="00E23ADA"/>
    <w:rsid w:val="00E247F6"/>
    <w:rsid w:val="00E248AF"/>
    <w:rsid w:val="00E24C7C"/>
    <w:rsid w:val="00E25EC7"/>
    <w:rsid w:val="00E27BC6"/>
    <w:rsid w:val="00E30070"/>
    <w:rsid w:val="00E31448"/>
    <w:rsid w:val="00E31BBD"/>
    <w:rsid w:val="00E37940"/>
    <w:rsid w:val="00E42F8D"/>
    <w:rsid w:val="00E44BFE"/>
    <w:rsid w:val="00E4504D"/>
    <w:rsid w:val="00E470EB"/>
    <w:rsid w:val="00E50EB8"/>
    <w:rsid w:val="00E55585"/>
    <w:rsid w:val="00E5694A"/>
    <w:rsid w:val="00E619F1"/>
    <w:rsid w:val="00E6309D"/>
    <w:rsid w:val="00E654A5"/>
    <w:rsid w:val="00E7202A"/>
    <w:rsid w:val="00E75295"/>
    <w:rsid w:val="00E76030"/>
    <w:rsid w:val="00E7638A"/>
    <w:rsid w:val="00E76553"/>
    <w:rsid w:val="00E77CC5"/>
    <w:rsid w:val="00E8319D"/>
    <w:rsid w:val="00E84556"/>
    <w:rsid w:val="00E8685D"/>
    <w:rsid w:val="00E9045D"/>
    <w:rsid w:val="00E95F95"/>
    <w:rsid w:val="00EA3803"/>
    <w:rsid w:val="00EA45FB"/>
    <w:rsid w:val="00EB0B77"/>
    <w:rsid w:val="00EB3A83"/>
    <w:rsid w:val="00EB6757"/>
    <w:rsid w:val="00EC4072"/>
    <w:rsid w:val="00EC5541"/>
    <w:rsid w:val="00EC5DFF"/>
    <w:rsid w:val="00ED0D76"/>
    <w:rsid w:val="00ED1DB4"/>
    <w:rsid w:val="00ED25B5"/>
    <w:rsid w:val="00ED4512"/>
    <w:rsid w:val="00ED6B94"/>
    <w:rsid w:val="00ED7622"/>
    <w:rsid w:val="00EE4331"/>
    <w:rsid w:val="00EE4FF6"/>
    <w:rsid w:val="00EE7010"/>
    <w:rsid w:val="00EE7558"/>
    <w:rsid w:val="00EF4254"/>
    <w:rsid w:val="00EF4A15"/>
    <w:rsid w:val="00EF6F3F"/>
    <w:rsid w:val="00EF7418"/>
    <w:rsid w:val="00F01367"/>
    <w:rsid w:val="00F04F7F"/>
    <w:rsid w:val="00F07EA3"/>
    <w:rsid w:val="00F149FE"/>
    <w:rsid w:val="00F17B0D"/>
    <w:rsid w:val="00F236DE"/>
    <w:rsid w:val="00F2789D"/>
    <w:rsid w:val="00F3248E"/>
    <w:rsid w:val="00F37E99"/>
    <w:rsid w:val="00F421DA"/>
    <w:rsid w:val="00F431FC"/>
    <w:rsid w:val="00F52F24"/>
    <w:rsid w:val="00F53DED"/>
    <w:rsid w:val="00F555C3"/>
    <w:rsid w:val="00F56FD7"/>
    <w:rsid w:val="00F574EB"/>
    <w:rsid w:val="00F67EE9"/>
    <w:rsid w:val="00F70529"/>
    <w:rsid w:val="00F7225C"/>
    <w:rsid w:val="00F72E30"/>
    <w:rsid w:val="00F733C7"/>
    <w:rsid w:val="00F736ED"/>
    <w:rsid w:val="00F744B6"/>
    <w:rsid w:val="00F74F81"/>
    <w:rsid w:val="00F75ABB"/>
    <w:rsid w:val="00F776D2"/>
    <w:rsid w:val="00F845C5"/>
    <w:rsid w:val="00F86FC5"/>
    <w:rsid w:val="00F8769F"/>
    <w:rsid w:val="00F942DA"/>
    <w:rsid w:val="00F95A08"/>
    <w:rsid w:val="00FA095A"/>
    <w:rsid w:val="00FA32A5"/>
    <w:rsid w:val="00FA3D3D"/>
    <w:rsid w:val="00FA73BF"/>
    <w:rsid w:val="00FB0DCF"/>
    <w:rsid w:val="00FB1AB0"/>
    <w:rsid w:val="00FC00CB"/>
    <w:rsid w:val="00FC0813"/>
    <w:rsid w:val="00FC527D"/>
    <w:rsid w:val="00FC5E0E"/>
    <w:rsid w:val="00FE1E0B"/>
    <w:rsid w:val="00FE230F"/>
    <w:rsid w:val="00FE6087"/>
    <w:rsid w:val="00FE72EC"/>
    <w:rsid w:val="00FF2A65"/>
    <w:rsid w:val="00FF445C"/>
    <w:rsid w:val="00FF7581"/>
    <w:rsid w:val="01C13869"/>
    <w:rsid w:val="02B9CD03"/>
    <w:rsid w:val="02BFC865"/>
    <w:rsid w:val="02D3438E"/>
    <w:rsid w:val="0376A631"/>
    <w:rsid w:val="068CEAE7"/>
    <w:rsid w:val="09A86060"/>
    <w:rsid w:val="0ABB66A9"/>
    <w:rsid w:val="0B3B5F1F"/>
    <w:rsid w:val="0B652A0F"/>
    <w:rsid w:val="0BB70542"/>
    <w:rsid w:val="0C930621"/>
    <w:rsid w:val="0D7CEF51"/>
    <w:rsid w:val="0F4CC5C5"/>
    <w:rsid w:val="112724C1"/>
    <w:rsid w:val="11968DF9"/>
    <w:rsid w:val="11E2AE79"/>
    <w:rsid w:val="13703BF4"/>
    <w:rsid w:val="13C62C76"/>
    <w:rsid w:val="148F4D99"/>
    <w:rsid w:val="1562CBAB"/>
    <w:rsid w:val="1589C256"/>
    <w:rsid w:val="15AFD222"/>
    <w:rsid w:val="164D7323"/>
    <w:rsid w:val="184303A9"/>
    <w:rsid w:val="18DA7FAE"/>
    <w:rsid w:val="19D9D9C1"/>
    <w:rsid w:val="1BD20D2F"/>
    <w:rsid w:val="1DC685E1"/>
    <w:rsid w:val="209D2DD3"/>
    <w:rsid w:val="20BD6C95"/>
    <w:rsid w:val="21994145"/>
    <w:rsid w:val="222190B2"/>
    <w:rsid w:val="24B6BD8B"/>
    <w:rsid w:val="24D0E207"/>
    <w:rsid w:val="26528DEC"/>
    <w:rsid w:val="271CAD5C"/>
    <w:rsid w:val="28F32A41"/>
    <w:rsid w:val="29E7BE95"/>
    <w:rsid w:val="2A7EB074"/>
    <w:rsid w:val="2D620793"/>
    <w:rsid w:val="2EEC7E6D"/>
    <w:rsid w:val="3096CA8A"/>
    <w:rsid w:val="31EF7850"/>
    <w:rsid w:val="3289F3CC"/>
    <w:rsid w:val="32C246F0"/>
    <w:rsid w:val="35EDAFB1"/>
    <w:rsid w:val="3635F001"/>
    <w:rsid w:val="36BAF3AD"/>
    <w:rsid w:val="36BFB7AD"/>
    <w:rsid w:val="384DB762"/>
    <w:rsid w:val="3CFDA9A3"/>
    <w:rsid w:val="3FA24B3E"/>
    <w:rsid w:val="4006131F"/>
    <w:rsid w:val="4104530E"/>
    <w:rsid w:val="411A93D1"/>
    <w:rsid w:val="412BA2F2"/>
    <w:rsid w:val="420D89A0"/>
    <w:rsid w:val="42C1EE22"/>
    <w:rsid w:val="42D73251"/>
    <w:rsid w:val="432CF82C"/>
    <w:rsid w:val="43A95A01"/>
    <w:rsid w:val="44F6002E"/>
    <w:rsid w:val="46A9E234"/>
    <w:rsid w:val="47D7F6C3"/>
    <w:rsid w:val="48F94CD5"/>
    <w:rsid w:val="494F7834"/>
    <w:rsid w:val="4A6530B0"/>
    <w:rsid w:val="4D62A1BF"/>
    <w:rsid w:val="4DEDA3AC"/>
    <w:rsid w:val="51EE53D3"/>
    <w:rsid w:val="5212D2EE"/>
    <w:rsid w:val="521B837A"/>
    <w:rsid w:val="53847F85"/>
    <w:rsid w:val="5818BA2F"/>
    <w:rsid w:val="5AA83BA1"/>
    <w:rsid w:val="5D90FFB3"/>
    <w:rsid w:val="5F44B560"/>
    <w:rsid w:val="60E7A0A6"/>
    <w:rsid w:val="62141EDD"/>
    <w:rsid w:val="63C3B8DA"/>
    <w:rsid w:val="65A3FF1E"/>
    <w:rsid w:val="68FB4FA4"/>
    <w:rsid w:val="696EA143"/>
    <w:rsid w:val="69937B73"/>
    <w:rsid w:val="69A61D1C"/>
    <w:rsid w:val="69FBF0CB"/>
    <w:rsid w:val="6ABA8525"/>
    <w:rsid w:val="6B42D963"/>
    <w:rsid w:val="6BE578B9"/>
    <w:rsid w:val="6BEC6211"/>
    <w:rsid w:val="6C0DFE21"/>
    <w:rsid w:val="6CB06899"/>
    <w:rsid w:val="6CC4CE32"/>
    <w:rsid w:val="6CEA6E4D"/>
    <w:rsid w:val="6F0CCBFA"/>
    <w:rsid w:val="7067992B"/>
    <w:rsid w:val="70A83BE1"/>
    <w:rsid w:val="712B5040"/>
    <w:rsid w:val="7146972E"/>
    <w:rsid w:val="71726510"/>
    <w:rsid w:val="741A355D"/>
    <w:rsid w:val="747511DD"/>
    <w:rsid w:val="74D59E6C"/>
    <w:rsid w:val="764452C1"/>
    <w:rsid w:val="783CAC79"/>
    <w:rsid w:val="78702E45"/>
    <w:rsid w:val="79A820B1"/>
    <w:rsid w:val="7A4E6BF7"/>
    <w:rsid w:val="7B02D5DC"/>
    <w:rsid w:val="7C103C0F"/>
    <w:rsid w:val="7C74157F"/>
    <w:rsid w:val="7D7568A9"/>
    <w:rsid w:val="7E551222"/>
    <w:rsid w:val="7E660E7D"/>
    <w:rsid w:val="7EE7B4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F0E98"/>
  <w15:chartTrackingRefBased/>
  <w15:docId w15:val="{9790C81F-B291-46F0-9A63-2F4E7ECB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0C"/>
  </w:style>
  <w:style w:type="paragraph" w:styleId="Heading1">
    <w:name w:val="heading 1"/>
    <w:basedOn w:val="Normal"/>
    <w:next w:val="Normal"/>
    <w:link w:val="Heading1Char"/>
    <w:uiPriority w:val="9"/>
    <w:qFormat/>
    <w:rsid w:val="003244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52D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heme="minorEastAsia"/>
      <w:caps/>
      <w:spacing w:val="15"/>
      <w:sz w:val="20"/>
      <w:szCs w:val="20"/>
    </w:rPr>
  </w:style>
  <w:style w:type="paragraph" w:styleId="Heading3">
    <w:name w:val="heading 3"/>
    <w:basedOn w:val="Normal"/>
    <w:next w:val="Normal"/>
    <w:link w:val="Heading3Char"/>
    <w:uiPriority w:val="9"/>
    <w:unhideWhenUsed/>
    <w:qFormat/>
    <w:rsid w:val="002662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095A"/>
    <w:pPr>
      <w:ind w:left="720"/>
      <w:contextualSpacing/>
    </w:pPr>
  </w:style>
  <w:style w:type="table" w:styleId="TableGrid">
    <w:name w:val="Table Grid"/>
    <w:basedOn w:val="TableNormal"/>
    <w:uiPriority w:val="39"/>
    <w:rsid w:val="0036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A08"/>
    <w:rPr>
      <w:color w:val="0563C1" w:themeColor="hyperlink"/>
      <w:u w:val="single"/>
    </w:rPr>
  </w:style>
  <w:style w:type="character" w:customStyle="1" w:styleId="UnresolvedMention1">
    <w:name w:val="Unresolved Mention1"/>
    <w:basedOn w:val="DefaultParagraphFont"/>
    <w:uiPriority w:val="99"/>
    <w:semiHidden/>
    <w:unhideWhenUsed/>
    <w:rsid w:val="00F95A08"/>
    <w:rPr>
      <w:color w:val="605E5C"/>
      <w:shd w:val="clear" w:color="auto" w:fill="E1DFDD"/>
    </w:rPr>
  </w:style>
  <w:style w:type="paragraph" w:styleId="NoSpacing">
    <w:name w:val="No Spacing"/>
    <w:uiPriority w:val="1"/>
    <w:qFormat/>
    <w:rsid w:val="00183126"/>
    <w:pPr>
      <w:spacing w:after="0" w:line="240" w:lineRule="auto"/>
    </w:pPr>
  </w:style>
  <w:style w:type="character" w:styleId="FollowedHyperlink">
    <w:name w:val="FollowedHyperlink"/>
    <w:basedOn w:val="DefaultParagraphFont"/>
    <w:uiPriority w:val="99"/>
    <w:semiHidden/>
    <w:unhideWhenUsed/>
    <w:rsid w:val="004D3C61"/>
    <w:rPr>
      <w:color w:val="954F72" w:themeColor="followedHyperlink"/>
      <w:u w:val="single"/>
    </w:rPr>
  </w:style>
  <w:style w:type="character" w:customStyle="1" w:styleId="ListParagraphChar">
    <w:name w:val="List Paragraph Char"/>
    <w:link w:val="ListParagraph"/>
    <w:uiPriority w:val="34"/>
    <w:locked/>
    <w:rsid w:val="00E654A5"/>
  </w:style>
  <w:style w:type="paragraph" w:styleId="Header">
    <w:name w:val="header"/>
    <w:basedOn w:val="Normal"/>
    <w:link w:val="HeaderChar"/>
    <w:uiPriority w:val="99"/>
    <w:unhideWhenUsed/>
    <w:rsid w:val="00A3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9DA"/>
  </w:style>
  <w:style w:type="paragraph" w:styleId="Footer">
    <w:name w:val="footer"/>
    <w:basedOn w:val="Normal"/>
    <w:link w:val="FooterChar"/>
    <w:uiPriority w:val="99"/>
    <w:unhideWhenUsed/>
    <w:rsid w:val="00A3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9DA"/>
  </w:style>
  <w:style w:type="character" w:styleId="CommentReference">
    <w:name w:val="annotation reference"/>
    <w:basedOn w:val="DefaultParagraphFont"/>
    <w:unhideWhenUsed/>
    <w:rsid w:val="00DE52DA"/>
    <w:rPr>
      <w:sz w:val="16"/>
      <w:szCs w:val="16"/>
    </w:rPr>
  </w:style>
  <w:style w:type="paragraph" w:styleId="CommentText">
    <w:name w:val="annotation text"/>
    <w:basedOn w:val="Normal"/>
    <w:link w:val="CommentTextChar"/>
    <w:unhideWhenUsed/>
    <w:rsid w:val="00DE52DA"/>
    <w:pPr>
      <w:spacing w:line="240" w:lineRule="auto"/>
    </w:pPr>
    <w:rPr>
      <w:sz w:val="20"/>
      <w:szCs w:val="20"/>
    </w:rPr>
  </w:style>
  <w:style w:type="character" w:customStyle="1" w:styleId="CommentTextChar">
    <w:name w:val="Comment Text Char"/>
    <w:basedOn w:val="DefaultParagraphFont"/>
    <w:link w:val="CommentText"/>
    <w:rsid w:val="00DE52DA"/>
    <w:rPr>
      <w:sz w:val="20"/>
      <w:szCs w:val="20"/>
    </w:rPr>
  </w:style>
  <w:style w:type="paragraph" w:styleId="CommentSubject">
    <w:name w:val="annotation subject"/>
    <w:basedOn w:val="CommentText"/>
    <w:next w:val="CommentText"/>
    <w:link w:val="CommentSubjectChar"/>
    <w:uiPriority w:val="99"/>
    <w:semiHidden/>
    <w:unhideWhenUsed/>
    <w:rsid w:val="00DE52DA"/>
    <w:rPr>
      <w:b/>
      <w:bCs/>
    </w:rPr>
  </w:style>
  <w:style w:type="character" w:customStyle="1" w:styleId="CommentSubjectChar">
    <w:name w:val="Comment Subject Char"/>
    <w:basedOn w:val="CommentTextChar"/>
    <w:link w:val="CommentSubject"/>
    <w:uiPriority w:val="99"/>
    <w:semiHidden/>
    <w:rsid w:val="00DE52DA"/>
    <w:rPr>
      <w:b/>
      <w:bCs/>
      <w:sz w:val="20"/>
      <w:szCs w:val="20"/>
    </w:rPr>
  </w:style>
  <w:style w:type="character" w:customStyle="1" w:styleId="Heading2Char">
    <w:name w:val="Heading 2 Char"/>
    <w:basedOn w:val="DefaultParagraphFont"/>
    <w:link w:val="Heading2"/>
    <w:uiPriority w:val="9"/>
    <w:rsid w:val="00DE52DA"/>
    <w:rPr>
      <w:rFonts w:eastAsiaTheme="minorEastAsia"/>
      <w:caps/>
      <w:spacing w:val="15"/>
      <w:sz w:val="20"/>
      <w:szCs w:val="20"/>
      <w:shd w:val="clear" w:color="auto" w:fill="D9E2F3" w:themeFill="accent1" w:themeFillTint="33"/>
    </w:rPr>
  </w:style>
  <w:style w:type="paragraph" w:styleId="Revision">
    <w:name w:val="Revision"/>
    <w:hidden/>
    <w:uiPriority w:val="99"/>
    <w:semiHidden/>
    <w:rsid w:val="00212958"/>
    <w:pPr>
      <w:spacing w:after="0" w:line="240" w:lineRule="auto"/>
    </w:pPr>
  </w:style>
  <w:style w:type="character" w:customStyle="1" w:styleId="Heading1Char">
    <w:name w:val="Heading 1 Char"/>
    <w:basedOn w:val="DefaultParagraphFont"/>
    <w:link w:val="Heading1"/>
    <w:uiPriority w:val="9"/>
    <w:rsid w:val="0032442D"/>
    <w:rPr>
      <w:rFonts w:asciiTheme="majorHAnsi" w:eastAsiaTheme="majorEastAsia" w:hAnsiTheme="majorHAnsi" w:cstheme="majorBidi"/>
      <w:color w:val="2F5496" w:themeColor="accent1" w:themeShade="BF"/>
      <w:sz w:val="32"/>
      <w:szCs w:val="32"/>
    </w:rPr>
  </w:style>
  <w:style w:type="character" w:customStyle="1" w:styleId="Mention1">
    <w:name w:val="Mention1"/>
    <w:basedOn w:val="DefaultParagraphFont"/>
    <w:uiPriority w:val="99"/>
    <w:unhideWhenUsed/>
    <w:rsid w:val="00BE32E4"/>
    <w:rPr>
      <w:color w:val="2B579A"/>
      <w:shd w:val="clear" w:color="auto" w:fill="E1DFDD"/>
    </w:rPr>
  </w:style>
  <w:style w:type="character" w:customStyle="1" w:styleId="cf01">
    <w:name w:val="cf01"/>
    <w:basedOn w:val="DefaultParagraphFont"/>
    <w:rsid w:val="0009340B"/>
    <w:rPr>
      <w:rFonts w:ascii="Segoe UI" w:hAnsi="Segoe UI" w:cs="Segoe UI" w:hint="default"/>
      <w:sz w:val="18"/>
      <w:szCs w:val="18"/>
    </w:rPr>
  </w:style>
  <w:style w:type="character" w:customStyle="1" w:styleId="Heading3Char">
    <w:name w:val="Heading 3 Char"/>
    <w:basedOn w:val="DefaultParagraphFont"/>
    <w:link w:val="Heading3"/>
    <w:uiPriority w:val="9"/>
    <w:rsid w:val="0026623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678001">
      <w:bodyDiv w:val="1"/>
      <w:marLeft w:val="0"/>
      <w:marRight w:val="0"/>
      <w:marTop w:val="0"/>
      <w:marBottom w:val="0"/>
      <w:divBdr>
        <w:top w:val="none" w:sz="0" w:space="0" w:color="auto"/>
        <w:left w:val="none" w:sz="0" w:space="0" w:color="auto"/>
        <w:bottom w:val="none" w:sz="0" w:space="0" w:color="auto"/>
        <w:right w:val="none" w:sz="0" w:space="0" w:color="auto"/>
      </w:divBdr>
      <w:divsChild>
        <w:div w:id="1124691613">
          <w:marLeft w:val="0"/>
          <w:marRight w:val="0"/>
          <w:marTop w:val="375"/>
          <w:marBottom w:val="375"/>
          <w:divBdr>
            <w:top w:val="none" w:sz="0" w:space="0" w:color="auto"/>
            <w:left w:val="none" w:sz="0" w:space="0" w:color="auto"/>
            <w:bottom w:val="single" w:sz="6" w:space="15" w:color="CCCCCC"/>
            <w:right w:val="none" w:sz="0" w:space="0" w:color="auto"/>
          </w:divBdr>
        </w:div>
      </w:divsChild>
    </w:div>
    <w:div w:id="1064451043">
      <w:bodyDiv w:val="1"/>
      <w:marLeft w:val="0"/>
      <w:marRight w:val="0"/>
      <w:marTop w:val="0"/>
      <w:marBottom w:val="0"/>
      <w:divBdr>
        <w:top w:val="none" w:sz="0" w:space="0" w:color="auto"/>
        <w:left w:val="none" w:sz="0" w:space="0" w:color="auto"/>
        <w:bottom w:val="none" w:sz="0" w:space="0" w:color="auto"/>
        <w:right w:val="none" w:sz="0" w:space="0" w:color="auto"/>
      </w:divBdr>
      <w:divsChild>
        <w:div w:id="78019457">
          <w:marLeft w:val="0"/>
          <w:marRight w:val="0"/>
          <w:marTop w:val="0"/>
          <w:marBottom w:val="0"/>
          <w:divBdr>
            <w:top w:val="none" w:sz="0" w:space="0" w:color="auto"/>
            <w:left w:val="none" w:sz="0" w:space="0" w:color="auto"/>
            <w:bottom w:val="none" w:sz="0" w:space="0" w:color="auto"/>
            <w:right w:val="none" w:sz="0" w:space="0" w:color="auto"/>
          </w:divBdr>
        </w:div>
        <w:div w:id="393351896">
          <w:marLeft w:val="0"/>
          <w:marRight w:val="0"/>
          <w:marTop w:val="0"/>
          <w:marBottom w:val="0"/>
          <w:divBdr>
            <w:top w:val="none" w:sz="0" w:space="0" w:color="auto"/>
            <w:left w:val="none" w:sz="0" w:space="0" w:color="auto"/>
            <w:bottom w:val="none" w:sz="0" w:space="0" w:color="auto"/>
            <w:right w:val="none" w:sz="0" w:space="0" w:color="auto"/>
          </w:divBdr>
        </w:div>
        <w:div w:id="1050231959">
          <w:marLeft w:val="0"/>
          <w:marRight w:val="0"/>
          <w:marTop w:val="0"/>
          <w:marBottom w:val="0"/>
          <w:divBdr>
            <w:top w:val="none" w:sz="0" w:space="0" w:color="auto"/>
            <w:left w:val="none" w:sz="0" w:space="0" w:color="auto"/>
            <w:bottom w:val="none" w:sz="0" w:space="0" w:color="auto"/>
            <w:right w:val="none" w:sz="0" w:space="0" w:color="auto"/>
          </w:divBdr>
        </w:div>
        <w:div w:id="1489007896">
          <w:marLeft w:val="0"/>
          <w:marRight w:val="0"/>
          <w:marTop w:val="0"/>
          <w:marBottom w:val="0"/>
          <w:divBdr>
            <w:top w:val="none" w:sz="0" w:space="0" w:color="auto"/>
            <w:left w:val="none" w:sz="0" w:space="0" w:color="auto"/>
            <w:bottom w:val="none" w:sz="0" w:space="0" w:color="auto"/>
            <w:right w:val="none" w:sz="0" w:space="0" w:color="auto"/>
          </w:divBdr>
        </w:div>
        <w:div w:id="2099868785">
          <w:marLeft w:val="0"/>
          <w:marRight w:val="0"/>
          <w:marTop w:val="0"/>
          <w:marBottom w:val="0"/>
          <w:divBdr>
            <w:top w:val="none" w:sz="0" w:space="0" w:color="auto"/>
            <w:left w:val="none" w:sz="0" w:space="0" w:color="auto"/>
            <w:bottom w:val="none" w:sz="0" w:space="0" w:color="auto"/>
            <w:right w:val="none" w:sz="0" w:space="0" w:color="auto"/>
          </w:divBdr>
        </w:div>
      </w:divsChild>
    </w:div>
    <w:div w:id="1493252373">
      <w:bodyDiv w:val="1"/>
      <w:marLeft w:val="0"/>
      <w:marRight w:val="0"/>
      <w:marTop w:val="0"/>
      <w:marBottom w:val="0"/>
      <w:divBdr>
        <w:top w:val="none" w:sz="0" w:space="0" w:color="auto"/>
        <w:left w:val="none" w:sz="0" w:space="0" w:color="auto"/>
        <w:bottom w:val="none" w:sz="0" w:space="0" w:color="auto"/>
        <w:right w:val="none" w:sz="0" w:space="0" w:color="auto"/>
      </w:divBdr>
    </w:div>
    <w:div w:id="180376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l.gov/sites/dolgov/files/ETA/grants/pdfs/Quick%20Start%20Guide%20for%20Getting%20a%20Unique%20Entity%20ID.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RDGrants@acdivoca-tj.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V Field Projects" ma:contentTypeID="0x0101004812D4F85B1F1543A88317432FED4F7C0100E2049C3C99D04446A1EF7E65A2A2846D" ma:contentTypeVersion="38" ma:contentTypeDescription="Create a new document." ma:contentTypeScope="" ma:versionID="fdaba2e6e2534ee1e808d166b1ea08c7">
  <xsd:schema xmlns:xsd="http://www.w3.org/2001/XMLSchema" xmlns:xs="http://www.w3.org/2001/XMLSchema" xmlns:p="http://schemas.microsoft.com/office/2006/metadata/properties" xmlns:ns2="e19ad836-cf1a-4fb1-8f50-3d30af42db44" xmlns:ns3="590760ea-7c04-49ba-9e2d-2e1ae63cd46f" xmlns:ns4="d7efa21b-defb-4ac5-8ace-146318dad95a" xmlns:ns5="6997eef0-0884-4163-b436-5dcb57f926df" targetNamespace="http://schemas.microsoft.com/office/2006/metadata/properties" ma:root="true" ma:fieldsID="6f3eaf763a4b9d50db1d87324ce5dac9" ns2:_="" ns3:_="" ns4:_="" ns5:_="">
    <xsd:import namespace="e19ad836-cf1a-4fb1-8f50-3d30af42db44"/>
    <xsd:import namespace="590760ea-7c04-49ba-9e2d-2e1ae63cd46f"/>
    <xsd:import namespace="d7efa21b-defb-4ac5-8ace-146318dad95a"/>
    <xsd:import namespace="6997eef0-0884-4163-b436-5dcb57f926df"/>
    <xsd:element name="properties">
      <xsd:complexType>
        <xsd:sequence>
          <xsd:element name="documentManagement">
            <xsd:complexType>
              <xsd:all>
                <xsd:element ref="ns3:Publish_x0020_Date" minOccurs="0"/>
                <xsd:element ref="ns3:Resource-Type" minOccurs="0"/>
                <xsd:element ref="ns3:Project_x0020_ID" minOccurs="0"/>
                <xsd:element ref="ns3:Project_x0020_Period" minOccurs="0"/>
                <xsd:element ref="ns4:Folders" minOccurs="0"/>
                <xsd:element ref="ns4:Sub_x002d_folder" minOccurs="0"/>
                <xsd:element ref="ns3:mf4589c01b734b839f0678f5df8cfc25" minOccurs="0"/>
                <xsd:element ref="ns3:n59039e23d164a90b99ec476af5860b6" minOccurs="0"/>
                <xsd:element ref="ns2:TaxCatchAll" minOccurs="0"/>
                <xsd:element ref="ns3:lfdfb03b28f740609d1594671dd03e2a" minOccurs="0"/>
                <xsd:element ref="ns5:i478091d9414475f8b490923f12801ac" minOccurs="0"/>
                <xsd:element ref="ns2:TaxCatchAllLabel" minOccurs="0"/>
                <xsd:element ref="ns4:MediaServiceMetadata" minOccurs="0"/>
                <xsd:element ref="ns4:MediaServiceFastMetadata" minOccurs="0"/>
                <xsd:element ref="ns5:SharedWithUsers" minOccurs="0"/>
                <xsd:element ref="ns5:SharedWithDetails" minOccurs="0"/>
                <xsd:element ref="ns4:MediaServiceObjectDetectorVersions" minOccurs="0"/>
                <xsd:element ref="ns4:lcf76f155ced4ddcb4097134ff3c332f" minOccurs="0"/>
                <xsd:element ref="ns4:MediaServiceGenerationTime" minOccurs="0"/>
                <xsd:element ref="ns4:MediaServiceEventHashCode" minOccurs="0"/>
                <xsd:element ref="ns4:MediaServiceDateTaken" minOccurs="0"/>
                <xsd:element ref="ns4:MediaLengthInSecond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d836-cf1a-4fb1-8f50-3d30af42db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66599e-2ad0-435e-85fb-117a9dce7027}" ma:internalName="TaxCatchAll" ma:readOnly="false" ma:showField="CatchAllData" ma:web="e19ad836-cf1a-4fb1-8f50-3d30af42db4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866599e-2ad0-435e-85fb-117a9dce7027}" ma:internalName="TaxCatchAllLabel" ma:readOnly="false" ma:showField="CatchAllDataLabel" ma:web="e19ad836-cf1a-4fb1-8f50-3d30af42d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0760ea-7c04-49ba-9e2d-2e1ae63cd46f" elementFormDefault="qualified">
    <xsd:import namespace="http://schemas.microsoft.com/office/2006/documentManagement/types"/>
    <xsd:import namespace="http://schemas.microsoft.com/office/infopath/2007/PartnerControls"/>
    <xsd:element name="Publish_x0020_Date" ma:index="3" nillable="true" ma:displayName="Publish Date" ma:format="DateOnly" ma:internalName="Publish_x0020_Date" ma:readOnly="false">
      <xsd:simpleType>
        <xsd:restriction base="dms:DateTime"/>
      </xsd:simpleType>
    </xsd:element>
    <xsd:element name="Resource-Type" ma:index="4" nillable="true" ma:displayName="Resource-Type" ma:format="Dropdown" ma:internalName="Resource_x002d_Type" ma:readOnly="false">
      <xsd:simpleType>
        <xsd:restriction base="dms:Choice">
          <xsd:enumeration value="Commodity Management"/>
          <xsd:enumeration value="Communications"/>
          <xsd:enumeration value="Financial Management"/>
          <xsd:enumeration value="Governing Documents"/>
          <xsd:enumeration value="Grants and Subawards"/>
          <xsd:enumeration value="Human Resources"/>
          <xsd:enumeration value="Implementation"/>
          <xsd:enumeration value="Operations"/>
          <xsd:enumeration value="Procurement"/>
          <xsd:enumeration value="Monitoring and Evaluation"/>
        </xsd:restriction>
      </xsd:simpleType>
    </xsd:element>
    <xsd:element name="Project_x0020_ID" ma:index="6" nillable="true" ma:displayName="Project Code" ma:internalName="Project_x0020_ID" ma:readOnly="false">
      <xsd:simpleType>
        <xsd:restriction base="dms:Text">
          <xsd:maxLength value="255"/>
        </xsd:restriction>
      </xsd:simpleType>
    </xsd:element>
    <xsd:element name="Project_x0020_Period" ma:index="8" nillable="true" ma:displayName="Project Period" ma:internalName="Project_x0020_Period" ma:readOnly="false">
      <xsd:simpleType>
        <xsd:restriction base="dms:Text">
          <xsd:maxLength value="255"/>
        </xsd:restriction>
      </xsd:simpleType>
    </xsd:element>
    <xsd:element name="mf4589c01b734b839f0678f5df8cfc25" ma:index="13" nillable="true" ma:taxonomy="true" ma:internalName="mf4589c01b734b839f0678f5df8cfc25" ma:taxonomyFieldName="Country" ma:displayName="Country" ma:readOnly="false" ma:default="" ma:fieldId="{6f4589c0-1b73-4b83-9f06-78f5df8cfc25}" ma:sspId="dcea9d53-396a-4643-8c3b-a46bd9f06c0a" ma:termSetId="2b8e153c-a48b-4024-919a-b8f87b9d246c" ma:anchorId="00000000-0000-0000-0000-000000000000" ma:open="false" ma:isKeyword="false">
      <xsd:complexType>
        <xsd:sequence>
          <xsd:element ref="pc:Terms" minOccurs="0" maxOccurs="1"/>
        </xsd:sequence>
      </xsd:complexType>
    </xsd:element>
    <xsd:element name="n59039e23d164a90b99ec476af5860b6" ma:index="16" nillable="true" ma:taxonomy="true" ma:internalName="n59039e23d164a90b99ec476af5860b6" ma:taxonomyFieldName="Project_x0020_Name" ma:displayName="Project Name" ma:readOnly="false" ma:default="" ma:fieldId="{759039e2-3d16-4a90-b99e-c476af5860b6}"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lfdfb03b28f740609d1594671dd03e2a" ma:index="19" ma:taxonomy="true" ma:internalName="lfdfb03b28f740609d1594671dd03e2a" ma:taxonomyFieldName="Document_x0020_Type" ma:displayName="Document Type" ma:readOnly="false" ma:default="" ma:fieldId="{5fdfb03b-28f7-4060-9d15-94671dd03e2a}" ma:sspId="dcea9d53-396a-4643-8c3b-a46bd9f06c0a" ma:termSetId="33fe9bb6-ef29-4eb7-9224-8b4b94233d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efa21b-defb-4ac5-8ace-146318dad95a" elementFormDefault="qualified">
    <xsd:import namespace="http://schemas.microsoft.com/office/2006/documentManagement/types"/>
    <xsd:import namespace="http://schemas.microsoft.com/office/infopath/2007/PartnerControls"/>
    <xsd:element name="Folders" ma:index="10" nillable="true" ma:displayName="Folder" ma:format="Dropdown" ma:internalName="Folders" ma:readOnly="false">
      <xsd:simpleType>
        <xsd:restriction base="dms:Text">
          <xsd:maxLength value="255"/>
        </xsd:restriction>
      </xsd:simpleType>
    </xsd:element>
    <xsd:element name="Sub_x002d_folder" ma:index="11" nillable="true" ma:displayName="Sub-folder" ma:format="Dropdown" ma:internalName="Sub_x002d_folder" ma:readOnly="false">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Location" ma:index="3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eef0-0884-4163-b436-5dcb57f926df" elementFormDefault="qualified">
    <xsd:import namespace="http://schemas.microsoft.com/office/2006/documentManagement/types"/>
    <xsd:import namespace="http://schemas.microsoft.com/office/infopath/2007/PartnerControls"/>
    <xsd:element name="i478091d9414475f8b490923f12801ac" ma:index="20" nillable="true" ma:taxonomy="true" ma:internalName="i478091d9414475f8b490923f12801ac" ma:taxonomyFieldName="Document_x0020_Category" ma:displayName="Document Category" ma:readOnly="false" ma:default="" ma:fieldId="{2478091d-9414-475f-8b49-0923f12801ac}" ma:sspId="dcea9d53-396a-4643-8c3b-a46bd9f06c0a" ma:termSetId="33fe9bb6-ef29-4eb7-9224-8b4b94233dcf" ma:anchorId="00000000-0000-0000-0000-000000000000" ma:open="false" ma:isKeyword="false">
      <xsd:complexType>
        <xsd:sequence>
          <xsd:element ref="pc:Terms" minOccurs="0" maxOccurs="1"/>
        </xsd:sequence>
      </xsd:complexType>
    </xsd:element>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b_x002d_folder xmlns="d7efa21b-defb-4ac5-8ace-146318dad95a" xsi:nil="true"/>
    <n59039e23d164a90b99ec476af5860b6 xmlns="590760ea-7c04-49ba-9e2d-2e1ae63cd46f">
      <Terms xmlns="http://schemas.microsoft.com/office/infopath/2007/PartnerControls">
        <TermInfo xmlns="http://schemas.microsoft.com/office/infopath/2007/PartnerControls">
          <TermName xmlns="http://schemas.microsoft.com/office/infopath/2007/PartnerControls">Tajikistan MDRD</TermName>
          <TermId xmlns="http://schemas.microsoft.com/office/infopath/2007/PartnerControls">92f4757f-4edd-4e49-bc7f-627272f5e17d</TermId>
        </TermInfo>
      </Terms>
    </n59039e23d164a90b99ec476af5860b6>
    <Resource-Type xmlns="590760ea-7c04-49ba-9e2d-2e1ae63cd46f">Grants and Subawards</Resource-Type>
    <Publish_x0020_Date xmlns="590760ea-7c04-49ba-9e2d-2e1ae63cd46f" xsi:nil="true"/>
    <TaxCatchAllLabel xmlns="e19ad836-cf1a-4fb1-8f50-3d30af42db44" xsi:nil="true"/>
    <mf4589c01b734b839f0678f5df8cfc25 xmlns="590760ea-7c04-49ba-9e2d-2e1ae63cd46f">
      <Terms xmlns="http://schemas.microsoft.com/office/infopath/2007/PartnerControls">
        <TermInfo xmlns="http://schemas.microsoft.com/office/infopath/2007/PartnerControls">
          <TermName xmlns="http://schemas.microsoft.com/office/infopath/2007/PartnerControls">Tajikistan</TermName>
          <TermId xmlns="http://schemas.microsoft.com/office/infopath/2007/PartnerControls">d654aa97-7c05-4a6a-8fd9-66d7cfadc79c</TermId>
        </TermInfo>
      </Terms>
    </mf4589c01b734b839f0678f5df8cfc25>
    <i478091d9414475f8b490923f12801ac xmlns="6997eef0-0884-4163-b436-5dcb57f926df">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61bb17a9-1159-4d1c-86e5-2344f2768202</TermId>
        </TermInfo>
      </Terms>
    </i478091d9414475f8b490923f12801ac>
    <Project_x0020_Period xmlns="590760ea-7c04-49ba-9e2d-2e1ae63cd46f">202210 - 202709</Project_x0020_Period>
    <TaxCatchAll xmlns="e19ad836-cf1a-4fb1-8f50-3d30af42db44">
      <Value>164</Value>
      <Value>2</Value>
      <Value>1</Value>
      <Value>77</Value>
    </TaxCatchAll>
    <lfdfb03b28f740609d1594671dd03e2a xmlns="590760ea-7c04-49ba-9e2d-2e1ae63cd46f">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6c52033a-b1ff-4010-b3c4-a9192da91075</TermId>
        </TermInfo>
      </Terms>
    </lfdfb03b28f740609d1594671dd03e2a>
    <Folders xmlns="d7efa21b-defb-4ac5-8ace-146318dad95a" xsi:nil="true"/>
    <Project_x0020_ID xmlns="590760ea-7c04-49ba-9e2d-2e1ae63cd46f">J2068</Project_x0020_ID>
    <lcf76f155ced4ddcb4097134ff3c332f xmlns="d7efa21b-defb-4ac5-8ace-146318dad9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D58054-C69C-4450-A52E-CCE9C4333B83}">
  <ds:schemaRefs>
    <ds:schemaRef ds:uri="http://schemas.microsoft.com/sharepoint/v3/contenttype/forms"/>
  </ds:schemaRefs>
</ds:datastoreItem>
</file>

<file path=customXml/itemProps2.xml><?xml version="1.0" encoding="utf-8"?>
<ds:datastoreItem xmlns:ds="http://schemas.openxmlformats.org/officeDocument/2006/customXml" ds:itemID="{DCF7164B-65B3-4208-863C-08A490783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d836-cf1a-4fb1-8f50-3d30af42db44"/>
    <ds:schemaRef ds:uri="590760ea-7c04-49ba-9e2d-2e1ae63cd46f"/>
    <ds:schemaRef ds:uri="d7efa21b-defb-4ac5-8ace-146318dad95a"/>
    <ds:schemaRef ds:uri="6997eef0-0884-4163-b436-5dcb57f92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800AE-698A-4F9C-8D7F-7B424F8C7BC7}">
  <ds:schemaRefs>
    <ds:schemaRef ds:uri="http://schemas.openxmlformats.org/officeDocument/2006/bibliography"/>
  </ds:schemaRefs>
</ds:datastoreItem>
</file>

<file path=customXml/itemProps4.xml><?xml version="1.0" encoding="utf-8"?>
<ds:datastoreItem xmlns:ds="http://schemas.openxmlformats.org/officeDocument/2006/customXml" ds:itemID="{448ECED8-CE29-44AD-8EDA-BC1C6440E0D3}">
  <ds:schemaRefs>
    <ds:schemaRef ds:uri="http://schemas.microsoft.com/office/2006/metadata/properties"/>
    <ds:schemaRef ds:uri="http://schemas.microsoft.com/office/infopath/2007/PartnerControls"/>
    <ds:schemaRef ds:uri="d7efa21b-defb-4ac5-8ace-146318dad95a"/>
    <ds:schemaRef ds:uri="590760ea-7c04-49ba-9e2d-2e1ae63cd46f"/>
    <ds:schemaRef ds:uri="e19ad836-cf1a-4fb1-8f50-3d30af42db44"/>
    <ds:schemaRef ds:uri="6997eef0-0884-4163-b436-5dcb57f926df"/>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5806</Words>
  <Characters>33096</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Jelic</dc:creator>
  <cp:keywords/>
  <dc:description/>
  <cp:lastModifiedBy>Sakina Vanjova</cp:lastModifiedBy>
  <cp:revision>26</cp:revision>
  <dcterms:created xsi:type="dcterms:W3CDTF">2023-10-20T16:52:00Z</dcterms:created>
  <dcterms:modified xsi:type="dcterms:W3CDTF">2024-12-03T08:37:00Z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8d67345a7983ba3901bb40ae9d5111dce737749ab5c223d3fd530d7876e74a5a</vt:lpwstr>
  </property>
  <property fmtid="{D5CDD505-2E9C-101B-9397-08002B2CF9AE}" pid="3" name="ContentTypeId">
    <vt:lpwstr>0x0101004812D4F85B1F1543A88317432FED4F7C0100E2049C3C99D04446A1EF7E65A2A2846D</vt:lpwstr>
  </property>
  <property fmtid="{D5CDD505-2E9C-101B-9397-08002B2CF9AE}" pid="4" name="Document_x0020_Type">
    <vt:lpwstr/>
  </property>
  <property fmtid="{D5CDD505-2E9C-101B-9397-08002B2CF9AE}" pid="5" name="Document_x0020_Category">
    <vt:lpwstr/>
  </property>
  <property fmtid="{D5CDD505-2E9C-101B-9397-08002B2CF9AE}" pid="6" name="Country">
    <vt:lpwstr>2;#Tajikistan|d654aa97-7c05-4a6a-8fd9-66d7cfadc79c</vt:lpwstr>
  </property>
  <property fmtid="{D5CDD505-2E9C-101B-9397-08002B2CF9AE}" pid="7" name="Project Name">
    <vt:lpwstr>1;#Tajikistan MDRD|92f4757f-4edd-4e49-bc7f-627272f5e17d</vt:lpwstr>
  </property>
  <property fmtid="{D5CDD505-2E9C-101B-9397-08002B2CF9AE}" pid="8" name="Document Category">
    <vt:lpwstr>77;#Administrative|61bb17a9-1159-4d1c-86e5-2344f2768202</vt:lpwstr>
  </property>
  <property fmtid="{D5CDD505-2E9C-101B-9397-08002B2CF9AE}" pid="9" name="Document Type">
    <vt:lpwstr>164;#Notice|6c52033a-b1ff-4010-b3c4-a9192da91075</vt:lpwstr>
  </property>
  <property fmtid="{D5CDD505-2E9C-101B-9397-08002B2CF9AE}" pid="10" name="MediaServiceImageTags">
    <vt:lpwstr/>
  </property>
  <property fmtid="{D5CDD505-2E9C-101B-9397-08002B2CF9AE}" pid="11" name="MSIP_Label_bc6d2a8e-64d9-4b73-9f18-17aef038f534_Enabled">
    <vt:lpwstr>true</vt:lpwstr>
  </property>
  <property fmtid="{D5CDD505-2E9C-101B-9397-08002B2CF9AE}" pid="12" name="MSIP_Label_bc6d2a8e-64d9-4b73-9f18-17aef038f534_SetDate">
    <vt:lpwstr>2024-10-08T06:26:10Z</vt:lpwstr>
  </property>
  <property fmtid="{D5CDD505-2E9C-101B-9397-08002B2CF9AE}" pid="13" name="MSIP_Label_bc6d2a8e-64d9-4b73-9f18-17aef038f534_Method">
    <vt:lpwstr>Standard</vt:lpwstr>
  </property>
  <property fmtid="{D5CDD505-2E9C-101B-9397-08002B2CF9AE}" pid="14" name="MSIP_Label_bc6d2a8e-64d9-4b73-9f18-17aef038f534_Name">
    <vt:lpwstr>Internal Use Only</vt:lpwstr>
  </property>
  <property fmtid="{D5CDD505-2E9C-101B-9397-08002B2CF9AE}" pid="15" name="MSIP_Label_bc6d2a8e-64d9-4b73-9f18-17aef038f534_SiteId">
    <vt:lpwstr>abd8187b-19bd-45c7-9f9e-fbbff2d01267</vt:lpwstr>
  </property>
  <property fmtid="{D5CDD505-2E9C-101B-9397-08002B2CF9AE}" pid="16" name="MSIP_Label_bc6d2a8e-64d9-4b73-9f18-17aef038f534_ActionId">
    <vt:lpwstr>19e9dd61-ee59-4734-ab2b-4877249e3ec1</vt:lpwstr>
  </property>
  <property fmtid="{D5CDD505-2E9C-101B-9397-08002B2CF9AE}" pid="17" name="MSIP_Label_bc6d2a8e-64d9-4b73-9f18-17aef038f534_ContentBits">
    <vt:lpwstr>0</vt:lpwstr>
  </property>
</Properties>
</file>