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25E77" w14:textId="77777777" w:rsidR="00E77E60" w:rsidRPr="00F5253E" w:rsidRDefault="00E77E60" w:rsidP="00E77E60">
      <w:pPr>
        <w:pStyle w:val="a5"/>
        <w:rPr>
          <w:color w:val="auto"/>
          <w:sz w:val="20"/>
          <w:szCs w:val="20"/>
          <w:lang w:val="en-US"/>
        </w:rPr>
      </w:pPr>
    </w:p>
    <w:p w14:paraId="58BECC14" w14:textId="77777777" w:rsidR="00E77E60" w:rsidRPr="00F5253E" w:rsidRDefault="00E77E60" w:rsidP="00E77E60">
      <w:pPr>
        <w:pStyle w:val="a5"/>
        <w:rPr>
          <w:color w:val="auto"/>
          <w:sz w:val="20"/>
          <w:szCs w:val="20"/>
          <w:lang w:val="en-US"/>
        </w:rPr>
      </w:pPr>
      <w:r w:rsidRPr="00F5253E">
        <w:rPr>
          <w:color w:val="auto"/>
          <w:sz w:val="20"/>
          <w:szCs w:val="20"/>
          <w:lang w:val="en-US"/>
        </w:rPr>
        <w:t xml:space="preserve">REQUEST FOR EXPRESSION OF INTEREST </w:t>
      </w:r>
    </w:p>
    <w:p w14:paraId="2AA7F4BB" w14:textId="77777777" w:rsidR="00E77E60" w:rsidRPr="00F5253E" w:rsidRDefault="00E77E60" w:rsidP="00E77E60">
      <w:pPr>
        <w:pStyle w:val="a5"/>
        <w:jc w:val="both"/>
        <w:rPr>
          <w:b w:val="0"/>
          <w:color w:val="auto"/>
          <w:sz w:val="20"/>
          <w:szCs w:val="20"/>
          <w:lang w:val="en-US"/>
        </w:rPr>
      </w:pPr>
    </w:p>
    <w:p w14:paraId="08647F21" w14:textId="77777777" w:rsidR="00E77E60" w:rsidRPr="00F5253E" w:rsidRDefault="00E77E60" w:rsidP="00E77E60">
      <w:pPr>
        <w:pStyle w:val="a5"/>
        <w:tabs>
          <w:tab w:val="left" w:pos="555"/>
        </w:tabs>
        <w:spacing w:line="276" w:lineRule="auto"/>
        <w:jc w:val="both"/>
        <w:rPr>
          <w:b w:val="0"/>
          <w:color w:val="auto"/>
          <w:sz w:val="20"/>
          <w:szCs w:val="20"/>
          <w:lang w:val="en-US"/>
        </w:rPr>
      </w:pPr>
      <w:r w:rsidRPr="00F5253E">
        <w:rPr>
          <w:b w:val="0"/>
          <w:color w:val="auto"/>
          <w:sz w:val="20"/>
          <w:szCs w:val="20"/>
          <w:lang w:val="en-US"/>
        </w:rPr>
        <w:t xml:space="preserve">Republic of Tajikistan </w:t>
      </w:r>
    </w:p>
    <w:p w14:paraId="126DDC9F" w14:textId="77777777" w:rsidR="00E77E60" w:rsidRPr="00F5253E" w:rsidRDefault="00E77E60" w:rsidP="00E77E60">
      <w:pPr>
        <w:pStyle w:val="a5"/>
        <w:tabs>
          <w:tab w:val="left" w:pos="555"/>
        </w:tabs>
        <w:spacing w:line="276" w:lineRule="auto"/>
        <w:jc w:val="both"/>
        <w:rPr>
          <w:b w:val="0"/>
          <w:color w:val="auto"/>
          <w:sz w:val="20"/>
          <w:szCs w:val="20"/>
          <w:lang w:val="en-US"/>
        </w:rPr>
      </w:pPr>
      <w:r w:rsidRPr="00F5253E">
        <w:rPr>
          <w:b w:val="0"/>
          <w:color w:val="auto"/>
          <w:sz w:val="20"/>
          <w:szCs w:val="20"/>
          <w:lang w:val="en-US"/>
        </w:rPr>
        <w:t xml:space="preserve">The Committee of Tourism Development (CTD) under the Government of the Republic of Tajikistan </w:t>
      </w:r>
    </w:p>
    <w:p w14:paraId="1BB58C1E" w14:textId="77777777" w:rsidR="00E77E60" w:rsidRDefault="00E77E60" w:rsidP="00E77E60">
      <w:pPr>
        <w:pStyle w:val="a5"/>
        <w:tabs>
          <w:tab w:val="left" w:pos="555"/>
        </w:tabs>
        <w:spacing w:line="276" w:lineRule="auto"/>
        <w:jc w:val="both"/>
        <w:rPr>
          <w:b w:val="0"/>
          <w:color w:val="auto"/>
          <w:sz w:val="20"/>
          <w:szCs w:val="20"/>
          <w:lang w:val="en-US"/>
        </w:rPr>
      </w:pPr>
      <w:r w:rsidRPr="00F5253E">
        <w:rPr>
          <w:b w:val="0"/>
          <w:color w:val="auto"/>
          <w:sz w:val="20"/>
          <w:szCs w:val="20"/>
          <w:lang w:val="en-US"/>
        </w:rPr>
        <w:t>GRANT-6022 TAJ: Tourism Development Project</w:t>
      </w:r>
    </w:p>
    <w:p w14:paraId="1ECD11E6" w14:textId="77777777" w:rsidR="00E77E60" w:rsidRPr="00F5253E" w:rsidRDefault="00E77E60" w:rsidP="00E77E60">
      <w:pPr>
        <w:pStyle w:val="a5"/>
        <w:tabs>
          <w:tab w:val="left" w:pos="555"/>
        </w:tabs>
        <w:spacing w:line="276" w:lineRule="auto"/>
        <w:jc w:val="both"/>
        <w:rPr>
          <w:rFonts w:eastAsia="Calibri"/>
          <w:b w:val="0"/>
          <w:color w:val="auto"/>
          <w:sz w:val="20"/>
          <w:szCs w:val="20"/>
          <w:lang w:val="en-US" w:bidi="en-US"/>
        </w:rPr>
      </w:pPr>
      <w:r w:rsidRPr="00F5253E">
        <w:rPr>
          <w:b w:val="0"/>
          <w:color w:val="auto"/>
          <w:sz w:val="20"/>
          <w:szCs w:val="20"/>
          <w:lang w:val="en-US"/>
        </w:rPr>
        <w:t xml:space="preserve"> </w:t>
      </w:r>
    </w:p>
    <w:p w14:paraId="3C346478" w14:textId="77777777" w:rsidR="00E77E60" w:rsidRPr="00F5253E" w:rsidRDefault="00E77E60" w:rsidP="00E77E60">
      <w:pPr>
        <w:pStyle w:val="a5"/>
        <w:tabs>
          <w:tab w:val="left" w:pos="555"/>
        </w:tabs>
        <w:spacing w:line="276" w:lineRule="auto"/>
        <w:jc w:val="both"/>
        <w:rPr>
          <w:rFonts w:eastAsia="Calibri"/>
          <w:b w:val="0"/>
          <w:color w:val="auto"/>
          <w:sz w:val="20"/>
          <w:szCs w:val="20"/>
          <w:lang w:val="en-US" w:bidi="en-US"/>
        </w:rPr>
      </w:pPr>
      <w:r w:rsidRPr="00F5253E">
        <w:rPr>
          <w:rFonts w:eastAsia="Calibri"/>
          <w:b w:val="0"/>
          <w:color w:val="auto"/>
          <w:sz w:val="20"/>
          <w:szCs w:val="20"/>
          <w:lang w:val="en-US" w:bidi="en-US"/>
        </w:rPr>
        <w:t>The CTD is implementing Tourism Development Project financed by the Asian Development Bank (ADB)</w:t>
      </w:r>
      <w:r>
        <w:rPr>
          <w:rFonts w:eastAsia="Calibri"/>
          <w:b w:val="0"/>
          <w:color w:val="auto"/>
          <w:sz w:val="20"/>
          <w:szCs w:val="20"/>
          <w:lang w:val="en-US" w:bidi="en-US"/>
        </w:rPr>
        <w:t>.</w:t>
      </w:r>
    </w:p>
    <w:p w14:paraId="40FF271C" w14:textId="77777777" w:rsidR="00E77E60" w:rsidRPr="00F5253E" w:rsidRDefault="00E77E60" w:rsidP="00E77E60">
      <w:pPr>
        <w:pStyle w:val="a5"/>
        <w:tabs>
          <w:tab w:val="left" w:pos="555"/>
        </w:tabs>
        <w:spacing w:line="276" w:lineRule="auto"/>
        <w:jc w:val="both"/>
        <w:rPr>
          <w:rFonts w:eastAsia="Calibri"/>
          <w:b w:val="0"/>
          <w:color w:val="auto"/>
          <w:sz w:val="20"/>
          <w:szCs w:val="20"/>
          <w:lang w:val="en-US" w:bidi="en-US"/>
        </w:rPr>
      </w:pPr>
      <w:r w:rsidRPr="00F5253E">
        <w:rPr>
          <w:rFonts w:eastAsia="Calibri"/>
          <w:b w:val="0"/>
          <w:color w:val="auto"/>
          <w:sz w:val="20"/>
          <w:szCs w:val="20"/>
          <w:lang w:val="en-US" w:bidi="en-US"/>
        </w:rPr>
        <w:t xml:space="preserve">The project envisages recruitment of National </w:t>
      </w:r>
      <w:r>
        <w:rPr>
          <w:rFonts w:eastAsia="Calibri"/>
          <w:b w:val="0"/>
          <w:color w:val="auto"/>
          <w:sz w:val="20"/>
          <w:szCs w:val="20"/>
          <w:lang w:val="en-US" w:bidi="en-US"/>
        </w:rPr>
        <w:t>Social Media Marketing Consultant (CS18).</w:t>
      </w:r>
    </w:p>
    <w:p w14:paraId="178C3D02" w14:textId="77777777" w:rsidR="00E77E60" w:rsidRPr="00F5253E" w:rsidRDefault="00E77E60" w:rsidP="00E77E60">
      <w:pPr>
        <w:pStyle w:val="a5"/>
        <w:tabs>
          <w:tab w:val="left" w:pos="555"/>
        </w:tabs>
        <w:spacing w:line="276" w:lineRule="auto"/>
        <w:jc w:val="both"/>
        <w:rPr>
          <w:rFonts w:eastAsia="Calibri"/>
          <w:b w:val="0"/>
          <w:color w:val="auto"/>
          <w:sz w:val="20"/>
          <w:szCs w:val="20"/>
          <w:lang w:val="en-US" w:bidi="en-US"/>
        </w:rPr>
      </w:pPr>
    </w:p>
    <w:p w14:paraId="7A0D356A" w14:textId="77777777" w:rsidR="00E77E60" w:rsidRPr="00CE387D" w:rsidRDefault="00E77E60" w:rsidP="00E77E60">
      <w:pPr>
        <w:shd w:val="clear" w:color="auto" w:fill="FFFFFF"/>
        <w:ind w:right="62"/>
        <w:jc w:val="both"/>
        <w:rPr>
          <w:rFonts w:cs="Arial"/>
          <w:color w:val="000000"/>
          <w:sz w:val="20"/>
          <w:lang w:val="en-US"/>
        </w:rPr>
      </w:pPr>
      <w:r w:rsidRPr="00D444A2">
        <w:rPr>
          <w:rFonts w:ascii="Arial" w:eastAsia="Calibri" w:hAnsi="Arial" w:cs="Arial"/>
          <w:b/>
          <w:bCs/>
          <w:sz w:val="20"/>
          <w:szCs w:val="20"/>
          <w:lang w:val="en-US" w:bidi="en-US"/>
        </w:rPr>
        <w:t xml:space="preserve">The National Social Media Marketing Consultant </w:t>
      </w:r>
      <w:r>
        <w:rPr>
          <w:rFonts w:ascii="Arial" w:eastAsia="Times New Roman" w:hAnsi="Arial" w:cs="Arial"/>
          <w:sz w:val="20"/>
          <w:szCs w:val="20"/>
          <w:lang w:val="en-US"/>
        </w:rPr>
        <w:t>will</w:t>
      </w:r>
      <w:r w:rsidRPr="00CE387D">
        <w:rPr>
          <w:rFonts w:ascii="Arial" w:eastAsia="Times New Roman" w:hAnsi="Arial" w:cs="Arial"/>
          <w:sz w:val="20"/>
          <w:szCs w:val="20"/>
          <w:lang w:val="en-US"/>
        </w:rPr>
        <w:t xml:space="preserve"> produce tourism content, edit it, curate it, and disseminate it through effective marketing and promotional activities, in all types of platforms (printed, digital and social media). In his activity the Consultant is guided by this TOR, operational guidelines, the current legislation of the Republic of Tajikistan and the related orders of the CTD’s Chairman.</w:t>
      </w:r>
      <w:r w:rsidRPr="00CE387D">
        <w:rPr>
          <w:rFonts w:cs="Arial"/>
          <w:color w:val="000000"/>
          <w:sz w:val="20"/>
          <w:lang w:val="en-US"/>
        </w:rPr>
        <w:t xml:space="preserve">  </w:t>
      </w:r>
      <w:r w:rsidRPr="00016D58">
        <w:rPr>
          <w:rFonts w:ascii="Arial" w:hAnsi="Arial" w:cs="Arial"/>
          <w:color w:val="FF0000"/>
          <w:sz w:val="20"/>
          <w:szCs w:val="20"/>
          <w:lang w:val="en-US"/>
        </w:rPr>
        <w:t xml:space="preserve">  </w:t>
      </w:r>
    </w:p>
    <w:p w14:paraId="67C70C7B" w14:textId="77777777" w:rsidR="00E77E60" w:rsidRPr="00287301" w:rsidRDefault="00E77E60" w:rsidP="00E77E60">
      <w:pPr>
        <w:spacing w:after="0"/>
        <w:jc w:val="both"/>
        <w:rPr>
          <w:rFonts w:ascii="Arial" w:eastAsia="Calibri" w:hAnsi="Arial" w:cs="Arial"/>
          <w:b/>
          <w:bCs/>
          <w:sz w:val="20"/>
          <w:szCs w:val="20"/>
          <w:lang w:val="en-US" w:bidi="en-US"/>
        </w:rPr>
      </w:pPr>
      <w:r w:rsidRPr="00287301">
        <w:rPr>
          <w:rFonts w:ascii="Arial" w:eastAsia="Calibri" w:hAnsi="Arial" w:cs="Arial"/>
          <w:b/>
          <w:bCs/>
          <w:sz w:val="20"/>
          <w:szCs w:val="20"/>
          <w:lang w:val="en-US" w:bidi="en-US"/>
        </w:rPr>
        <w:t>Minimum Qualification Criteria:</w:t>
      </w:r>
    </w:p>
    <w:p w14:paraId="5A36B6F4" w14:textId="77777777" w:rsidR="00E77E60" w:rsidRPr="00287301"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The Consultant should meet the following qualifications:</w:t>
      </w:r>
    </w:p>
    <w:p w14:paraId="00159A8B" w14:textId="77777777" w:rsidR="00E77E60" w:rsidRPr="00287301"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Creating and maintaining effective relationships with public and private entities</w:t>
      </w:r>
      <w:r>
        <w:rPr>
          <w:rFonts w:ascii="Arial" w:eastAsia="Times New Roman" w:hAnsi="Arial" w:cs="Arial"/>
          <w:sz w:val="20"/>
          <w:szCs w:val="20"/>
          <w:lang w:val="en-US"/>
        </w:rPr>
        <w:t>;</w:t>
      </w:r>
    </w:p>
    <w:p w14:paraId="57D66930" w14:textId="77777777" w:rsidR="00E77E60" w:rsidRPr="00287301"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Self-motivated yet customer-focused/ centered</w:t>
      </w:r>
      <w:r>
        <w:rPr>
          <w:rFonts w:ascii="Arial" w:eastAsia="Times New Roman" w:hAnsi="Arial" w:cs="Arial"/>
          <w:sz w:val="20"/>
          <w:szCs w:val="20"/>
          <w:lang w:val="en-US"/>
        </w:rPr>
        <w:t>;</w:t>
      </w:r>
    </w:p>
    <w:p w14:paraId="578E3419" w14:textId="77777777" w:rsidR="00E77E60" w:rsidRPr="00287301"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Proficient in marketing research and statistical analysis</w:t>
      </w:r>
      <w:r>
        <w:rPr>
          <w:rFonts w:ascii="Arial" w:eastAsia="Times New Roman" w:hAnsi="Arial" w:cs="Arial"/>
          <w:sz w:val="20"/>
          <w:szCs w:val="20"/>
          <w:lang w:val="en-US"/>
        </w:rPr>
        <w:t>;</w:t>
      </w:r>
    </w:p>
    <w:p w14:paraId="05718C83" w14:textId="77777777" w:rsidR="00E77E60" w:rsidRPr="00287301"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Highly creative with experience in identifying target audiences and devising digital campaigns that engage, inform, and motivate</w:t>
      </w:r>
      <w:r>
        <w:rPr>
          <w:rFonts w:ascii="Arial" w:eastAsia="Times New Roman" w:hAnsi="Arial" w:cs="Arial"/>
          <w:sz w:val="20"/>
          <w:szCs w:val="20"/>
          <w:lang w:val="en-US"/>
        </w:rPr>
        <w:t>;</w:t>
      </w:r>
    </w:p>
    <w:p w14:paraId="70282081" w14:textId="77777777" w:rsidR="00E77E60" w:rsidRPr="00287301"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Bachelor’s or master’s degree in marketing or a related field</w:t>
      </w:r>
      <w:r>
        <w:rPr>
          <w:rFonts w:ascii="Arial" w:eastAsia="Times New Roman" w:hAnsi="Arial" w:cs="Arial"/>
          <w:sz w:val="20"/>
          <w:szCs w:val="20"/>
          <w:lang w:val="en-US"/>
        </w:rPr>
        <w:t>;</w:t>
      </w:r>
    </w:p>
    <w:p w14:paraId="4E73E76E" w14:textId="77777777" w:rsidR="00E77E60" w:rsidRPr="00287301"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Proven working experience in digital marketing, particularly within the Travel and Tourism Industry</w:t>
      </w:r>
      <w:r>
        <w:rPr>
          <w:rFonts w:ascii="Arial" w:eastAsia="Times New Roman" w:hAnsi="Arial" w:cs="Arial"/>
          <w:sz w:val="20"/>
          <w:szCs w:val="20"/>
          <w:lang w:val="en-US"/>
        </w:rPr>
        <w:t>;</w:t>
      </w:r>
    </w:p>
    <w:p w14:paraId="4F823676" w14:textId="77777777" w:rsidR="00E77E60" w:rsidRPr="00287301"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Demonstrable experience leading and managing SEO/SEM, marketing database, email, social media and/or display advertising campaigns</w:t>
      </w:r>
      <w:r>
        <w:rPr>
          <w:rFonts w:ascii="Arial" w:eastAsia="Times New Roman" w:hAnsi="Arial" w:cs="Arial"/>
          <w:sz w:val="20"/>
          <w:szCs w:val="20"/>
          <w:lang w:val="en-US"/>
        </w:rPr>
        <w:t>;</w:t>
      </w:r>
    </w:p>
    <w:p w14:paraId="51701BFE" w14:textId="77777777" w:rsidR="00E77E60" w:rsidRPr="00287301"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Experience in optimizing landing pages and user funnels</w:t>
      </w:r>
      <w:r>
        <w:rPr>
          <w:rFonts w:ascii="Arial" w:eastAsia="Times New Roman" w:hAnsi="Arial" w:cs="Arial"/>
          <w:sz w:val="20"/>
          <w:szCs w:val="20"/>
          <w:lang w:val="en-US"/>
        </w:rPr>
        <w:t>;</w:t>
      </w:r>
    </w:p>
    <w:p w14:paraId="54EEB1EB" w14:textId="77777777" w:rsidR="00E77E60" w:rsidRPr="00287301"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Experience with A/B and multivariate experiments</w:t>
      </w:r>
      <w:r>
        <w:rPr>
          <w:rFonts w:ascii="Arial" w:eastAsia="Times New Roman" w:hAnsi="Arial" w:cs="Arial"/>
          <w:sz w:val="20"/>
          <w:szCs w:val="20"/>
          <w:lang w:val="en-US"/>
        </w:rPr>
        <w:t>;</w:t>
      </w:r>
    </w:p>
    <w:p w14:paraId="642C6B9F" w14:textId="77777777" w:rsidR="00E77E60" w:rsidRPr="00287301"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Experience in marketing and promotional content writing, creation, edition, curation, and the corresponding publication</w:t>
      </w:r>
      <w:r>
        <w:rPr>
          <w:rFonts w:ascii="Arial" w:eastAsia="Times New Roman" w:hAnsi="Arial" w:cs="Arial"/>
          <w:sz w:val="20"/>
          <w:szCs w:val="20"/>
          <w:lang w:val="en-US"/>
        </w:rPr>
        <w:t>;</w:t>
      </w:r>
    </w:p>
    <w:p w14:paraId="17299824" w14:textId="77777777" w:rsidR="00E77E60" w:rsidRPr="00287301"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Experience in communication management</w:t>
      </w:r>
      <w:r>
        <w:rPr>
          <w:rFonts w:ascii="Arial" w:eastAsia="Times New Roman" w:hAnsi="Arial" w:cs="Arial"/>
          <w:sz w:val="20"/>
          <w:szCs w:val="20"/>
          <w:lang w:val="en-US"/>
        </w:rPr>
        <w:t>;</w:t>
      </w:r>
    </w:p>
    <w:p w14:paraId="31BE6DB4" w14:textId="77777777" w:rsidR="00E77E60" w:rsidRPr="00287301"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Solid knowledge of website and marketing analytics tools (e.g., Google Analytics, Net Insight, Omniture, Web Trends, SEMrush, etc.)</w:t>
      </w:r>
      <w:r>
        <w:rPr>
          <w:rFonts w:ascii="Arial" w:eastAsia="Times New Roman" w:hAnsi="Arial" w:cs="Arial"/>
          <w:sz w:val="20"/>
          <w:szCs w:val="20"/>
          <w:lang w:val="en-US"/>
        </w:rPr>
        <w:t>;</w:t>
      </w:r>
    </w:p>
    <w:p w14:paraId="718356F3" w14:textId="77777777" w:rsidR="00E77E60" w:rsidRPr="00287301"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Working knowledge of ad serving tools</w:t>
      </w:r>
      <w:r>
        <w:rPr>
          <w:rFonts w:ascii="Arial" w:eastAsia="Times New Roman" w:hAnsi="Arial" w:cs="Arial"/>
          <w:sz w:val="20"/>
          <w:szCs w:val="20"/>
          <w:lang w:val="en-US"/>
        </w:rPr>
        <w:t>;</w:t>
      </w:r>
    </w:p>
    <w:p w14:paraId="56AB89D5" w14:textId="77777777" w:rsidR="00E77E60" w:rsidRPr="00287301"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Experience in setting up and optimizing PPC campaigns on all major search engines</w:t>
      </w:r>
      <w:r>
        <w:rPr>
          <w:rFonts w:ascii="Arial" w:eastAsia="Times New Roman" w:hAnsi="Arial" w:cs="Arial"/>
          <w:sz w:val="20"/>
          <w:szCs w:val="20"/>
          <w:lang w:val="en-US"/>
        </w:rPr>
        <w:t>;</w:t>
      </w:r>
    </w:p>
    <w:p w14:paraId="0DD39D67" w14:textId="77777777" w:rsidR="00E77E60" w:rsidRPr="00287301"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Working knowledge of HTML, CSS, and JavaScript development and constraints</w:t>
      </w:r>
      <w:r>
        <w:rPr>
          <w:rFonts w:ascii="Arial" w:eastAsia="Times New Roman" w:hAnsi="Arial" w:cs="Arial"/>
          <w:sz w:val="20"/>
          <w:szCs w:val="20"/>
          <w:lang w:val="en-US"/>
        </w:rPr>
        <w:t>;</w:t>
      </w:r>
    </w:p>
    <w:p w14:paraId="0A4A36E9" w14:textId="77777777" w:rsidR="00E77E60" w:rsidRDefault="00E77E60" w:rsidP="00E77E60">
      <w:pPr>
        <w:pStyle w:val="a8"/>
        <w:numPr>
          <w:ilvl w:val="0"/>
          <w:numId w:val="2"/>
        </w:numPr>
        <w:rPr>
          <w:rFonts w:ascii="Arial" w:eastAsia="Times New Roman" w:hAnsi="Arial" w:cs="Arial"/>
          <w:sz w:val="20"/>
          <w:szCs w:val="20"/>
          <w:lang w:val="en-US"/>
        </w:rPr>
      </w:pPr>
      <w:r w:rsidRPr="00287301">
        <w:rPr>
          <w:rFonts w:ascii="Arial" w:eastAsia="Times New Roman" w:hAnsi="Arial" w:cs="Arial"/>
          <w:sz w:val="20"/>
          <w:szCs w:val="20"/>
          <w:lang w:val="en-US"/>
        </w:rPr>
        <w:t>Proficient knowledge of Tajik, Russian and English languages</w:t>
      </w:r>
      <w:r>
        <w:rPr>
          <w:rFonts w:ascii="Arial" w:eastAsia="Times New Roman" w:hAnsi="Arial" w:cs="Arial"/>
          <w:sz w:val="20"/>
          <w:szCs w:val="20"/>
          <w:lang w:val="en-US"/>
        </w:rPr>
        <w:t>;</w:t>
      </w:r>
    </w:p>
    <w:p w14:paraId="5C294EDA" w14:textId="77777777" w:rsidR="00E77E60" w:rsidRPr="00076EA1" w:rsidRDefault="00E77E60" w:rsidP="00E77E60">
      <w:pPr>
        <w:pStyle w:val="a8"/>
        <w:numPr>
          <w:ilvl w:val="0"/>
          <w:numId w:val="2"/>
        </w:numPr>
        <w:rPr>
          <w:rFonts w:ascii="Arial" w:eastAsia="Times New Roman" w:hAnsi="Arial" w:cs="Arial"/>
          <w:b/>
          <w:bCs/>
          <w:sz w:val="20"/>
          <w:szCs w:val="20"/>
          <w:lang w:val="en-US"/>
        </w:rPr>
      </w:pPr>
      <w:r w:rsidRPr="00076EA1">
        <w:rPr>
          <w:rFonts w:ascii="Arial" w:eastAsia="Times New Roman" w:hAnsi="Arial" w:cs="Arial"/>
          <w:b/>
          <w:bCs/>
          <w:sz w:val="20"/>
          <w:szCs w:val="20"/>
          <w:lang w:val="en-US"/>
        </w:rPr>
        <w:t>Applicants must be citizens of the Republic of Tajikistan.</w:t>
      </w:r>
    </w:p>
    <w:p w14:paraId="37C2E29A" w14:textId="77777777" w:rsidR="00E77E60" w:rsidRPr="00016D58" w:rsidRDefault="00E77E60" w:rsidP="00E77E60">
      <w:pPr>
        <w:pStyle w:val="a3"/>
        <w:spacing w:after="0"/>
        <w:jc w:val="both"/>
        <w:rPr>
          <w:rFonts w:ascii="Arial" w:hAnsi="Arial" w:cs="Arial"/>
          <w:color w:val="FF0000"/>
          <w:sz w:val="20"/>
          <w:szCs w:val="20"/>
          <w:lang w:val="en-US"/>
        </w:rPr>
      </w:pPr>
    </w:p>
    <w:p w14:paraId="4A7C0CE1" w14:textId="77777777" w:rsidR="00E77E60" w:rsidRDefault="00E77E60" w:rsidP="00E7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b/>
          <w:bCs/>
          <w:color w:val="FF0000"/>
          <w:sz w:val="20"/>
          <w:szCs w:val="20"/>
          <w:lang w:val="en-US" w:bidi="en-US"/>
        </w:rPr>
      </w:pPr>
    </w:p>
    <w:p w14:paraId="1406F2E6" w14:textId="77777777" w:rsidR="00E77E60" w:rsidRPr="00B9006F" w:rsidRDefault="00E77E60" w:rsidP="00E7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bCs/>
          <w:sz w:val="20"/>
          <w:szCs w:val="20"/>
          <w:lang w:val="en-US" w:bidi="en-US"/>
        </w:rPr>
      </w:pPr>
      <w:r w:rsidRPr="00B9006F">
        <w:rPr>
          <w:rFonts w:ascii="Arial" w:eastAsia="Calibri" w:hAnsi="Arial" w:cs="Arial"/>
          <w:b/>
          <w:bCs/>
          <w:sz w:val="20"/>
          <w:szCs w:val="20"/>
          <w:lang w:val="en-US" w:bidi="en-US"/>
        </w:rPr>
        <w:t xml:space="preserve">Detailed tasks and/or expected outputs, in brief include: </w:t>
      </w:r>
    </w:p>
    <w:p w14:paraId="69A12F41" w14:textId="77777777" w:rsidR="00E77E60" w:rsidRPr="00B9006F" w:rsidRDefault="00E77E60" w:rsidP="00E77E60">
      <w:pPr>
        <w:pStyle w:val="a8"/>
        <w:rPr>
          <w:rFonts w:ascii="Arial" w:eastAsia="Times New Roman" w:hAnsi="Arial" w:cs="Arial"/>
          <w:sz w:val="20"/>
          <w:szCs w:val="20"/>
          <w:lang w:val="en-US"/>
        </w:rPr>
      </w:pPr>
      <w:r w:rsidRPr="00B9006F">
        <w:rPr>
          <w:rFonts w:ascii="Arial" w:eastAsia="Times New Roman" w:hAnsi="Arial" w:cs="Arial"/>
          <w:sz w:val="20"/>
          <w:szCs w:val="20"/>
          <w:lang w:val="en-US"/>
        </w:rPr>
        <w:t xml:space="preserve">            The National Social </w:t>
      </w:r>
      <w:r>
        <w:rPr>
          <w:rFonts w:ascii="Arial" w:eastAsia="Times New Roman" w:hAnsi="Arial" w:cs="Arial"/>
          <w:sz w:val="20"/>
          <w:szCs w:val="20"/>
          <w:lang w:val="en-US"/>
        </w:rPr>
        <w:t xml:space="preserve">Media Marketing Consultant </w:t>
      </w:r>
      <w:r w:rsidRPr="00B9006F">
        <w:rPr>
          <w:rFonts w:ascii="Arial" w:eastAsia="Times New Roman" w:hAnsi="Arial" w:cs="Arial"/>
          <w:sz w:val="20"/>
          <w:szCs w:val="20"/>
          <w:lang w:val="en-US"/>
        </w:rPr>
        <w:t>should perform the following scope of works:</w:t>
      </w:r>
    </w:p>
    <w:p w14:paraId="679EB850" w14:textId="77777777" w:rsidR="00E77E60" w:rsidRPr="00B9006F" w:rsidRDefault="00E77E60" w:rsidP="00E77E60">
      <w:pPr>
        <w:pStyle w:val="a8"/>
        <w:numPr>
          <w:ilvl w:val="0"/>
          <w:numId w:val="3"/>
        </w:numPr>
        <w:jc w:val="both"/>
        <w:rPr>
          <w:rFonts w:ascii="Arial" w:eastAsia="Times New Roman" w:hAnsi="Arial" w:cs="Arial"/>
          <w:sz w:val="20"/>
          <w:szCs w:val="20"/>
          <w:lang w:val="en-US"/>
        </w:rPr>
      </w:pPr>
      <w:r w:rsidRPr="00B9006F">
        <w:rPr>
          <w:rFonts w:ascii="Arial" w:eastAsia="Times New Roman" w:hAnsi="Arial" w:cs="Arial"/>
          <w:sz w:val="20"/>
          <w:szCs w:val="20"/>
          <w:lang w:val="en-US"/>
        </w:rPr>
        <w:t>Plans and executes all web, SEO/SEM, database marketing, email, social media, and display advertising campaigns.</w:t>
      </w:r>
    </w:p>
    <w:p w14:paraId="4F11BDE3" w14:textId="77777777" w:rsidR="00E77E60" w:rsidRPr="00B9006F" w:rsidRDefault="00E77E60" w:rsidP="00E77E60">
      <w:pPr>
        <w:pStyle w:val="a8"/>
        <w:numPr>
          <w:ilvl w:val="0"/>
          <w:numId w:val="3"/>
        </w:numPr>
        <w:jc w:val="both"/>
        <w:rPr>
          <w:rFonts w:ascii="Arial" w:eastAsia="Times New Roman" w:hAnsi="Arial" w:cs="Arial"/>
          <w:sz w:val="20"/>
          <w:szCs w:val="20"/>
          <w:lang w:val="en-US"/>
        </w:rPr>
      </w:pPr>
      <w:r w:rsidRPr="00B9006F">
        <w:rPr>
          <w:rFonts w:ascii="Arial" w:eastAsia="Times New Roman" w:hAnsi="Arial" w:cs="Arial"/>
          <w:sz w:val="20"/>
          <w:szCs w:val="20"/>
          <w:lang w:val="en-US"/>
        </w:rPr>
        <w:t>Designs, builds, and maintains CTD social media presence.</w:t>
      </w:r>
    </w:p>
    <w:p w14:paraId="76AE8BB9" w14:textId="77777777" w:rsidR="00E77E60" w:rsidRPr="00B9006F" w:rsidRDefault="00E77E60" w:rsidP="00E77E60">
      <w:pPr>
        <w:pStyle w:val="a8"/>
        <w:numPr>
          <w:ilvl w:val="0"/>
          <w:numId w:val="3"/>
        </w:numPr>
        <w:jc w:val="both"/>
        <w:rPr>
          <w:rFonts w:ascii="Arial" w:eastAsia="Times New Roman" w:hAnsi="Arial" w:cs="Arial"/>
          <w:sz w:val="20"/>
          <w:szCs w:val="20"/>
          <w:lang w:val="en-US"/>
        </w:rPr>
      </w:pPr>
      <w:r w:rsidRPr="00B9006F">
        <w:rPr>
          <w:rFonts w:ascii="Arial" w:eastAsia="Times New Roman" w:hAnsi="Arial" w:cs="Arial"/>
          <w:sz w:val="20"/>
          <w:szCs w:val="20"/>
          <w:lang w:val="en-US"/>
        </w:rPr>
        <w:t>Measures and reports performance of all digital marketing campaigns and assesses against goals (ROI and KPIs).</w:t>
      </w:r>
    </w:p>
    <w:p w14:paraId="21332561" w14:textId="77777777" w:rsidR="00E77E60" w:rsidRPr="00B9006F" w:rsidRDefault="00E77E60" w:rsidP="00E77E60">
      <w:pPr>
        <w:pStyle w:val="a8"/>
        <w:numPr>
          <w:ilvl w:val="0"/>
          <w:numId w:val="3"/>
        </w:numPr>
        <w:jc w:val="both"/>
        <w:rPr>
          <w:rFonts w:ascii="Arial" w:eastAsia="Times New Roman" w:hAnsi="Arial" w:cs="Arial"/>
          <w:sz w:val="20"/>
          <w:szCs w:val="20"/>
          <w:lang w:val="en-US"/>
        </w:rPr>
      </w:pPr>
      <w:r w:rsidRPr="00B9006F">
        <w:rPr>
          <w:rFonts w:ascii="Arial" w:eastAsia="Times New Roman" w:hAnsi="Arial" w:cs="Arial"/>
          <w:sz w:val="20"/>
          <w:szCs w:val="20"/>
          <w:lang w:val="en-US"/>
        </w:rPr>
        <w:t>Identifies trends and insights and proposes optimized spend and performance based on the insights.</w:t>
      </w:r>
    </w:p>
    <w:p w14:paraId="422DC6BE" w14:textId="77777777" w:rsidR="00E77E60" w:rsidRPr="00B9006F" w:rsidRDefault="00E77E60" w:rsidP="00E77E60">
      <w:pPr>
        <w:pStyle w:val="a8"/>
        <w:numPr>
          <w:ilvl w:val="0"/>
          <w:numId w:val="3"/>
        </w:numPr>
        <w:jc w:val="both"/>
        <w:rPr>
          <w:rFonts w:ascii="Arial" w:eastAsia="Times New Roman" w:hAnsi="Arial" w:cs="Arial"/>
          <w:sz w:val="20"/>
          <w:szCs w:val="20"/>
          <w:lang w:val="en-US"/>
        </w:rPr>
      </w:pPr>
      <w:r w:rsidRPr="00B9006F">
        <w:rPr>
          <w:rFonts w:ascii="Arial" w:eastAsia="Times New Roman" w:hAnsi="Arial" w:cs="Arial"/>
          <w:sz w:val="20"/>
          <w:szCs w:val="20"/>
          <w:lang w:val="en-US"/>
        </w:rPr>
        <w:t>Brainstorms new and creative growth strategies through digital marketing.</w:t>
      </w:r>
    </w:p>
    <w:p w14:paraId="712E2BF4" w14:textId="77777777" w:rsidR="00E77E60" w:rsidRPr="00B9006F" w:rsidRDefault="00E77E60" w:rsidP="00E77E60">
      <w:pPr>
        <w:pStyle w:val="a8"/>
        <w:numPr>
          <w:ilvl w:val="0"/>
          <w:numId w:val="3"/>
        </w:numPr>
        <w:jc w:val="both"/>
        <w:rPr>
          <w:rFonts w:ascii="Arial" w:eastAsia="Times New Roman" w:hAnsi="Arial" w:cs="Arial"/>
          <w:sz w:val="20"/>
          <w:szCs w:val="20"/>
          <w:lang w:val="en-US"/>
        </w:rPr>
      </w:pPr>
      <w:r w:rsidRPr="00B9006F">
        <w:rPr>
          <w:rFonts w:ascii="Arial" w:eastAsia="Times New Roman" w:hAnsi="Arial" w:cs="Arial"/>
          <w:sz w:val="20"/>
          <w:szCs w:val="20"/>
          <w:lang w:val="en-US"/>
        </w:rPr>
        <w:t>Plans, executes, and measures experiments and conversion tests.</w:t>
      </w:r>
    </w:p>
    <w:p w14:paraId="1359340B" w14:textId="77777777" w:rsidR="00E77E60" w:rsidRPr="00B9006F" w:rsidRDefault="00E77E60" w:rsidP="00E77E60">
      <w:pPr>
        <w:pStyle w:val="a8"/>
        <w:numPr>
          <w:ilvl w:val="0"/>
          <w:numId w:val="3"/>
        </w:numPr>
        <w:jc w:val="both"/>
        <w:rPr>
          <w:rFonts w:ascii="Arial" w:eastAsia="Times New Roman" w:hAnsi="Arial" w:cs="Arial"/>
          <w:sz w:val="20"/>
          <w:szCs w:val="20"/>
          <w:lang w:val="en-US"/>
        </w:rPr>
      </w:pPr>
      <w:r w:rsidRPr="00B9006F">
        <w:rPr>
          <w:rFonts w:ascii="Arial" w:eastAsia="Times New Roman" w:hAnsi="Arial" w:cs="Arial"/>
          <w:sz w:val="20"/>
          <w:szCs w:val="20"/>
          <w:lang w:val="en-US"/>
        </w:rPr>
        <w:t>Collaborates with internal teams to create landing pages and optimize user experience.</w:t>
      </w:r>
    </w:p>
    <w:p w14:paraId="602E3BF9" w14:textId="77777777" w:rsidR="00E77E60" w:rsidRPr="00B9006F" w:rsidRDefault="00E77E60" w:rsidP="00E77E60">
      <w:pPr>
        <w:pStyle w:val="a8"/>
        <w:numPr>
          <w:ilvl w:val="0"/>
          <w:numId w:val="3"/>
        </w:numPr>
        <w:ind w:hanging="502"/>
        <w:jc w:val="both"/>
        <w:rPr>
          <w:rFonts w:ascii="Arial" w:eastAsia="Times New Roman" w:hAnsi="Arial" w:cs="Arial"/>
          <w:sz w:val="20"/>
          <w:szCs w:val="20"/>
          <w:lang w:val="en-US"/>
        </w:rPr>
      </w:pPr>
      <w:r w:rsidRPr="00B9006F">
        <w:rPr>
          <w:rFonts w:ascii="Arial" w:eastAsia="Times New Roman" w:hAnsi="Arial" w:cs="Arial"/>
          <w:sz w:val="20"/>
          <w:szCs w:val="20"/>
          <w:lang w:val="en-US"/>
        </w:rPr>
        <w:t>Utilizes strong analytical ability to evaluate end-to-end tourist experience across multiple channels and touch points.</w:t>
      </w:r>
    </w:p>
    <w:p w14:paraId="68BF9F37" w14:textId="77777777" w:rsidR="00E77E60" w:rsidRPr="00B9006F" w:rsidRDefault="00E77E60" w:rsidP="00E77E60">
      <w:pPr>
        <w:pStyle w:val="a8"/>
        <w:numPr>
          <w:ilvl w:val="0"/>
          <w:numId w:val="3"/>
        </w:numPr>
        <w:jc w:val="both"/>
        <w:rPr>
          <w:rFonts w:ascii="Arial" w:eastAsia="Times New Roman" w:hAnsi="Arial" w:cs="Arial"/>
          <w:sz w:val="20"/>
          <w:szCs w:val="20"/>
          <w:lang w:val="en-US"/>
        </w:rPr>
      </w:pPr>
      <w:r w:rsidRPr="00B9006F">
        <w:rPr>
          <w:rFonts w:ascii="Arial" w:eastAsia="Times New Roman" w:hAnsi="Arial" w:cs="Arial"/>
          <w:sz w:val="20"/>
          <w:szCs w:val="20"/>
          <w:lang w:val="en-US"/>
        </w:rPr>
        <w:t>Identifies critical conversion points and drop off points and optimizes user advertising funnels.</w:t>
      </w:r>
    </w:p>
    <w:p w14:paraId="1A4BE011" w14:textId="77777777" w:rsidR="00E77E60" w:rsidRPr="00B9006F" w:rsidRDefault="00E77E60" w:rsidP="00E77E60">
      <w:pPr>
        <w:pStyle w:val="a8"/>
        <w:numPr>
          <w:ilvl w:val="0"/>
          <w:numId w:val="3"/>
        </w:numPr>
        <w:jc w:val="both"/>
        <w:rPr>
          <w:rFonts w:ascii="Arial" w:eastAsia="Times New Roman" w:hAnsi="Arial" w:cs="Arial"/>
          <w:sz w:val="20"/>
          <w:szCs w:val="20"/>
          <w:lang w:val="en-US"/>
        </w:rPr>
      </w:pPr>
      <w:r w:rsidRPr="00B9006F">
        <w:rPr>
          <w:rFonts w:ascii="Arial" w:eastAsia="Times New Roman" w:hAnsi="Arial" w:cs="Arial"/>
          <w:sz w:val="20"/>
          <w:szCs w:val="20"/>
          <w:lang w:val="en-US"/>
        </w:rPr>
        <w:t>Collaborates with agencies and other vendor partners, under the supervision of CTD’s chairman.</w:t>
      </w:r>
    </w:p>
    <w:p w14:paraId="6BDFB2E8" w14:textId="77777777" w:rsidR="00E77E60" w:rsidRPr="00B9006F" w:rsidRDefault="00E77E60" w:rsidP="00E77E60">
      <w:pPr>
        <w:pStyle w:val="a8"/>
        <w:numPr>
          <w:ilvl w:val="0"/>
          <w:numId w:val="3"/>
        </w:numPr>
        <w:jc w:val="both"/>
        <w:rPr>
          <w:rFonts w:ascii="Arial" w:eastAsia="Times New Roman" w:hAnsi="Arial" w:cs="Arial"/>
          <w:sz w:val="20"/>
          <w:szCs w:val="20"/>
          <w:lang w:val="en-US"/>
        </w:rPr>
      </w:pPr>
      <w:r w:rsidRPr="00B9006F">
        <w:rPr>
          <w:rFonts w:ascii="Arial" w:eastAsia="Times New Roman" w:hAnsi="Arial" w:cs="Arial"/>
          <w:sz w:val="20"/>
          <w:szCs w:val="20"/>
          <w:lang w:val="en-US"/>
        </w:rPr>
        <w:t>Evaluates emerging digital technologies applied to advertising and promotional activities.</w:t>
      </w:r>
    </w:p>
    <w:p w14:paraId="7FDF5A19" w14:textId="77777777" w:rsidR="00E77E60" w:rsidRPr="00B9006F" w:rsidRDefault="00E77E60" w:rsidP="00E77E60">
      <w:pPr>
        <w:pStyle w:val="a8"/>
        <w:numPr>
          <w:ilvl w:val="0"/>
          <w:numId w:val="3"/>
        </w:numPr>
        <w:jc w:val="both"/>
        <w:rPr>
          <w:rFonts w:ascii="Arial" w:eastAsia="Times New Roman" w:hAnsi="Arial" w:cs="Arial"/>
          <w:sz w:val="20"/>
          <w:szCs w:val="20"/>
          <w:lang w:val="en-US"/>
        </w:rPr>
      </w:pPr>
      <w:r w:rsidRPr="00B9006F">
        <w:rPr>
          <w:rFonts w:ascii="Arial" w:eastAsia="Times New Roman" w:hAnsi="Arial" w:cs="Arial"/>
          <w:sz w:val="20"/>
          <w:szCs w:val="20"/>
          <w:lang w:val="en-US"/>
        </w:rPr>
        <w:t>Produces content for tourism marketing and promotion activities, targeted to the desired audiences, in English, Tajik, and Russian Languages</w:t>
      </w:r>
    </w:p>
    <w:p w14:paraId="36907FF9" w14:textId="77777777" w:rsidR="00E77E60" w:rsidRPr="00B9006F" w:rsidRDefault="00E77E60" w:rsidP="00E77E60">
      <w:pPr>
        <w:pStyle w:val="a8"/>
        <w:numPr>
          <w:ilvl w:val="0"/>
          <w:numId w:val="3"/>
        </w:numPr>
        <w:ind w:left="284" w:hanging="426"/>
        <w:jc w:val="both"/>
        <w:rPr>
          <w:rFonts w:ascii="Arial" w:eastAsia="Times New Roman" w:hAnsi="Arial" w:cs="Arial"/>
          <w:sz w:val="20"/>
          <w:szCs w:val="20"/>
          <w:lang w:val="en-US"/>
        </w:rPr>
      </w:pPr>
      <w:r w:rsidRPr="00B9006F">
        <w:rPr>
          <w:rFonts w:ascii="Arial" w:eastAsia="Times New Roman" w:hAnsi="Arial" w:cs="Arial"/>
          <w:sz w:val="20"/>
          <w:szCs w:val="20"/>
          <w:lang w:val="en-US"/>
        </w:rPr>
        <w:lastRenderedPageBreak/>
        <w:t>Performs professional editing of all content, upon development and approval of a Tourism Style guide of Authors for CTD, for English, Tajik, and Russian Languages, applicable to all media platforms, and communications of internal and external nature.</w:t>
      </w:r>
    </w:p>
    <w:p w14:paraId="608A35EB" w14:textId="77777777" w:rsidR="00E77E60" w:rsidRPr="00B9006F" w:rsidRDefault="00E77E60" w:rsidP="00E77E60">
      <w:pPr>
        <w:pStyle w:val="a8"/>
        <w:numPr>
          <w:ilvl w:val="0"/>
          <w:numId w:val="3"/>
        </w:numPr>
        <w:ind w:hanging="502"/>
        <w:jc w:val="both"/>
        <w:rPr>
          <w:rFonts w:ascii="Arial" w:eastAsia="Times New Roman" w:hAnsi="Arial" w:cs="Arial"/>
          <w:sz w:val="20"/>
          <w:szCs w:val="20"/>
          <w:lang w:val="en-US"/>
        </w:rPr>
      </w:pPr>
      <w:r w:rsidRPr="00B9006F">
        <w:rPr>
          <w:rFonts w:ascii="Arial" w:eastAsia="Times New Roman" w:hAnsi="Arial" w:cs="Arial"/>
          <w:sz w:val="20"/>
          <w:szCs w:val="20"/>
          <w:lang w:val="en-US"/>
        </w:rPr>
        <w:t>Curates the content created and obtained for desired presentation, distribution, or publication.</w:t>
      </w:r>
    </w:p>
    <w:p w14:paraId="314356A2" w14:textId="77777777" w:rsidR="00E77E60" w:rsidRPr="00B9006F" w:rsidRDefault="00E77E60" w:rsidP="00E77E60">
      <w:pPr>
        <w:pStyle w:val="a8"/>
        <w:numPr>
          <w:ilvl w:val="0"/>
          <w:numId w:val="3"/>
        </w:numPr>
        <w:ind w:hanging="502"/>
        <w:jc w:val="both"/>
        <w:rPr>
          <w:rFonts w:ascii="Arial" w:eastAsia="Times New Roman" w:hAnsi="Arial" w:cs="Arial"/>
          <w:sz w:val="20"/>
          <w:szCs w:val="20"/>
          <w:lang w:val="en-US"/>
        </w:rPr>
      </w:pPr>
      <w:r w:rsidRPr="00B9006F">
        <w:rPr>
          <w:rFonts w:ascii="Arial" w:eastAsia="Times New Roman" w:hAnsi="Arial" w:cs="Arial"/>
          <w:sz w:val="20"/>
          <w:szCs w:val="20"/>
          <w:lang w:val="en-US"/>
        </w:rPr>
        <w:t>Provides thought leadership and perspective for adoption where appropriate.</w:t>
      </w:r>
    </w:p>
    <w:p w14:paraId="7F5F4BA8" w14:textId="77777777" w:rsidR="00E77E60" w:rsidRPr="00016D58" w:rsidRDefault="00E77E60" w:rsidP="00E7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FF0000"/>
          <w:sz w:val="20"/>
          <w:szCs w:val="20"/>
          <w:lang w:val="en-US"/>
        </w:rPr>
      </w:pPr>
    </w:p>
    <w:p w14:paraId="05E65ED3" w14:textId="77777777" w:rsidR="00E77E60" w:rsidRPr="00F5253E" w:rsidRDefault="00E77E60" w:rsidP="00E77E60">
      <w:pPr>
        <w:spacing w:before="240" w:after="0"/>
        <w:jc w:val="both"/>
        <w:rPr>
          <w:rFonts w:ascii="Arial" w:hAnsi="Arial" w:cs="Arial"/>
          <w:color w:val="FF0000"/>
          <w:sz w:val="20"/>
          <w:szCs w:val="20"/>
          <w:lang w:val="en-US"/>
        </w:rPr>
      </w:pPr>
      <w:r w:rsidRPr="00F5253E">
        <w:rPr>
          <w:rFonts w:ascii="Arial" w:hAnsi="Arial" w:cs="Arial"/>
          <w:b/>
          <w:sz w:val="20"/>
          <w:szCs w:val="20"/>
          <w:lang w:val="en-US"/>
        </w:rPr>
        <w:t>Duration of Assignment:</w:t>
      </w:r>
      <w:r w:rsidRPr="00F5253E">
        <w:rPr>
          <w:rFonts w:ascii="Arial" w:hAnsi="Arial" w:cs="Arial"/>
          <w:b/>
          <w:sz w:val="20"/>
          <w:szCs w:val="20"/>
          <w:lang w:val="tg-Cyrl-TJ"/>
        </w:rPr>
        <w:t xml:space="preserve"> </w:t>
      </w:r>
      <w:r w:rsidRPr="00F5253E">
        <w:rPr>
          <w:rFonts w:ascii="Arial" w:hAnsi="Arial" w:cs="Arial"/>
          <w:sz w:val="20"/>
          <w:szCs w:val="20"/>
          <w:lang w:val="en-US"/>
        </w:rPr>
        <w:t>Estimated Start Date:</w:t>
      </w:r>
      <w:r>
        <w:rPr>
          <w:rFonts w:ascii="Arial" w:hAnsi="Arial" w:cs="Arial"/>
          <w:sz w:val="20"/>
          <w:szCs w:val="20"/>
          <w:lang w:val="tg-Cyrl-TJ"/>
        </w:rPr>
        <w:t xml:space="preserve"> </w:t>
      </w:r>
      <w:r>
        <w:rPr>
          <w:rFonts w:ascii="Arial" w:hAnsi="Arial" w:cs="Arial"/>
          <w:sz w:val="20"/>
          <w:szCs w:val="20"/>
          <w:lang w:val="en-US"/>
        </w:rPr>
        <w:t>__</w:t>
      </w:r>
      <w:r w:rsidRPr="00F5253E">
        <w:rPr>
          <w:rFonts w:ascii="Arial" w:hAnsi="Arial" w:cs="Arial"/>
          <w:sz w:val="20"/>
          <w:szCs w:val="20"/>
          <w:lang w:val="en-US"/>
        </w:rPr>
        <w:t xml:space="preserve"> </w:t>
      </w:r>
      <w:r>
        <w:rPr>
          <w:rFonts w:ascii="Arial" w:hAnsi="Arial" w:cs="Arial"/>
          <w:sz w:val="20"/>
          <w:szCs w:val="20"/>
          <w:lang w:val="en-US"/>
        </w:rPr>
        <w:t>September</w:t>
      </w:r>
      <w:r w:rsidRPr="00F5253E">
        <w:rPr>
          <w:rFonts w:ascii="Arial" w:hAnsi="Arial" w:cs="Arial"/>
          <w:sz w:val="20"/>
          <w:szCs w:val="20"/>
          <w:lang w:val="en-US"/>
        </w:rPr>
        <w:t xml:space="preserve"> 202</w:t>
      </w:r>
      <w:r>
        <w:rPr>
          <w:rFonts w:ascii="Arial" w:hAnsi="Arial" w:cs="Arial"/>
          <w:sz w:val="20"/>
          <w:szCs w:val="20"/>
          <w:lang w:val="en-US"/>
        </w:rPr>
        <w:t>4</w:t>
      </w:r>
      <w:r w:rsidRPr="00F5253E">
        <w:rPr>
          <w:rFonts w:ascii="Arial" w:hAnsi="Arial" w:cs="Arial"/>
          <w:sz w:val="20"/>
          <w:szCs w:val="20"/>
          <w:lang w:val="en-US"/>
        </w:rPr>
        <w:t xml:space="preserve"> - Estimated End Date: </w:t>
      </w:r>
      <w:r>
        <w:rPr>
          <w:rFonts w:ascii="Arial" w:hAnsi="Arial" w:cs="Arial"/>
          <w:sz w:val="20"/>
          <w:szCs w:val="20"/>
          <w:lang w:val="tg-Cyrl-TJ"/>
        </w:rPr>
        <w:t xml:space="preserve">30 </w:t>
      </w:r>
      <w:r>
        <w:rPr>
          <w:rFonts w:ascii="Arial" w:hAnsi="Arial" w:cs="Arial"/>
          <w:sz w:val="20"/>
          <w:szCs w:val="20"/>
          <w:lang w:val="en-US"/>
        </w:rPr>
        <w:t xml:space="preserve">June </w:t>
      </w:r>
      <w:r w:rsidRPr="00F5253E">
        <w:rPr>
          <w:rFonts w:ascii="Arial" w:hAnsi="Arial" w:cs="Arial"/>
          <w:sz w:val="20"/>
          <w:szCs w:val="20"/>
          <w:lang w:val="en-US"/>
        </w:rPr>
        <w:t xml:space="preserve">2025 with overall Input of </w:t>
      </w:r>
      <w:r>
        <w:rPr>
          <w:rFonts w:ascii="Arial" w:hAnsi="Arial" w:cs="Arial"/>
          <w:sz w:val="20"/>
          <w:szCs w:val="20"/>
          <w:lang w:val="en-US"/>
        </w:rPr>
        <w:t>10</w:t>
      </w:r>
      <w:r w:rsidRPr="00F5253E">
        <w:rPr>
          <w:rFonts w:ascii="Arial" w:hAnsi="Arial" w:cs="Arial"/>
          <w:sz w:val="20"/>
          <w:szCs w:val="20"/>
          <w:lang w:val="en-US"/>
        </w:rPr>
        <w:t xml:space="preserve"> person-months;</w:t>
      </w:r>
    </w:p>
    <w:p w14:paraId="71D0829E" w14:textId="77777777" w:rsidR="00E77E60" w:rsidRPr="00F5253E" w:rsidRDefault="00E77E60" w:rsidP="00E77E60">
      <w:pPr>
        <w:spacing w:before="240" w:after="0"/>
        <w:jc w:val="both"/>
        <w:rPr>
          <w:rFonts w:ascii="Arial" w:hAnsi="Arial" w:cs="Arial"/>
          <w:b/>
          <w:bCs/>
          <w:sz w:val="20"/>
          <w:szCs w:val="20"/>
          <w:lang w:val="en-US"/>
        </w:rPr>
      </w:pPr>
      <w:r w:rsidRPr="00F5253E">
        <w:rPr>
          <w:rFonts w:ascii="Arial" w:hAnsi="Arial" w:cs="Arial"/>
          <w:sz w:val="20"/>
          <w:szCs w:val="20"/>
          <w:lang w:val="en-US"/>
        </w:rPr>
        <w:t xml:space="preserve">Interested candidates must submit a complete set of the following documents </w:t>
      </w:r>
      <w:r w:rsidRPr="00F5253E">
        <w:rPr>
          <w:rFonts w:ascii="Arial" w:hAnsi="Arial" w:cs="Arial"/>
          <w:b/>
          <w:bCs/>
          <w:sz w:val="20"/>
          <w:szCs w:val="20"/>
          <w:lang w:val="en-US"/>
        </w:rPr>
        <w:t>in person</w:t>
      </w:r>
      <w:r w:rsidRPr="00F5253E">
        <w:rPr>
          <w:rFonts w:ascii="Arial" w:hAnsi="Arial" w:cs="Arial"/>
          <w:sz w:val="20"/>
          <w:szCs w:val="20"/>
          <w:lang w:val="en-US"/>
        </w:rPr>
        <w:t>:</w:t>
      </w:r>
    </w:p>
    <w:p w14:paraId="672FC98D" w14:textId="77777777" w:rsidR="00E77E60" w:rsidRPr="00F5253E" w:rsidRDefault="00E77E60" w:rsidP="00E77E60">
      <w:pPr>
        <w:numPr>
          <w:ilvl w:val="0"/>
          <w:numId w:val="1"/>
        </w:numPr>
        <w:shd w:val="clear" w:color="auto" w:fill="FFFFFF"/>
        <w:spacing w:after="100" w:afterAutospacing="1" w:line="240" w:lineRule="auto"/>
        <w:rPr>
          <w:rFonts w:ascii="Arial" w:hAnsi="Arial" w:cs="Arial"/>
          <w:sz w:val="20"/>
          <w:szCs w:val="20"/>
          <w:lang w:val="en-US"/>
        </w:rPr>
      </w:pPr>
      <w:r w:rsidRPr="00F5253E">
        <w:rPr>
          <w:rFonts w:ascii="Arial" w:hAnsi="Arial" w:cs="Arial"/>
          <w:sz w:val="20"/>
          <w:szCs w:val="20"/>
          <w:lang w:val="en-US"/>
        </w:rPr>
        <w:t>A statement addressed to the Chairman of the Committee for Tourism Development under the Republic of Tajikistan for submission of documents;</w:t>
      </w:r>
    </w:p>
    <w:p w14:paraId="2F5424A1" w14:textId="77777777" w:rsidR="00E77E60" w:rsidRPr="000D66FB" w:rsidRDefault="00E77E60" w:rsidP="00E77E60">
      <w:pPr>
        <w:numPr>
          <w:ilvl w:val="0"/>
          <w:numId w:val="1"/>
        </w:numPr>
        <w:shd w:val="clear" w:color="auto" w:fill="FFFFFF"/>
        <w:spacing w:before="100" w:beforeAutospacing="1" w:after="100" w:afterAutospacing="1" w:line="240" w:lineRule="auto"/>
        <w:rPr>
          <w:rFonts w:ascii="Arial" w:hAnsi="Arial" w:cs="Arial"/>
          <w:sz w:val="20"/>
          <w:szCs w:val="20"/>
          <w:lang w:val="en-US"/>
        </w:rPr>
      </w:pPr>
      <w:r w:rsidRPr="000D66FB">
        <w:rPr>
          <w:rFonts w:ascii="Arial" w:hAnsi="Arial" w:cs="Arial"/>
          <w:sz w:val="20"/>
          <w:szCs w:val="20"/>
          <w:lang w:val="en-US"/>
        </w:rPr>
        <w:t xml:space="preserve">CV in English and Russian, according to the ADB format (CV format for New or Replacement Experts). The format can be found at the following link: </w:t>
      </w:r>
      <w:hyperlink r:id="rId5" w:tgtFrame="_blank" w:history="1">
        <w:r w:rsidRPr="000D66FB">
          <w:rPr>
            <w:rStyle w:val="a7"/>
            <w:rFonts w:ascii="Arial" w:hAnsi="Arial" w:cs="Arial"/>
            <w:sz w:val="23"/>
            <w:szCs w:val="23"/>
            <w:shd w:val="clear" w:color="auto" w:fill="FFFFFF"/>
            <w:lang w:val="en-US"/>
          </w:rPr>
          <w:t>cv-format-individual-20220203.docx (live.com)</w:t>
        </w:r>
      </w:hyperlink>
      <w:r w:rsidRPr="000D66FB">
        <w:rPr>
          <w:rFonts w:ascii="Arial" w:hAnsi="Arial" w:cs="Arial"/>
          <w:sz w:val="20"/>
          <w:szCs w:val="20"/>
          <w:lang w:val="en-US"/>
        </w:rPr>
        <w:t xml:space="preserve">; </w:t>
      </w:r>
    </w:p>
    <w:p w14:paraId="4A0DF85F" w14:textId="77777777" w:rsidR="00E77E60" w:rsidRPr="000D66FB" w:rsidRDefault="00E77E60" w:rsidP="00E77E60">
      <w:pPr>
        <w:numPr>
          <w:ilvl w:val="0"/>
          <w:numId w:val="1"/>
        </w:numPr>
        <w:shd w:val="clear" w:color="auto" w:fill="FFFFFF"/>
        <w:spacing w:before="100" w:beforeAutospacing="1" w:after="100" w:afterAutospacing="1" w:line="240" w:lineRule="auto"/>
        <w:jc w:val="both"/>
        <w:rPr>
          <w:rFonts w:ascii="Arial" w:hAnsi="Arial" w:cs="Arial"/>
          <w:sz w:val="20"/>
          <w:szCs w:val="20"/>
          <w:lang w:val="en-US"/>
        </w:rPr>
      </w:pPr>
      <w:r w:rsidRPr="000D66FB">
        <w:rPr>
          <w:rFonts w:ascii="Arial" w:hAnsi="Arial" w:cs="Arial"/>
          <w:sz w:val="20"/>
          <w:szCs w:val="20"/>
          <w:lang w:val="en-US"/>
        </w:rPr>
        <w:t>Reference letters indicating contact details of recommending persons;</w:t>
      </w:r>
    </w:p>
    <w:p w14:paraId="14FE4415" w14:textId="77777777" w:rsidR="00E77E60" w:rsidRPr="00F5253E" w:rsidRDefault="00E77E60" w:rsidP="00E77E60">
      <w:pPr>
        <w:pStyle w:val="a3"/>
        <w:numPr>
          <w:ilvl w:val="0"/>
          <w:numId w:val="1"/>
        </w:numPr>
        <w:jc w:val="both"/>
        <w:rPr>
          <w:rFonts w:ascii="Arial" w:hAnsi="Arial" w:cs="Arial"/>
          <w:sz w:val="20"/>
          <w:szCs w:val="20"/>
          <w:lang w:val="en-US"/>
        </w:rPr>
      </w:pPr>
      <w:r w:rsidRPr="00F5253E">
        <w:rPr>
          <w:rFonts w:ascii="Arial" w:hAnsi="Arial" w:cs="Arial"/>
          <w:sz w:val="20"/>
          <w:szCs w:val="20"/>
          <w:lang w:val="en-US"/>
        </w:rPr>
        <w:t>Copy of a diploma of higher education;</w:t>
      </w:r>
    </w:p>
    <w:p w14:paraId="79869EDC" w14:textId="77777777" w:rsidR="00E77E60" w:rsidRPr="00F5253E" w:rsidRDefault="00E77E60" w:rsidP="00E77E60">
      <w:pPr>
        <w:pStyle w:val="a3"/>
        <w:numPr>
          <w:ilvl w:val="0"/>
          <w:numId w:val="1"/>
        </w:numPr>
        <w:jc w:val="both"/>
        <w:rPr>
          <w:rFonts w:ascii="Arial" w:hAnsi="Arial" w:cs="Arial"/>
          <w:sz w:val="20"/>
          <w:szCs w:val="20"/>
          <w:lang w:val="en-US"/>
        </w:rPr>
      </w:pPr>
      <w:r w:rsidRPr="00F5253E">
        <w:rPr>
          <w:rFonts w:ascii="Arial" w:hAnsi="Arial" w:cs="Arial"/>
          <w:sz w:val="20"/>
          <w:szCs w:val="20"/>
          <w:lang w:val="en-US"/>
        </w:rPr>
        <w:t>Copies of certificates of additional education or participation in seminars and trainings;</w:t>
      </w:r>
    </w:p>
    <w:p w14:paraId="3C8957D5" w14:textId="1A587A72" w:rsidR="00E77E60" w:rsidRPr="00F5253E" w:rsidRDefault="00E77E60" w:rsidP="00E77E60">
      <w:pPr>
        <w:pStyle w:val="a3"/>
        <w:numPr>
          <w:ilvl w:val="0"/>
          <w:numId w:val="1"/>
        </w:numPr>
        <w:jc w:val="both"/>
        <w:rPr>
          <w:rFonts w:ascii="Arial" w:hAnsi="Arial" w:cs="Arial"/>
          <w:sz w:val="20"/>
          <w:szCs w:val="20"/>
          <w:lang w:val="en-US"/>
        </w:rPr>
      </w:pPr>
      <w:r w:rsidRPr="00F5253E">
        <w:rPr>
          <w:rFonts w:ascii="Arial" w:hAnsi="Arial" w:cs="Arial"/>
          <w:sz w:val="20"/>
          <w:szCs w:val="20"/>
          <w:lang w:val="en-US"/>
        </w:rPr>
        <w:t xml:space="preserve">Copy of passport </w:t>
      </w:r>
    </w:p>
    <w:p w14:paraId="7BFB4E3B" w14:textId="7BC3078F" w:rsidR="00E77E60" w:rsidRPr="00F5253E" w:rsidRDefault="00E77E60" w:rsidP="00E77E60">
      <w:pPr>
        <w:jc w:val="both"/>
        <w:rPr>
          <w:rFonts w:ascii="Arial" w:hAnsi="Arial" w:cs="Arial"/>
          <w:sz w:val="20"/>
          <w:szCs w:val="20"/>
          <w:lang w:val="en-US"/>
        </w:rPr>
      </w:pPr>
      <w:r w:rsidRPr="00F5253E">
        <w:rPr>
          <w:rFonts w:ascii="Arial" w:hAnsi="Arial" w:cs="Arial"/>
          <w:sz w:val="20"/>
          <w:szCs w:val="20"/>
          <w:shd w:val="clear" w:color="auto" w:fill="FFFFFF" w:themeFill="background1"/>
          <w:lang w:val="en-US"/>
        </w:rPr>
        <w:t xml:space="preserve">The above documents shall be submitted in a sealed envelope, indicating the vacant position and name of the candidate, </w:t>
      </w:r>
      <w:r w:rsidRPr="00F5253E">
        <w:rPr>
          <w:rFonts w:ascii="Arial" w:hAnsi="Arial" w:cs="Arial"/>
          <w:sz w:val="20"/>
          <w:szCs w:val="20"/>
          <w:lang w:val="en-US"/>
        </w:rPr>
        <w:t>to the following address</w:t>
      </w:r>
      <w:r w:rsidR="00362709">
        <w:rPr>
          <w:rFonts w:ascii="Arial" w:hAnsi="Arial" w:cs="Arial"/>
          <w:sz w:val="20"/>
          <w:szCs w:val="20"/>
          <w:lang w:val="en-US"/>
        </w:rPr>
        <w:t xml:space="preserve"> </w:t>
      </w:r>
      <w:r w:rsidR="00362709" w:rsidRPr="00362709">
        <w:rPr>
          <w:rFonts w:ascii="Arial" w:hAnsi="Arial" w:cs="Arial"/>
          <w:b/>
          <w:bCs/>
          <w:sz w:val="20"/>
          <w:szCs w:val="20"/>
          <w:lang w:val="en-US"/>
        </w:rPr>
        <w:t>in person</w:t>
      </w:r>
      <w:r w:rsidRPr="00F5253E">
        <w:rPr>
          <w:rFonts w:ascii="Arial" w:hAnsi="Arial" w:cs="Arial"/>
          <w:sz w:val="20"/>
          <w:szCs w:val="20"/>
          <w:lang w:val="en-US"/>
        </w:rPr>
        <w:t xml:space="preserve">: 3 Ac. </w:t>
      </w:r>
      <w:proofErr w:type="spellStart"/>
      <w:r w:rsidRPr="00F5253E">
        <w:rPr>
          <w:rFonts w:ascii="Arial" w:hAnsi="Arial" w:cs="Arial"/>
          <w:sz w:val="20"/>
          <w:szCs w:val="20"/>
          <w:lang w:val="en-US"/>
        </w:rPr>
        <w:t>Rajabovho</w:t>
      </w:r>
      <w:proofErr w:type="spellEnd"/>
      <w:r w:rsidRPr="00F5253E">
        <w:rPr>
          <w:rFonts w:ascii="Arial" w:hAnsi="Arial" w:cs="Arial"/>
          <w:sz w:val="20"/>
          <w:szCs w:val="20"/>
          <w:lang w:val="en-US"/>
        </w:rPr>
        <w:t xml:space="preserve"> str., Dushanbe, Tajikistan, 734025</w:t>
      </w:r>
    </w:p>
    <w:p w14:paraId="72F5350D" w14:textId="77777777" w:rsidR="00E77E60" w:rsidRPr="00F5253E" w:rsidRDefault="00E77E60" w:rsidP="00E77E60">
      <w:pPr>
        <w:spacing w:after="0" w:line="240" w:lineRule="auto"/>
        <w:jc w:val="both"/>
        <w:rPr>
          <w:rFonts w:ascii="Arial" w:eastAsia="Times New Roman" w:hAnsi="Arial" w:cs="Arial"/>
          <w:bCs/>
          <w:sz w:val="20"/>
          <w:szCs w:val="20"/>
          <w:lang w:val="en-US"/>
        </w:rPr>
      </w:pPr>
      <w:r w:rsidRPr="00F5253E">
        <w:rPr>
          <w:rFonts w:ascii="Arial" w:eastAsia="Times New Roman" w:hAnsi="Arial" w:cs="Arial"/>
          <w:bCs/>
          <w:sz w:val="20"/>
          <w:szCs w:val="20"/>
          <w:lang w:val="en-US"/>
        </w:rPr>
        <w:t>For more information, please call: +</w:t>
      </w:r>
      <w:r w:rsidRPr="00714811">
        <w:rPr>
          <w:rFonts w:ascii="Arial" w:eastAsia="Times New Roman" w:hAnsi="Arial" w:cs="Arial"/>
          <w:bCs/>
          <w:sz w:val="20"/>
          <w:szCs w:val="20"/>
          <w:lang w:val="en-US"/>
        </w:rPr>
        <w:t>992 985307314</w:t>
      </w:r>
      <w:r>
        <w:rPr>
          <w:rFonts w:ascii="Arial" w:eastAsia="Times New Roman" w:hAnsi="Arial" w:cs="Arial"/>
          <w:bCs/>
          <w:sz w:val="20"/>
          <w:szCs w:val="20"/>
          <w:lang w:val="en-US"/>
        </w:rPr>
        <w:t>, +992 988898860</w:t>
      </w:r>
      <w:r w:rsidRPr="00714811">
        <w:rPr>
          <w:rFonts w:ascii="Arial" w:eastAsia="Times New Roman" w:hAnsi="Arial" w:cs="Arial"/>
          <w:bCs/>
          <w:sz w:val="20"/>
          <w:szCs w:val="20"/>
          <w:lang w:val="en-US"/>
        </w:rPr>
        <w:t xml:space="preserve"> </w:t>
      </w:r>
      <w:r w:rsidRPr="00F5253E">
        <w:rPr>
          <w:rFonts w:ascii="Arial" w:eastAsia="Times New Roman" w:hAnsi="Arial" w:cs="Arial"/>
          <w:bCs/>
          <w:sz w:val="20"/>
          <w:szCs w:val="20"/>
          <w:lang w:val="en-US"/>
        </w:rPr>
        <w:t>or email:</w:t>
      </w:r>
      <w:r w:rsidRPr="00F5253E">
        <w:rPr>
          <w:rFonts w:ascii="Arial" w:hAnsi="Arial" w:cs="Arial"/>
          <w:color w:val="555555"/>
          <w:sz w:val="20"/>
          <w:szCs w:val="20"/>
          <w:shd w:val="clear" w:color="auto" w:fill="FFFFFF"/>
          <w:lang w:val="en-US"/>
        </w:rPr>
        <w:t xml:space="preserve"> </w:t>
      </w:r>
      <w:hyperlink r:id="rId6" w:history="1">
        <w:r w:rsidRPr="00F5253E">
          <w:rPr>
            <w:rStyle w:val="a7"/>
            <w:rFonts w:ascii="Arial" w:hAnsi="Arial" w:cs="Arial"/>
            <w:sz w:val="20"/>
            <w:szCs w:val="20"/>
            <w:lang w:val="en-US"/>
          </w:rPr>
          <w:t>ctdtdp@gmail.com</w:t>
        </w:r>
      </w:hyperlink>
      <w:r w:rsidRPr="00F5253E">
        <w:rPr>
          <w:rFonts w:ascii="Arial" w:hAnsi="Arial" w:cs="Arial"/>
          <w:sz w:val="20"/>
          <w:szCs w:val="20"/>
          <w:lang w:val="en-US"/>
        </w:rPr>
        <w:t xml:space="preserve"> </w:t>
      </w:r>
    </w:p>
    <w:p w14:paraId="44012B3C" w14:textId="77777777" w:rsidR="00E77E60" w:rsidRPr="00F5253E" w:rsidRDefault="00E77E60" w:rsidP="00E77E60">
      <w:pPr>
        <w:spacing w:after="0" w:line="240" w:lineRule="auto"/>
        <w:jc w:val="both"/>
        <w:rPr>
          <w:rFonts w:ascii="Arial" w:eastAsia="Times New Roman" w:hAnsi="Arial" w:cs="Arial"/>
          <w:bCs/>
          <w:sz w:val="20"/>
          <w:szCs w:val="20"/>
          <w:lang w:val="en-US"/>
        </w:rPr>
      </w:pPr>
    </w:p>
    <w:p w14:paraId="7BE46BD8" w14:textId="0BF28146" w:rsidR="00E77E60" w:rsidRPr="00714811" w:rsidRDefault="00E77E60" w:rsidP="00E77E60">
      <w:pPr>
        <w:spacing w:after="0" w:line="240" w:lineRule="auto"/>
        <w:jc w:val="both"/>
        <w:rPr>
          <w:rFonts w:ascii="Arial" w:hAnsi="Arial" w:cs="Arial"/>
          <w:sz w:val="20"/>
          <w:szCs w:val="20"/>
          <w:lang w:val="en-US"/>
        </w:rPr>
      </w:pPr>
      <w:r w:rsidRPr="00714811">
        <w:rPr>
          <w:rFonts w:ascii="Arial" w:eastAsia="Times New Roman" w:hAnsi="Arial" w:cs="Arial"/>
          <w:b/>
          <w:sz w:val="20"/>
          <w:szCs w:val="20"/>
          <w:lang w:val="en-US"/>
        </w:rPr>
        <w:t xml:space="preserve">The deadline for submission of documents is </w:t>
      </w:r>
      <w:r w:rsidR="00A619BD">
        <w:rPr>
          <w:rFonts w:ascii="Arial" w:eastAsia="Times New Roman" w:hAnsi="Arial" w:cs="Arial"/>
          <w:b/>
          <w:sz w:val="20"/>
          <w:szCs w:val="20"/>
          <w:lang w:val="en-US"/>
        </w:rPr>
        <w:t>September 2,2024</w:t>
      </w:r>
      <w:r w:rsidRPr="00714811">
        <w:rPr>
          <w:rFonts w:ascii="Arial" w:eastAsia="Times New Roman" w:hAnsi="Arial" w:cs="Arial"/>
          <w:b/>
          <w:sz w:val="20"/>
          <w:szCs w:val="20"/>
          <w:lang w:val="en-US"/>
        </w:rPr>
        <w:t xml:space="preserve"> before 16:00 PM (local time).</w:t>
      </w:r>
    </w:p>
    <w:p w14:paraId="25212D0B" w14:textId="77777777" w:rsidR="00641783" w:rsidRPr="00E77E60" w:rsidRDefault="00362709">
      <w:pPr>
        <w:rPr>
          <w:lang w:val="en-US"/>
        </w:rPr>
      </w:pPr>
      <w:bookmarkStart w:id="0" w:name="_GoBack"/>
      <w:bookmarkEnd w:id="0"/>
    </w:p>
    <w:sectPr w:rsidR="00641783" w:rsidRPr="00E77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21614"/>
    <w:multiLevelType w:val="hybridMultilevel"/>
    <w:tmpl w:val="D2BC2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1F6D89"/>
    <w:multiLevelType w:val="hybridMultilevel"/>
    <w:tmpl w:val="E4646028"/>
    <w:lvl w:ilvl="0" w:tplc="66C049E0">
      <w:start w:val="1"/>
      <w:numFmt w:val="upperRoman"/>
      <w:lvlText w:val=" %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8865E61"/>
    <w:multiLevelType w:val="hybridMultilevel"/>
    <w:tmpl w:val="109A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EC"/>
    <w:rsid w:val="001163AE"/>
    <w:rsid w:val="00362709"/>
    <w:rsid w:val="008D33B0"/>
    <w:rsid w:val="00A619BD"/>
    <w:rsid w:val="00C34187"/>
    <w:rsid w:val="00C94CEC"/>
    <w:rsid w:val="00E77E60"/>
    <w:rsid w:val="00EA3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3B87"/>
  <w15:chartTrackingRefBased/>
  <w15:docId w15:val="{8490AD77-139D-4EC7-B291-AA334D67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E6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List_Paragraph,Multilevel para_II,List Paragraph1,Numbered list,Akapit z listą BS,List Paragraph 1,Forth level,Bullet1,References,Outlines a.b.c.,List Bullet Mary,ICMA Bullet List,PAD,Main numbered paragraph"/>
    <w:basedOn w:val="a"/>
    <w:link w:val="a4"/>
    <w:uiPriority w:val="34"/>
    <w:qFormat/>
    <w:rsid w:val="00E77E60"/>
    <w:pPr>
      <w:ind w:left="720"/>
      <w:contextualSpacing/>
    </w:pPr>
    <w:rPr>
      <w:rFonts w:ascii="Calibri" w:eastAsia="Times New Roman" w:hAnsi="Calibri" w:cs="Times New Roman"/>
    </w:rPr>
  </w:style>
  <w:style w:type="paragraph" w:styleId="a5">
    <w:name w:val="Title"/>
    <w:basedOn w:val="a"/>
    <w:link w:val="a6"/>
    <w:qFormat/>
    <w:rsid w:val="00E77E60"/>
    <w:pPr>
      <w:spacing w:after="0" w:line="240" w:lineRule="auto"/>
      <w:jc w:val="center"/>
    </w:pPr>
    <w:rPr>
      <w:rFonts w:ascii="Arial" w:eastAsia="Times New Roman" w:hAnsi="Arial" w:cs="Arial"/>
      <w:b/>
      <w:bCs/>
      <w:color w:val="000000"/>
      <w:szCs w:val="24"/>
    </w:rPr>
  </w:style>
  <w:style w:type="character" w:customStyle="1" w:styleId="a6">
    <w:name w:val="Заголовок Знак"/>
    <w:basedOn w:val="a0"/>
    <w:link w:val="a5"/>
    <w:rsid w:val="00E77E60"/>
    <w:rPr>
      <w:rFonts w:ascii="Arial" w:eastAsia="Times New Roman" w:hAnsi="Arial" w:cs="Arial"/>
      <w:b/>
      <w:bCs/>
      <w:color w:val="000000"/>
      <w:szCs w:val="24"/>
      <w:lang w:eastAsia="ru-RU"/>
    </w:rPr>
  </w:style>
  <w:style w:type="character" w:customStyle="1" w:styleId="a4">
    <w:name w:val="Абзац списка Знак"/>
    <w:aliases w:val="List Paragraph (numbered (a)) Знак,List_Paragraph Знак,Multilevel para_II Знак,List Paragraph1 Знак,Numbered list Знак,Akapit z listą BS Знак,List Paragraph 1 Знак,Forth level Знак,Bullet1 Знак,References Знак,Outlines a.b.c. Знак"/>
    <w:basedOn w:val="a0"/>
    <w:link w:val="a3"/>
    <w:uiPriority w:val="34"/>
    <w:rsid w:val="00E77E60"/>
    <w:rPr>
      <w:rFonts w:ascii="Calibri" w:eastAsia="Times New Roman" w:hAnsi="Calibri" w:cs="Times New Roman"/>
      <w:lang w:eastAsia="ru-RU"/>
    </w:rPr>
  </w:style>
  <w:style w:type="character" w:styleId="a7">
    <w:name w:val="Hyperlink"/>
    <w:basedOn w:val="a0"/>
    <w:uiPriority w:val="99"/>
    <w:unhideWhenUsed/>
    <w:rsid w:val="00E77E60"/>
    <w:rPr>
      <w:color w:val="0000FF"/>
      <w:u w:val="single"/>
    </w:rPr>
  </w:style>
  <w:style w:type="paragraph" w:styleId="a8">
    <w:name w:val="No Spacing"/>
    <w:uiPriority w:val="1"/>
    <w:qFormat/>
    <w:rsid w:val="00E77E6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dtdp@gmail.com" TargetMode="External"/><Relationship Id="rId5" Type="http://schemas.openxmlformats.org/officeDocument/2006/relationships/hyperlink" Target="https://view.officeapps.live.com/op/view.aspx?src=https%3A%2F%2Fwww.adb.org%2Fsites%2Fdefault%2Ffiles%2Fbusiness-guide%2F527796%2Fcv-format-individual-20220203.docx&amp;wdOrigin=BROWSELIN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2024-08-21T07:51:00Z</dcterms:created>
  <dcterms:modified xsi:type="dcterms:W3CDTF">2024-08-21T07:54:00Z</dcterms:modified>
</cp:coreProperties>
</file>