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1"/>
        <w:gridCol w:w="1716"/>
        <w:gridCol w:w="4368"/>
      </w:tblGrid>
      <w:tr w:rsidR="003C79EC" w:rsidRPr="00BA2C43" w14:paraId="38EDF0F6" w14:textId="77777777" w:rsidTr="00E40A1A">
        <w:tc>
          <w:tcPr>
            <w:tcW w:w="3981" w:type="dxa"/>
          </w:tcPr>
          <w:p w14:paraId="44780ECB" w14:textId="77777777" w:rsidR="003C79EC" w:rsidRDefault="003C79EC" w:rsidP="003C79EC">
            <w:pPr>
              <w:tabs>
                <w:tab w:val="left" w:pos="4253"/>
              </w:tabs>
              <w:spacing w:after="0"/>
              <w:jc w:val="center"/>
              <w:rPr>
                <w:rFonts w:ascii="Times New Roman Tj" w:hAnsi="Times New Roman Tj"/>
                <w:b/>
                <w:color w:val="0070C0"/>
                <w:sz w:val="24"/>
                <w:szCs w:val="28"/>
                <w:lang w:val="ru-RU"/>
              </w:rPr>
            </w:pPr>
          </w:p>
          <w:p w14:paraId="4CDC5ECE" w14:textId="77777777" w:rsidR="003C79EC" w:rsidRPr="00BA2C43" w:rsidRDefault="003C79EC" w:rsidP="003C79EC">
            <w:pPr>
              <w:tabs>
                <w:tab w:val="left" w:pos="4253"/>
              </w:tabs>
              <w:spacing w:after="0"/>
              <w:jc w:val="center"/>
              <w:rPr>
                <w:rFonts w:ascii="Times New Roman Tj" w:hAnsi="Times New Roman Tj"/>
                <w:b/>
                <w:color w:val="0070C0"/>
                <w:sz w:val="24"/>
                <w:szCs w:val="28"/>
                <w:lang w:val="ru-RU"/>
              </w:rPr>
            </w:pPr>
            <w:r w:rsidRPr="00BA2C43">
              <w:rPr>
                <w:rFonts w:ascii="Times New Roman Tj" w:hAnsi="Times New Roman Tj"/>
                <w:b/>
                <w:color w:val="0070C0"/>
                <w:sz w:val="24"/>
                <w:szCs w:val="28"/>
                <w:lang w:val="ru-RU"/>
              </w:rPr>
              <w:t xml:space="preserve">ЉУМЊУРИИ ТОЉИКИСТОН </w:t>
            </w:r>
          </w:p>
          <w:p w14:paraId="3D2DF59A" w14:textId="77777777" w:rsidR="003C79EC" w:rsidRPr="00BA2C43" w:rsidRDefault="003C79EC" w:rsidP="003C79EC">
            <w:pPr>
              <w:tabs>
                <w:tab w:val="left" w:pos="4253"/>
              </w:tabs>
              <w:spacing w:after="0"/>
              <w:jc w:val="center"/>
              <w:rPr>
                <w:rFonts w:ascii="Times New Roman Tj" w:hAnsi="Times New Roman Tj"/>
                <w:b/>
                <w:color w:val="0070C0"/>
                <w:szCs w:val="28"/>
                <w:lang w:val="tg-Cyrl-TJ"/>
              </w:rPr>
            </w:pPr>
            <w:r w:rsidRPr="00BA2C43">
              <w:rPr>
                <w:rFonts w:ascii="Times New Roman Tj" w:hAnsi="Times New Roman Tj"/>
                <w:b/>
                <w:color w:val="0070C0"/>
                <w:szCs w:val="28"/>
                <w:lang w:val="ru-RU"/>
              </w:rPr>
              <w:t>ТАШКИЛ</w:t>
            </w:r>
            <w:r w:rsidRPr="00BA2C43">
              <w:rPr>
                <w:rFonts w:ascii="Times New Roman Tj" w:hAnsi="Times New Roman Tj"/>
                <w:b/>
                <w:color w:val="0070C0"/>
                <w:szCs w:val="28"/>
                <w:lang w:val="tg-Cyrl-TJ"/>
              </w:rPr>
              <w:t xml:space="preserve">ОТИ </w:t>
            </w:r>
            <w:r w:rsidRPr="00BA2C43">
              <w:rPr>
                <w:rFonts w:ascii="Times New Roman Tj" w:hAnsi="Times New Roman Tj" w:cs="Cambria"/>
                <w:b/>
                <w:color w:val="0070C0"/>
                <w:szCs w:val="28"/>
                <w:lang w:val="tg-Cyrl-TJ"/>
              </w:rPr>
              <w:t>Љ</w:t>
            </w:r>
            <w:r w:rsidRPr="00BA2C43">
              <w:rPr>
                <w:rFonts w:ascii="Times New Roman Tj" w:hAnsi="Times New Roman Tj" w:cs="Times New Roman Tj"/>
                <w:b/>
                <w:color w:val="0070C0"/>
                <w:szCs w:val="28"/>
                <w:lang w:val="tg-Cyrl-TJ"/>
              </w:rPr>
              <w:t>АМЪИЯТИИ</w:t>
            </w:r>
            <w:r w:rsidRPr="00BA2C43">
              <w:rPr>
                <w:rFonts w:ascii="Times New Roman Tj" w:hAnsi="Times New Roman Tj"/>
                <w:b/>
                <w:color w:val="0070C0"/>
                <w:szCs w:val="28"/>
                <w:lang w:val="tg-Cyrl-TJ"/>
              </w:rPr>
              <w:t xml:space="preserve"> </w:t>
            </w:r>
          </w:p>
          <w:p w14:paraId="2733FCF3" w14:textId="77777777" w:rsidR="003C79EC" w:rsidRPr="00BA2C43" w:rsidRDefault="003C79EC" w:rsidP="003C79EC">
            <w:pPr>
              <w:tabs>
                <w:tab w:val="left" w:pos="4253"/>
              </w:tabs>
              <w:spacing w:after="0"/>
              <w:jc w:val="center"/>
              <w:rPr>
                <w:rFonts w:ascii="Times New Roman Tj" w:hAnsi="Times New Roman Tj"/>
                <w:b/>
                <w:sz w:val="24"/>
                <w:szCs w:val="28"/>
                <w:lang w:val="tg-Cyrl-TJ"/>
              </w:rPr>
            </w:pPr>
            <w:r w:rsidRPr="00BA2C43">
              <w:rPr>
                <w:rFonts w:ascii="Times New Roman Tj" w:hAnsi="Times New Roman Tj"/>
                <w:b/>
                <w:color w:val="0070C0"/>
                <w:szCs w:val="28"/>
                <w:lang w:val="tg-Cyrl-TJ"/>
              </w:rPr>
              <w:t>“ФАЗОИ ИМКОНОТ”</w:t>
            </w:r>
          </w:p>
        </w:tc>
        <w:tc>
          <w:tcPr>
            <w:tcW w:w="1716" w:type="dxa"/>
          </w:tcPr>
          <w:p w14:paraId="107BAE41" w14:textId="77777777" w:rsidR="003C79EC" w:rsidRPr="00BA2C43" w:rsidRDefault="003C79EC" w:rsidP="003C79EC">
            <w:pPr>
              <w:tabs>
                <w:tab w:val="left" w:pos="4253"/>
              </w:tabs>
              <w:spacing w:after="0"/>
              <w:jc w:val="center"/>
              <w:rPr>
                <w:rFonts w:ascii="Times New Roman Tj" w:hAnsi="Times New Roman Tj"/>
                <w:b/>
                <w:sz w:val="28"/>
                <w:szCs w:val="28"/>
                <w:lang w:val="ru-RU"/>
              </w:rPr>
            </w:pPr>
            <w:r w:rsidRPr="00BA2C43">
              <w:rPr>
                <w:rFonts w:ascii="Times New Roman Tj" w:hAnsi="Times New Roman Tj"/>
                <w:b/>
                <w:noProof/>
                <w:lang w:val="ru-RU" w:eastAsia="ru-RU"/>
              </w:rPr>
              <w:drawing>
                <wp:inline distT="0" distB="0" distL="0" distR="0" wp14:anchorId="28BBA5F7" wp14:editId="41DAAB21">
                  <wp:extent cx="945752" cy="818681"/>
                  <wp:effectExtent l="0" t="0" r="6985" b="635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361027" name="Рисунок 159836102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120" cy="828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14:paraId="73D89B06" w14:textId="77777777" w:rsidR="003C79EC" w:rsidRDefault="003C79EC" w:rsidP="003C79EC">
            <w:pPr>
              <w:tabs>
                <w:tab w:val="left" w:pos="4253"/>
              </w:tabs>
              <w:spacing w:after="0"/>
              <w:ind w:hanging="295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                                      </w:t>
            </w:r>
          </w:p>
          <w:p w14:paraId="57C023D9" w14:textId="77777777" w:rsidR="003C79EC" w:rsidRPr="00BA2C43" w:rsidRDefault="003C79EC" w:rsidP="003C79EC">
            <w:pPr>
              <w:tabs>
                <w:tab w:val="left" w:pos="4253"/>
              </w:tabs>
              <w:spacing w:after="0"/>
              <w:ind w:hanging="295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                                     </w:t>
            </w:r>
            <w:r w:rsidRPr="00BA2C43">
              <w:rPr>
                <w:rFonts w:ascii="Times New Roman" w:hAnsi="Times New Roman" w:cs="Times New Roman"/>
                <w:b/>
                <w:color w:val="0070C0"/>
                <w:sz w:val="24"/>
                <w:szCs w:val="18"/>
              </w:rPr>
              <w:t>REPUBLIC OF TAJIKISTAN</w:t>
            </w:r>
          </w:p>
          <w:p w14:paraId="012C209D" w14:textId="77777777" w:rsidR="003C79EC" w:rsidRPr="00BA2C43" w:rsidRDefault="003C79EC" w:rsidP="003C79EC">
            <w:pPr>
              <w:tabs>
                <w:tab w:val="left" w:pos="4253"/>
              </w:tabs>
              <w:spacing w:after="0"/>
              <w:ind w:hanging="560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A2C43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PUBLIC ORGANIZATION </w:t>
            </w:r>
          </w:p>
          <w:p w14:paraId="14EBE647" w14:textId="77777777" w:rsidR="003C79EC" w:rsidRPr="00BA2C43" w:rsidRDefault="003C79EC" w:rsidP="003C79EC">
            <w:pPr>
              <w:tabs>
                <w:tab w:val="left" w:pos="4253"/>
              </w:tabs>
              <w:spacing w:after="0"/>
              <w:ind w:hanging="4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C43">
              <w:rPr>
                <w:rFonts w:ascii="Times New Roman" w:hAnsi="Times New Roman" w:cs="Times New Roman"/>
                <w:b/>
                <w:color w:val="0070C0"/>
                <w:szCs w:val="24"/>
                <w:lang w:val="tg-Cyrl-TJ"/>
              </w:rPr>
              <w:t>“</w:t>
            </w:r>
            <w:r w:rsidRPr="00BA2C43">
              <w:rPr>
                <w:rFonts w:ascii="Times New Roman" w:hAnsi="Times New Roman" w:cs="Times New Roman"/>
                <w:b/>
                <w:color w:val="0070C0"/>
                <w:szCs w:val="24"/>
              </w:rPr>
              <w:t>FAZOI IMKONOT</w:t>
            </w:r>
            <w:r w:rsidRPr="00BA2C43">
              <w:rPr>
                <w:rFonts w:ascii="Times New Roman" w:hAnsi="Times New Roman" w:cs="Times New Roman"/>
                <w:b/>
                <w:color w:val="0070C0"/>
                <w:szCs w:val="24"/>
                <w:lang w:val="tg-Cyrl-TJ"/>
              </w:rPr>
              <w:t>”</w:t>
            </w:r>
          </w:p>
        </w:tc>
      </w:tr>
      <w:tr w:rsidR="003C79EC" w:rsidRPr="00084869" w14:paraId="220D5EC6" w14:textId="77777777" w:rsidTr="00E40A1A">
        <w:tc>
          <w:tcPr>
            <w:tcW w:w="10065" w:type="dxa"/>
            <w:gridSpan w:val="3"/>
          </w:tcPr>
          <w:p w14:paraId="1B41D111" w14:textId="77777777" w:rsidR="003C79EC" w:rsidRPr="00BA2C43" w:rsidRDefault="003C79EC" w:rsidP="003C79EC">
            <w:pPr>
              <w:tabs>
                <w:tab w:val="left" w:pos="4253"/>
              </w:tabs>
              <w:spacing w:after="0"/>
              <w:ind w:hanging="251"/>
              <w:jc w:val="center"/>
              <w:rPr>
                <w:rFonts w:ascii="Times New Roman Tj" w:hAnsi="Times New Roman Tj"/>
                <w:b/>
                <w:color w:val="0070C0"/>
                <w:sz w:val="24"/>
                <w:szCs w:val="28"/>
                <w:lang w:val="ru-RU"/>
              </w:rPr>
            </w:pPr>
            <w:r w:rsidRPr="00BA2C43">
              <w:rPr>
                <w:rFonts w:ascii="Times New Roman Tj" w:hAnsi="Times New Roman Tj"/>
                <w:b/>
                <w:color w:val="0070C0"/>
                <w:sz w:val="24"/>
                <w:szCs w:val="28"/>
                <w:lang w:val="ru-RU"/>
              </w:rPr>
              <w:t>РЕСПУБЛИКА ТАДЖИКИСТАН</w:t>
            </w:r>
          </w:p>
          <w:p w14:paraId="46FE441B" w14:textId="77777777" w:rsidR="003C79EC" w:rsidRPr="00BA2C43" w:rsidRDefault="003C79EC" w:rsidP="003C79EC">
            <w:pPr>
              <w:tabs>
                <w:tab w:val="left" w:pos="4253"/>
              </w:tabs>
              <w:spacing w:after="0"/>
              <w:ind w:hanging="251"/>
              <w:jc w:val="center"/>
              <w:rPr>
                <w:rFonts w:ascii="Times New Roman Tj" w:hAnsi="Times New Roman Tj"/>
                <w:b/>
                <w:color w:val="0070C0"/>
                <w:szCs w:val="28"/>
                <w:lang w:val="ru-RU"/>
              </w:rPr>
            </w:pPr>
            <w:r w:rsidRPr="00BA2C43">
              <w:rPr>
                <w:rFonts w:ascii="Times New Roman Tj" w:hAnsi="Times New Roman Tj"/>
                <w:b/>
                <w:color w:val="0070C0"/>
                <w:sz w:val="24"/>
                <w:szCs w:val="28"/>
                <w:lang w:val="ru-RU"/>
              </w:rPr>
              <w:t xml:space="preserve"> </w:t>
            </w:r>
            <w:r w:rsidRPr="00BA2C43">
              <w:rPr>
                <w:rFonts w:ascii="Times New Roman Tj" w:hAnsi="Times New Roman Tj"/>
                <w:b/>
                <w:color w:val="0070C0"/>
                <w:szCs w:val="28"/>
                <w:lang w:val="ru-RU"/>
              </w:rPr>
              <w:t xml:space="preserve">ОБЩЕСТВЕННАЯ ОРГАНИЗАЦИЯ </w:t>
            </w:r>
          </w:p>
          <w:p w14:paraId="23878BDD" w14:textId="77777777" w:rsidR="003C79EC" w:rsidRPr="00BA2C43" w:rsidRDefault="003C79EC" w:rsidP="003C79EC">
            <w:pPr>
              <w:tabs>
                <w:tab w:val="left" w:pos="4253"/>
              </w:tabs>
              <w:spacing w:after="0"/>
              <w:ind w:hanging="251"/>
              <w:jc w:val="center"/>
              <w:rPr>
                <w:rFonts w:ascii="Times New Roman Tj" w:hAnsi="Times New Roman Tj"/>
                <w:b/>
                <w:sz w:val="24"/>
                <w:szCs w:val="28"/>
                <w:lang w:val="tg-Cyrl-TJ"/>
              </w:rPr>
            </w:pPr>
            <w:r w:rsidRPr="00BA2C43">
              <w:rPr>
                <w:rFonts w:ascii="Times New Roman Tj" w:hAnsi="Times New Roman Tj"/>
                <w:b/>
                <w:color w:val="0070C0"/>
                <w:szCs w:val="28"/>
                <w:lang w:val="tg-Cyrl-TJ"/>
              </w:rPr>
              <w:t>“ФАЗОИ ИМКОНОТ”</w:t>
            </w:r>
          </w:p>
        </w:tc>
      </w:tr>
      <w:tr w:rsidR="003C79EC" w:rsidRPr="00084869" w14:paraId="04D5468A" w14:textId="77777777" w:rsidTr="00E40A1A">
        <w:tc>
          <w:tcPr>
            <w:tcW w:w="10065" w:type="dxa"/>
            <w:gridSpan w:val="3"/>
          </w:tcPr>
          <w:p w14:paraId="75F9A253" w14:textId="77777777" w:rsidR="003C79EC" w:rsidRPr="00BE4244" w:rsidRDefault="003C79EC" w:rsidP="003C79EC">
            <w:pPr>
              <w:tabs>
                <w:tab w:val="left" w:pos="4253"/>
              </w:tabs>
              <w:spacing w:after="0"/>
              <w:jc w:val="center"/>
              <w:rPr>
                <w:rFonts w:ascii="Times New Roman Tj" w:hAnsi="Times New Roman Tj"/>
                <w:b/>
                <w:lang w:val="ru-RU"/>
              </w:rPr>
            </w:pPr>
            <w:r w:rsidRPr="00BE4244">
              <w:rPr>
                <w:rFonts w:ascii="Times New Roman Tj" w:hAnsi="Times New Roman Tj"/>
                <w:lang w:val="ru-RU"/>
              </w:rPr>
              <w:t xml:space="preserve">Љумњури Тољикистон, ш. Душанбе, кўчаи М. Турсунзода 45, </w:t>
            </w:r>
            <w:hyperlink r:id="rId9" w:history="1">
              <w:r w:rsidRPr="00BE4244">
                <w:rPr>
                  <w:rStyle w:val="Hyperlink"/>
                  <w:rFonts w:ascii="Times New Roman Tj" w:hAnsi="Times New Roman Tj"/>
                </w:rPr>
                <w:t>fazo</w:t>
              </w:r>
              <w:r w:rsidRPr="00BE4244">
                <w:rPr>
                  <w:rStyle w:val="Hyperlink"/>
                  <w:rFonts w:ascii="Times New Roman Tj" w:hAnsi="Times New Roman Tj"/>
                  <w:lang w:val="ru-RU"/>
                </w:rPr>
                <w:t>@</w:t>
              </w:r>
              <w:r w:rsidRPr="00BE4244">
                <w:rPr>
                  <w:rStyle w:val="Hyperlink"/>
                  <w:rFonts w:ascii="Times New Roman Tj" w:hAnsi="Times New Roman Tj"/>
                </w:rPr>
                <w:t>opps</w:t>
              </w:r>
              <w:r w:rsidRPr="00BE4244">
                <w:rPr>
                  <w:rStyle w:val="Hyperlink"/>
                  <w:rFonts w:ascii="Times New Roman Tj" w:hAnsi="Times New Roman Tj"/>
                  <w:lang w:val="ru-RU"/>
                </w:rPr>
                <w:t>.</w:t>
              </w:r>
              <w:r w:rsidRPr="00BE4244">
                <w:rPr>
                  <w:rStyle w:val="Hyperlink"/>
                  <w:rFonts w:ascii="Times New Roman Tj" w:hAnsi="Times New Roman Tj"/>
                </w:rPr>
                <w:t>space</w:t>
              </w:r>
            </w:hyperlink>
          </w:p>
        </w:tc>
      </w:tr>
      <w:tr w:rsidR="003C79EC" w:rsidRPr="00BA2C43" w14:paraId="620F04E6" w14:textId="77777777" w:rsidTr="00E40A1A">
        <w:tc>
          <w:tcPr>
            <w:tcW w:w="10065" w:type="dxa"/>
            <w:gridSpan w:val="3"/>
          </w:tcPr>
          <w:p w14:paraId="04FFBD54" w14:textId="77777777" w:rsidR="003C79EC" w:rsidRPr="00BE4244" w:rsidRDefault="003C79EC" w:rsidP="003C79EC">
            <w:pPr>
              <w:spacing w:after="0"/>
              <w:jc w:val="center"/>
              <w:rPr>
                <w:rFonts w:ascii="Times New Roman Tj" w:hAnsi="Times New Roman Tj"/>
              </w:rPr>
            </w:pPr>
            <w:r w:rsidRPr="00BE4244">
              <w:rPr>
                <w:rFonts w:ascii="Times New Roman Tj" w:hAnsi="Times New Roman Tj"/>
              </w:rPr>
              <w:t xml:space="preserve">Republic of Tajikistan, Dushanbe city, M. Tursunzoda street, 45,  </w:t>
            </w:r>
            <w:hyperlink r:id="rId10" w:history="1">
              <w:r w:rsidRPr="00BE4244">
                <w:rPr>
                  <w:rStyle w:val="Hyperlink"/>
                  <w:rFonts w:ascii="Times New Roman Tj" w:hAnsi="Times New Roman Tj"/>
                </w:rPr>
                <w:t>fazo@opps.space</w:t>
              </w:r>
            </w:hyperlink>
          </w:p>
        </w:tc>
      </w:tr>
      <w:tr w:rsidR="003C79EC" w:rsidRPr="00084869" w14:paraId="1235B82D" w14:textId="77777777" w:rsidTr="00E40A1A">
        <w:tc>
          <w:tcPr>
            <w:tcW w:w="10065" w:type="dxa"/>
            <w:gridSpan w:val="3"/>
          </w:tcPr>
          <w:p w14:paraId="753BCD09" w14:textId="77777777" w:rsidR="003C79EC" w:rsidRPr="00BE4244" w:rsidRDefault="003C79EC" w:rsidP="003C79EC">
            <w:pPr>
              <w:tabs>
                <w:tab w:val="left" w:pos="4253"/>
              </w:tabs>
              <w:spacing w:after="0"/>
              <w:jc w:val="center"/>
              <w:rPr>
                <w:rFonts w:ascii="Times New Roman Tj" w:hAnsi="Times New Roman Tj"/>
                <w:lang w:val="ru-RU"/>
              </w:rPr>
            </w:pPr>
            <w:r w:rsidRPr="00BE4244">
              <w:rPr>
                <w:rFonts w:ascii="Times New Roman Tj" w:hAnsi="Times New Roman Tj"/>
                <w:lang w:val="ru-RU"/>
              </w:rPr>
              <w:t xml:space="preserve">Республика Таджикистан, г. Душанбе, ул. М. Турсунзода 45, </w:t>
            </w:r>
            <w:hyperlink r:id="rId11" w:history="1">
              <w:r w:rsidRPr="00BE4244">
                <w:rPr>
                  <w:rStyle w:val="Hyperlink"/>
                  <w:rFonts w:ascii="Times New Roman Tj" w:hAnsi="Times New Roman Tj"/>
                  <w:lang w:val="ru-RU"/>
                </w:rPr>
                <w:t>fazo@opps.space</w:t>
              </w:r>
            </w:hyperlink>
            <w:r w:rsidRPr="00BE4244">
              <w:rPr>
                <w:rFonts w:ascii="Times New Roman Tj" w:hAnsi="Times New Roman Tj"/>
                <w:lang w:val="ru-RU"/>
              </w:rPr>
              <w:t xml:space="preserve"> </w:t>
            </w:r>
          </w:p>
        </w:tc>
      </w:tr>
    </w:tbl>
    <w:p w14:paraId="31E74B06" w14:textId="77777777" w:rsidR="003C79EC" w:rsidRDefault="003C79EC" w:rsidP="003C79EC">
      <w:pPr>
        <w:spacing w:before="24" w:after="0" w:line="240" w:lineRule="auto"/>
        <w:ind w:left="3077" w:right="266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u-RU"/>
        </w:rPr>
      </w:pPr>
    </w:p>
    <w:p w14:paraId="1135F342" w14:textId="77777777" w:rsidR="003C79EC" w:rsidRPr="00900AF3" w:rsidRDefault="003C79EC" w:rsidP="003C79EC">
      <w:pPr>
        <w:spacing w:before="24" w:after="0" w:line="240" w:lineRule="auto"/>
        <w:ind w:left="3077" w:right="266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 w:rsidRPr="00900AF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>ЗАПРОС НА ПРЕДОСТАВЛЕНИЕ КОММЕРЧЕСКОГО ПРЕДЛОЖЕНИЯ (</w:t>
      </w:r>
      <w:r w:rsidRPr="00900AF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RFQ</w:t>
      </w:r>
      <w:r w:rsidRPr="00900AF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>)</w:t>
      </w:r>
    </w:p>
    <w:p w14:paraId="5DC1E8CA" w14:textId="77777777" w:rsidR="003C79EC" w:rsidRPr="00900AF3" w:rsidRDefault="003C79EC" w:rsidP="003C79EC">
      <w:pPr>
        <w:spacing w:before="2"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14:paraId="730C87F6" w14:textId="77777777" w:rsidR="003C79EC" w:rsidRPr="00900AF3" w:rsidRDefault="003C79EC" w:rsidP="003C79EC">
      <w:pPr>
        <w:spacing w:after="0" w:line="240" w:lineRule="auto"/>
        <w:ind w:left="2181" w:right="1774"/>
        <w:jc w:val="center"/>
        <w:rPr>
          <w:rFonts w:ascii="Times New Roman" w:eastAsia="Times New Roman" w:hAnsi="Times New Roman" w:cs="Times New Roman"/>
          <w:b/>
          <w:bCs/>
          <w:noProof/>
          <w:lang w:val="ru-RU" w:eastAsia="ru-RU"/>
        </w:rPr>
      </w:pPr>
      <w:r w:rsidRPr="00900AF3">
        <w:rPr>
          <w:rFonts w:ascii="Times New Roman" w:eastAsia="Times New Roman" w:hAnsi="Times New Roman" w:cs="Times New Roman"/>
          <w:b/>
          <w:bCs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2C74184" wp14:editId="112952F3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5943600" cy="1270"/>
                <wp:effectExtent l="9525" t="14605" r="9525" b="1270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1"/>
                          <a:chExt cx="9360" cy="2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440" y="1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54C5BC29" id="Group 6" o:spid="_x0000_s1026" style="position:absolute;margin-left:1in;margin-top:.55pt;width:468pt;height:.1pt;z-index:-251656192;mso-position-horizontal-relative:page" coordorigin="1440,1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">
                <v:shape id="Freeform 7" o:spid="_x0000_s1027" style="position:absolute;left:1440;top:1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" path="m,l9360,e" filled="f" strokeweight="1.0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900AF3">
        <w:rPr>
          <w:rFonts w:ascii="Times New Roman" w:hAnsi="Times New Roman" w:cs="Times New Roman"/>
          <w:lang w:val="ru-RU"/>
        </w:rPr>
        <w:t xml:space="preserve"> </w:t>
      </w:r>
      <w:r w:rsidRPr="00900AF3">
        <w:rPr>
          <w:rFonts w:ascii="Times New Roman" w:eastAsia="Times New Roman" w:hAnsi="Times New Roman" w:cs="Times New Roman"/>
          <w:b/>
          <w:bCs/>
          <w:noProof/>
          <w:lang w:val="ru-RU" w:eastAsia="ru-RU"/>
        </w:rPr>
        <w:t xml:space="preserve">Закуп ИТ оборудования и расходного </w:t>
      </w:r>
    </w:p>
    <w:p w14:paraId="42C8EEDD" w14:textId="77777777" w:rsidR="003C79EC" w:rsidRPr="00900AF3" w:rsidRDefault="003C79EC" w:rsidP="003C79EC">
      <w:pPr>
        <w:spacing w:after="0" w:line="240" w:lineRule="auto"/>
        <w:ind w:left="2181" w:right="1774"/>
        <w:jc w:val="center"/>
        <w:rPr>
          <w:rFonts w:ascii="Times New Roman" w:eastAsia="Times New Roman" w:hAnsi="Times New Roman" w:cs="Times New Roman"/>
          <w:b/>
          <w:lang w:val="tg-Cyrl-TJ"/>
        </w:rPr>
      </w:pPr>
      <w:r w:rsidRPr="00900AF3">
        <w:rPr>
          <w:rFonts w:ascii="Times New Roman" w:eastAsia="Times New Roman" w:hAnsi="Times New Roman" w:cs="Times New Roman"/>
          <w:b/>
          <w:bCs/>
          <w:noProof/>
          <w:lang w:val="ru-RU" w:eastAsia="ru-RU"/>
        </w:rPr>
        <w:t xml:space="preserve">материала для Общественной организаци «Фазои имконот» </w:t>
      </w:r>
    </w:p>
    <w:p w14:paraId="31806FEC" w14:textId="77777777" w:rsidR="003C79EC" w:rsidRPr="00900AF3" w:rsidRDefault="003C79EC" w:rsidP="003C79EC">
      <w:pPr>
        <w:spacing w:before="18"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900AF3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96000A0" wp14:editId="7304FDD9">
                <wp:simplePos x="0" y="0"/>
                <wp:positionH relativeFrom="page">
                  <wp:posOffset>933450</wp:posOffset>
                </wp:positionH>
                <wp:positionV relativeFrom="paragraph">
                  <wp:posOffset>26035</wp:posOffset>
                </wp:positionV>
                <wp:extent cx="5943600" cy="1270"/>
                <wp:effectExtent l="9525" t="5080" r="9525" b="12700"/>
                <wp:wrapNone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53"/>
                          <a:chExt cx="9360" cy="2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440" y="35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12364A76" id="Group 4" o:spid="_x0000_s1026" style="position:absolute;margin-left:73.5pt;margin-top:2.05pt;width:468pt;height:.1pt;z-index:-251655168;mso-position-horizontal-relative:page" coordorigin="1440,35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">
                <v:shape id="Freeform 5" o:spid="_x0000_s1027" style="position:absolute;left:1440;top:35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" path="m,l9360,e" filled="f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14:paraId="27529032" w14:textId="77777777" w:rsidR="003C79EC" w:rsidRPr="00900AF3" w:rsidRDefault="003C79EC" w:rsidP="003C79EC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00AF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 xml:space="preserve">ЗКП </w:t>
      </w:r>
      <w:r w:rsidRPr="00900AF3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#: </w:t>
      </w:r>
      <w:r w:rsidRPr="00900AF3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Pr="00900AF3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Pr="00900AF3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</w:p>
    <w:p w14:paraId="25729160" w14:textId="6D5C4157" w:rsidR="007C4498" w:rsidRPr="00900AF3" w:rsidRDefault="003C79EC" w:rsidP="007C4498">
      <w:pPr>
        <w:tabs>
          <w:tab w:val="left" w:pos="2280"/>
        </w:tabs>
        <w:spacing w:after="0" w:line="240" w:lineRule="auto"/>
        <w:ind w:left="120" w:right="4597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00AF3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Дата запроса: </w:t>
      </w:r>
      <w:r w:rsidRPr="00900AF3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Pr="00900AF3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="007C449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июнь 0</w:t>
      </w:r>
      <w:r w:rsidR="00084869">
        <w:rPr>
          <w:rFonts w:ascii="Times New Roman" w:eastAsia="Times New Roman" w:hAnsi="Times New Roman" w:cs="Times New Roman"/>
          <w:b/>
          <w:bCs/>
          <w:color w:val="000000" w:themeColor="text1"/>
        </w:rPr>
        <w:t>4</w:t>
      </w:r>
      <w:r w:rsidR="007C4498" w:rsidRPr="00900AF3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, 2024</w:t>
      </w:r>
    </w:p>
    <w:p w14:paraId="373FE718" w14:textId="40DE7BA0" w:rsidR="003C79EC" w:rsidRPr="00900AF3" w:rsidRDefault="003C79EC" w:rsidP="003C79EC">
      <w:pPr>
        <w:tabs>
          <w:tab w:val="left" w:pos="2280"/>
        </w:tabs>
        <w:spacing w:after="0" w:line="240" w:lineRule="auto"/>
        <w:ind w:left="120" w:right="4597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00AF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>Крайний срок подачи</w:t>
      </w:r>
      <w:r w:rsidRPr="00900AF3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: </w:t>
      </w:r>
      <w:r w:rsidRPr="00900AF3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="00284D94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июнь 1</w:t>
      </w:r>
      <w:r w:rsidR="00783F0F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6</w:t>
      </w:r>
      <w:r w:rsidRPr="00900AF3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, 2024</w:t>
      </w:r>
    </w:p>
    <w:p w14:paraId="299147AE" w14:textId="77777777" w:rsidR="003C79EC" w:rsidRPr="00900AF3" w:rsidRDefault="003C79EC" w:rsidP="003C79EC">
      <w:pPr>
        <w:pStyle w:val="NormalWeb"/>
        <w:spacing w:after="165" w:afterAutospacing="0"/>
        <w:jc w:val="both"/>
        <w:rPr>
          <w:b/>
          <w:bCs/>
          <w:color w:val="000000" w:themeColor="text1"/>
          <w:spacing w:val="2"/>
          <w:sz w:val="22"/>
          <w:szCs w:val="22"/>
        </w:rPr>
      </w:pPr>
      <w:r w:rsidRPr="00900AF3"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8B5443" wp14:editId="792C4D80">
                <wp:simplePos x="0" y="0"/>
                <wp:positionH relativeFrom="page">
                  <wp:posOffset>877570</wp:posOffset>
                </wp:positionH>
                <wp:positionV relativeFrom="paragraph">
                  <wp:posOffset>99060</wp:posOffset>
                </wp:positionV>
                <wp:extent cx="5943600" cy="1270"/>
                <wp:effectExtent l="0" t="0" r="0" b="0"/>
                <wp:wrapNone/>
                <wp:docPr id="18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25" y="-209"/>
                          <a:chExt cx="9360" cy="2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1425" y="-209"/>
                            <a:ext cx="9360" cy="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9360"/>
                              <a:gd name="T2" fmla="+- 0 10785 1425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6943A1AC" id="Группа 3" o:spid="_x0000_s1026" style="position:absolute;margin-left:69.1pt;margin-top:7.8pt;width:468pt;height:.1pt;z-index:-251657216;mso-position-horizontal-relative:page" coordorigin="1425,-20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">
                <v:shape id="Freeform 3" o:spid="_x0000_s1027" style="position:absolute;left:1425;top:-209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" path="m,l9360,e" filled="f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900AF3">
        <w:rPr>
          <w:b/>
          <w:bCs/>
          <w:color w:val="000000" w:themeColor="text1"/>
          <w:spacing w:val="2"/>
          <w:sz w:val="22"/>
          <w:szCs w:val="22"/>
        </w:rPr>
        <w:t>Об организации:</w:t>
      </w:r>
    </w:p>
    <w:p w14:paraId="4577AE62" w14:textId="77777777" w:rsidR="003C79EC" w:rsidRPr="00900AF3" w:rsidRDefault="003C79EC" w:rsidP="003C79EC">
      <w:pPr>
        <w:pStyle w:val="paragraph"/>
        <w:spacing w:after="0"/>
        <w:jc w:val="both"/>
        <w:rPr>
          <w:rStyle w:val="normaltextrun"/>
          <w:color w:val="000000" w:themeColor="text1"/>
          <w:sz w:val="22"/>
          <w:szCs w:val="22"/>
          <w:shd w:val="clear" w:color="auto" w:fill="FFFFFF"/>
        </w:rPr>
      </w:pPr>
      <w:r w:rsidRPr="00900AF3">
        <w:rPr>
          <w:rStyle w:val="normaltextrun"/>
          <w:color w:val="000000" w:themeColor="text1"/>
          <w:sz w:val="22"/>
          <w:szCs w:val="22"/>
          <w:shd w:val="clear" w:color="auto" w:fill="FFFFFF"/>
        </w:rPr>
        <w:t>Фазои имконот - это общественная организация, деятельность которой направлена на повышение качества и возможностей общественного здравоохранения, отвечающих потребностям человека и современным стандартам.</w:t>
      </w:r>
    </w:p>
    <w:p w14:paraId="1B69CD15" w14:textId="77777777" w:rsidR="003C79EC" w:rsidRPr="00900AF3" w:rsidRDefault="003C79EC" w:rsidP="003C79EC">
      <w:pPr>
        <w:pStyle w:val="paragraph"/>
        <w:spacing w:after="0"/>
        <w:jc w:val="both"/>
        <w:rPr>
          <w:rStyle w:val="normaltextrun"/>
          <w:color w:val="000000" w:themeColor="text1"/>
          <w:sz w:val="22"/>
          <w:szCs w:val="22"/>
          <w:shd w:val="clear" w:color="auto" w:fill="FFFFFF"/>
        </w:rPr>
      </w:pPr>
      <w:r w:rsidRPr="00900AF3">
        <w:rPr>
          <w:rStyle w:val="normaltextrun"/>
          <w:color w:val="000000" w:themeColor="text1"/>
          <w:sz w:val="22"/>
          <w:szCs w:val="22"/>
          <w:shd w:val="clear" w:color="auto" w:fill="FFFFFF"/>
        </w:rPr>
        <w:t xml:space="preserve">Фазои имконот - создана для поддержки развития негосударственного и общественного сектора здравоохранения Республики Таджикистан посредством привлечения национальной и международной экспертизы, инноваций и ИТ решений. </w:t>
      </w:r>
    </w:p>
    <w:p w14:paraId="44ED4C2F" w14:textId="77777777" w:rsidR="003C79EC" w:rsidRPr="00900AF3" w:rsidRDefault="003C79EC" w:rsidP="003C79EC">
      <w:pPr>
        <w:pStyle w:val="NormalWeb"/>
        <w:spacing w:after="165" w:afterAutospacing="0"/>
        <w:jc w:val="both"/>
        <w:rPr>
          <w:sz w:val="22"/>
          <w:szCs w:val="22"/>
        </w:rPr>
      </w:pPr>
      <w:r w:rsidRPr="00900AF3">
        <w:rPr>
          <w:rStyle w:val="normaltextrun"/>
          <w:color w:val="000000" w:themeColor="text1"/>
          <w:sz w:val="22"/>
          <w:szCs w:val="22"/>
          <w:shd w:val="clear" w:color="auto" w:fill="FFFFFF"/>
        </w:rPr>
        <w:t>Фазои имконот – зарегистрирована в Министерстве юстиции Республики Таджикистан. Мы объединяем экспертов здравоохранения, ИТ специалистов, профессионалов и молодежь, оказывающих содействие во внедрении современных стандартов и инноваций во благо здоровья людей и бережного отношения к окружающей среде.</w:t>
      </w:r>
    </w:p>
    <w:p w14:paraId="5E9091B2" w14:textId="77777777" w:rsidR="003C79EC" w:rsidRPr="00900AF3" w:rsidRDefault="003C79EC" w:rsidP="003C79E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900AF3">
        <w:rPr>
          <w:rFonts w:ascii="Times New Roman" w:hAnsi="Times New Roman" w:cs="Times New Roman"/>
          <w:b/>
          <w:color w:val="000000" w:themeColor="text1"/>
          <w:lang w:val="ru-RU"/>
        </w:rPr>
        <w:t>Цель</w:t>
      </w:r>
      <w:r w:rsidR="00010138" w:rsidRPr="00900AF3">
        <w:rPr>
          <w:rFonts w:ascii="Times New Roman" w:hAnsi="Times New Roman" w:cs="Times New Roman"/>
          <w:b/>
          <w:color w:val="000000" w:themeColor="text1"/>
          <w:lang w:val="ru-RU"/>
        </w:rPr>
        <w:t xml:space="preserve"> запроса</w:t>
      </w:r>
      <w:r w:rsidRPr="00900AF3">
        <w:rPr>
          <w:rFonts w:ascii="Times New Roman" w:hAnsi="Times New Roman" w:cs="Times New Roman"/>
          <w:b/>
          <w:color w:val="000000" w:themeColor="text1"/>
          <w:lang w:val="ru-RU"/>
        </w:rPr>
        <w:t>:</w:t>
      </w:r>
    </w:p>
    <w:p w14:paraId="6B3245B5" w14:textId="77777777" w:rsidR="003C79EC" w:rsidRPr="00900AF3" w:rsidRDefault="003C79EC" w:rsidP="00010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900AF3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>Цель закупки является усиление материально – технической оснащенность организации, создание благоприятно</w:t>
      </w:r>
      <w:r w:rsidR="00010138" w:rsidRPr="00900AF3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й </w:t>
      </w:r>
      <w:r w:rsidRPr="00900AF3"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  <w:t xml:space="preserve">среды для внедрения стандартов, отвечающих современным потребностям.  </w:t>
      </w:r>
      <w:r w:rsidR="00010138" w:rsidRPr="00900AF3">
        <w:rPr>
          <w:rFonts w:ascii="Times New Roman" w:hAnsi="Times New Roman" w:cs="Times New Roman"/>
          <w:lang w:val="ru-RU"/>
        </w:rPr>
        <w:t xml:space="preserve">ОО «Фазои имконот» приглашает компании и частных предпринимателей, которые зарегистрированы в Республике Таджикистан, принять участие в тендере на </w:t>
      </w:r>
      <w:r w:rsidR="00010138" w:rsidRPr="00900AF3">
        <w:rPr>
          <w:rFonts w:ascii="Times New Roman" w:hAnsi="Times New Roman" w:cs="Times New Roman"/>
          <w:b/>
          <w:bCs/>
          <w:lang w:val="ru-RU"/>
        </w:rPr>
        <w:t>поставку мебели для офиса</w:t>
      </w:r>
      <w:r w:rsidR="00010138" w:rsidRPr="00900AF3">
        <w:rPr>
          <w:rFonts w:ascii="Times New Roman" w:hAnsi="Times New Roman" w:cs="Times New Roman"/>
          <w:lang w:val="ru-RU"/>
        </w:rPr>
        <w:t xml:space="preserve"> ОО «Фазои имконот».</w:t>
      </w:r>
    </w:p>
    <w:p w14:paraId="02A92E1D" w14:textId="77777777" w:rsidR="00010138" w:rsidRPr="00900AF3" w:rsidRDefault="00010138" w:rsidP="003C79E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14:paraId="2F5ABDAB" w14:textId="77777777" w:rsidR="00010138" w:rsidRPr="00900AF3" w:rsidRDefault="00010138" w:rsidP="00010138">
      <w:pPr>
        <w:spacing w:after="0" w:line="200" w:lineRule="exact"/>
        <w:jc w:val="both"/>
        <w:rPr>
          <w:rFonts w:ascii="Times New Roman" w:hAnsi="Times New Roman" w:cs="Times New Roman"/>
          <w:b/>
          <w:lang w:val="ru-RU"/>
        </w:rPr>
      </w:pPr>
      <w:r w:rsidRPr="00900AF3">
        <w:rPr>
          <w:rFonts w:ascii="Times New Roman" w:hAnsi="Times New Roman" w:cs="Times New Roman"/>
          <w:b/>
          <w:lang w:val="ru-RU"/>
        </w:rPr>
        <w:t>Технические спецификации товара:</w:t>
      </w:r>
    </w:p>
    <w:p w14:paraId="472B0644" w14:textId="77777777" w:rsidR="00010138" w:rsidRPr="00900AF3" w:rsidRDefault="00010138" w:rsidP="00010138">
      <w:pPr>
        <w:spacing w:after="0" w:line="200" w:lineRule="exact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7651"/>
        <w:gridCol w:w="1524"/>
      </w:tblGrid>
      <w:tr w:rsidR="0092603C" w:rsidRPr="0092603C" w14:paraId="093ECB76" w14:textId="77777777" w:rsidTr="00E40A1A">
        <w:tc>
          <w:tcPr>
            <w:tcW w:w="275" w:type="pct"/>
            <w:shd w:val="clear" w:color="auto" w:fill="auto"/>
          </w:tcPr>
          <w:p w14:paraId="589C3193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pacing w:val="-1"/>
                <w:lang w:val="ru-RU"/>
              </w:rPr>
            </w:pPr>
            <w:r w:rsidRPr="0092603C">
              <w:rPr>
                <w:rFonts w:ascii="Times New Roman" w:eastAsia="Calibri" w:hAnsi="Times New Roman" w:cs="Times New Roman"/>
                <w:b/>
                <w:i/>
                <w:iCs/>
                <w:spacing w:val="-1"/>
                <w:lang w:val="ru-RU"/>
              </w:rPr>
              <w:t>№</w:t>
            </w:r>
          </w:p>
        </w:tc>
        <w:tc>
          <w:tcPr>
            <w:tcW w:w="3940" w:type="pct"/>
            <w:shd w:val="clear" w:color="auto" w:fill="auto"/>
          </w:tcPr>
          <w:p w14:paraId="7B26AA31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i/>
                <w:iCs/>
                <w:spacing w:val="-1"/>
                <w:lang w:val="ru-RU"/>
              </w:rPr>
            </w:pPr>
            <w:r w:rsidRPr="0092603C">
              <w:rPr>
                <w:rFonts w:ascii="Times New Roman" w:eastAsia="Calibri" w:hAnsi="Times New Roman" w:cs="Times New Roman"/>
                <w:b/>
                <w:i/>
                <w:iCs/>
                <w:spacing w:val="-1"/>
                <w:lang w:val="ru-RU"/>
              </w:rPr>
              <w:t>Наименование и спецификация</w:t>
            </w:r>
          </w:p>
        </w:tc>
        <w:tc>
          <w:tcPr>
            <w:tcW w:w="785" w:type="pct"/>
            <w:shd w:val="clear" w:color="auto" w:fill="auto"/>
          </w:tcPr>
          <w:p w14:paraId="155C192F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pacing w:val="-1"/>
                <w:lang w:val="ru-RU"/>
              </w:rPr>
            </w:pPr>
            <w:r w:rsidRPr="0092603C">
              <w:rPr>
                <w:rFonts w:ascii="Times New Roman" w:eastAsia="Calibri" w:hAnsi="Times New Roman" w:cs="Times New Roman"/>
                <w:b/>
                <w:i/>
                <w:iCs/>
                <w:spacing w:val="-1"/>
                <w:lang w:val="ru-RU"/>
              </w:rPr>
              <w:t>Кол-во</w:t>
            </w:r>
          </w:p>
        </w:tc>
      </w:tr>
      <w:tr w:rsidR="0092603C" w:rsidRPr="0092603C" w14:paraId="27455A02" w14:textId="77777777" w:rsidTr="00E40A1A">
        <w:tc>
          <w:tcPr>
            <w:tcW w:w="275" w:type="pct"/>
            <w:shd w:val="clear" w:color="auto" w:fill="auto"/>
          </w:tcPr>
          <w:p w14:paraId="491027DD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</w:pPr>
            <w:bookmarkStart w:id="0" w:name="_Hlk49207628"/>
            <w:r w:rsidRPr="0092603C">
              <w:rPr>
                <w:rFonts w:ascii="Times New Roman" w:eastAsia="Calibri" w:hAnsi="Times New Roman" w:cs="Times New Roman"/>
                <w:b/>
                <w:spacing w:val="-1"/>
              </w:rPr>
              <w:t>1</w:t>
            </w:r>
            <w:r w:rsidR="0092603C"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  <w:t>.</w:t>
            </w:r>
          </w:p>
        </w:tc>
        <w:tc>
          <w:tcPr>
            <w:tcW w:w="3940" w:type="pct"/>
            <w:shd w:val="clear" w:color="auto" w:fill="auto"/>
          </w:tcPr>
          <w:p w14:paraId="0BD61365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</w:pPr>
            <w:r w:rsidRPr="0092603C"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  <w:t>Офисное кресло</w:t>
            </w:r>
          </w:p>
          <w:p w14:paraId="2EB2AF75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603C">
              <w:rPr>
                <w:rFonts w:ascii="Times New Roman" w:eastAsia="Times New Roman" w:hAnsi="Times New Roman" w:cs="Times New Roman"/>
                <w:lang w:val="ru-RU" w:eastAsia="ru-RU"/>
              </w:rPr>
              <w:t>- Размер: 650х760</w:t>
            </w:r>
            <w:r w:rsidRPr="0092603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r w:rsidRPr="0092603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1300 мм </w:t>
            </w:r>
          </w:p>
          <w:p w14:paraId="1801E3F6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603C">
              <w:rPr>
                <w:rFonts w:ascii="Times New Roman" w:eastAsia="Times New Roman" w:hAnsi="Times New Roman" w:cs="Times New Roman"/>
                <w:lang w:val="ru-RU" w:eastAsia="ru-RU"/>
              </w:rPr>
              <w:t>- Материал корпуса: пластик</w:t>
            </w:r>
          </w:p>
          <w:p w14:paraId="1B9320A6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603C">
              <w:rPr>
                <w:rFonts w:ascii="Times New Roman" w:eastAsia="Times New Roman" w:hAnsi="Times New Roman" w:cs="Times New Roman"/>
                <w:lang w:val="ru-RU" w:eastAsia="ru-RU"/>
              </w:rPr>
              <w:t>- Материал обивки: искусственная кожа</w:t>
            </w:r>
          </w:p>
          <w:p w14:paraId="76583055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603C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- Особенности: механизм качания, фиксированный, мягкие накладки на подлокотники, подголовник. </w:t>
            </w:r>
          </w:p>
          <w:p w14:paraId="30431747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603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Основание: металлическая крестовина с роликами. </w:t>
            </w:r>
          </w:p>
          <w:p w14:paraId="18E0D5F0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</w:pPr>
            <w:r w:rsidRPr="0092603C">
              <w:rPr>
                <w:rFonts w:ascii="Times New Roman" w:eastAsia="Times New Roman" w:hAnsi="Times New Roman" w:cs="Times New Roman"/>
                <w:lang w:val="ru-RU" w:eastAsia="ru-RU"/>
              </w:rPr>
              <w:t>- Цвет: черный</w:t>
            </w:r>
          </w:p>
        </w:tc>
        <w:tc>
          <w:tcPr>
            <w:tcW w:w="785" w:type="pct"/>
            <w:shd w:val="clear" w:color="auto" w:fill="auto"/>
          </w:tcPr>
          <w:p w14:paraId="047C152F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</w:pPr>
            <w:r w:rsidRPr="0092603C"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  <w:lastRenderedPageBreak/>
              <w:t>7 шт</w:t>
            </w:r>
            <w:r w:rsidR="0092603C"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  <w:t>.</w:t>
            </w:r>
          </w:p>
        </w:tc>
      </w:tr>
      <w:tr w:rsidR="0092603C" w:rsidRPr="0092603C" w14:paraId="260A3BF5" w14:textId="77777777" w:rsidTr="00E40A1A">
        <w:tc>
          <w:tcPr>
            <w:tcW w:w="275" w:type="pct"/>
            <w:shd w:val="clear" w:color="auto" w:fill="auto"/>
          </w:tcPr>
          <w:p w14:paraId="2A9ABF77" w14:textId="77777777" w:rsidR="0092603C" w:rsidRPr="0092603C" w:rsidRDefault="0092603C" w:rsidP="00E40A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  <w:t>2.</w:t>
            </w:r>
          </w:p>
        </w:tc>
        <w:tc>
          <w:tcPr>
            <w:tcW w:w="3940" w:type="pct"/>
            <w:shd w:val="clear" w:color="auto" w:fill="auto"/>
          </w:tcPr>
          <w:p w14:paraId="0DB00FAD" w14:textId="77777777" w:rsidR="0092603C" w:rsidRPr="0092603C" w:rsidRDefault="0092603C" w:rsidP="0092603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92603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Офисные стулья</w:t>
            </w:r>
          </w:p>
          <w:p w14:paraId="3656125A" w14:textId="77777777" w:rsidR="0092603C" w:rsidRPr="00FE3F34" w:rsidRDefault="0092603C" w:rsidP="0092603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E3F3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Высота сиденья (см): 50</w:t>
            </w:r>
          </w:p>
          <w:p w14:paraId="1F0ACA82" w14:textId="77777777" w:rsidR="0092603C" w:rsidRPr="00FE3F34" w:rsidRDefault="0092603C" w:rsidP="0092603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E3F3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Материал обивки: Ткань</w:t>
            </w:r>
          </w:p>
          <w:p w14:paraId="7C079F76" w14:textId="77777777" w:rsidR="0092603C" w:rsidRPr="00FE3F34" w:rsidRDefault="0092603C" w:rsidP="0092603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E3F3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Цвет каркаса: Черный</w:t>
            </w:r>
          </w:p>
          <w:p w14:paraId="4B7D6196" w14:textId="77777777" w:rsidR="0092603C" w:rsidRPr="00FE3F34" w:rsidRDefault="0092603C" w:rsidP="0092603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E3F3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Подлокотники: Нет</w:t>
            </w:r>
          </w:p>
          <w:p w14:paraId="24158ABD" w14:textId="77777777" w:rsidR="0092603C" w:rsidRPr="00FE3F34" w:rsidRDefault="0092603C" w:rsidP="0092603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FE3F3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Вес (кг): </w:t>
            </w:r>
            <w:r w:rsidRPr="00FE3F34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5.53</w:t>
            </w:r>
          </w:p>
          <w:p w14:paraId="697846EE" w14:textId="77777777" w:rsidR="0092603C" w:rsidRPr="00FE3F34" w:rsidRDefault="0092603C" w:rsidP="0092603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E3F3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Высота (см): 85</w:t>
            </w:r>
          </w:p>
          <w:p w14:paraId="4646033C" w14:textId="77777777" w:rsidR="0092603C" w:rsidRPr="00FE3F34" w:rsidRDefault="0092603C" w:rsidP="0092603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E3F3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Глубина (см): 56</w:t>
            </w:r>
          </w:p>
          <w:p w14:paraId="06F6E86C" w14:textId="77777777" w:rsidR="0092603C" w:rsidRPr="00FE3F34" w:rsidRDefault="0092603C" w:rsidP="0092603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E3F3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Материал каркаса: Металл</w:t>
            </w:r>
          </w:p>
          <w:p w14:paraId="493F1F9F" w14:textId="77777777" w:rsidR="0092603C" w:rsidRPr="0092603C" w:rsidRDefault="0092603C" w:rsidP="0092603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E3F3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Ширина (см): 54</w:t>
            </w:r>
          </w:p>
        </w:tc>
        <w:tc>
          <w:tcPr>
            <w:tcW w:w="785" w:type="pct"/>
            <w:shd w:val="clear" w:color="auto" w:fill="auto"/>
          </w:tcPr>
          <w:p w14:paraId="15ACECEF" w14:textId="77777777" w:rsidR="0092603C" w:rsidRPr="0092603C" w:rsidRDefault="0092603C" w:rsidP="00E40A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</w:pPr>
            <w:r w:rsidRPr="0092603C"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  <w:t>7 шт</w:t>
            </w:r>
            <w:r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  <w:t>.</w:t>
            </w:r>
          </w:p>
        </w:tc>
      </w:tr>
      <w:tr w:rsidR="0092603C" w:rsidRPr="0092603C" w14:paraId="05975F0F" w14:textId="77777777" w:rsidTr="00E40A1A">
        <w:tc>
          <w:tcPr>
            <w:tcW w:w="275" w:type="pct"/>
            <w:shd w:val="clear" w:color="auto" w:fill="auto"/>
          </w:tcPr>
          <w:p w14:paraId="71AAE325" w14:textId="77777777" w:rsidR="00010138" w:rsidRPr="0092603C" w:rsidRDefault="0092603C" w:rsidP="00E40A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  <w:t>3</w:t>
            </w:r>
          </w:p>
        </w:tc>
        <w:tc>
          <w:tcPr>
            <w:tcW w:w="3940" w:type="pct"/>
            <w:shd w:val="clear" w:color="auto" w:fill="auto"/>
          </w:tcPr>
          <w:p w14:paraId="43D8E4AC" w14:textId="77777777" w:rsidR="00010138" w:rsidRPr="0092603C" w:rsidRDefault="00084869" w:rsidP="00E40A1A">
            <w:pPr>
              <w:shd w:val="clear" w:color="auto" w:fill="FFFFFF"/>
              <w:spacing w:after="0" w:line="240" w:lineRule="auto"/>
              <w:jc w:val="both"/>
              <w:outlineLvl w:val="1"/>
              <w:rPr>
                <w:rStyle w:val="fontstyle01"/>
                <w:b/>
                <w:bCs/>
                <w:color w:val="auto"/>
                <w:sz w:val="22"/>
                <w:szCs w:val="22"/>
                <w:lang w:val="ru-RU"/>
              </w:rPr>
            </w:pPr>
            <w:hyperlink r:id="rId12" w:history="1">
              <w:r w:rsidR="00010138" w:rsidRPr="0092603C">
                <w:rPr>
                  <w:rStyle w:val="fontstyle01"/>
                  <w:b/>
                  <w:bCs/>
                  <w:color w:val="auto"/>
                  <w:sz w:val="22"/>
                  <w:szCs w:val="22"/>
                  <w:lang w:val="ru-RU"/>
                </w:rPr>
                <w:t>Офисный стол с </w:t>
              </w:r>
              <w:r w:rsidR="00010138" w:rsidRPr="0092603C">
                <w:rPr>
                  <w:rFonts w:ascii="Times New Roman" w:hAnsi="Times New Roman" w:cs="Times New Roman"/>
                  <w:b/>
                  <w:bCs/>
                  <w:shd w:val="clear" w:color="auto" w:fill="FFFFFF"/>
                  <w:lang w:val="ru-RU"/>
                </w:rPr>
                <w:t>подкатной тумбой</w:t>
              </w:r>
              <w:r w:rsidR="00010138" w:rsidRPr="0092603C">
                <w:rPr>
                  <w:rStyle w:val="fontstyle01"/>
                  <w:b/>
                  <w:bCs/>
                  <w:color w:val="auto"/>
                  <w:sz w:val="22"/>
                  <w:szCs w:val="22"/>
                  <w:lang w:val="ru-RU"/>
                </w:rPr>
                <w:t xml:space="preserve"> </w:t>
              </w:r>
            </w:hyperlink>
          </w:p>
          <w:p w14:paraId="72C9796A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603C">
              <w:rPr>
                <w:rFonts w:ascii="Times New Roman" w:eastAsia="Times New Roman" w:hAnsi="Times New Roman" w:cs="Times New Roman"/>
                <w:lang w:val="ru-RU" w:eastAsia="ru-RU"/>
              </w:rPr>
              <w:t>- Размер: 1400</w:t>
            </w:r>
            <w:r w:rsidRPr="0092603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r w:rsidRPr="0092603C">
              <w:rPr>
                <w:rFonts w:ascii="Times New Roman" w:eastAsia="Times New Roman" w:hAnsi="Times New Roman" w:cs="Times New Roman"/>
                <w:lang w:val="ru-RU" w:eastAsia="ru-RU"/>
              </w:rPr>
              <w:t>800</w:t>
            </w:r>
            <w:r w:rsidRPr="0092603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r w:rsidRPr="0092603C">
              <w:rPr>
                <w:rFonts w:ascii="Times New Roman" w:eastAsia="Times New Roman" w:hAnsi="Times New Roman" w:cs="Times New Roman"/>
                <w:lang w:val="ru-RU" w:eastAsia="ru-RU"/>
              </w:rPr>
              <w:t>750 мм.</w:t>
            </w:r>
          </w:p>
          <w:p w14:paraId="3643DD08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603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Материал - качественный ЛДСП, под столешницу, толщиной 22 мм. </w:t>
            </w:r>
          </w:p>
          <w:p w14:paraId="648349C1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603C"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  <w:t>Цвет: светлый кремовый</w:t>
            </w:r>
          </w:p>
          <w:p w14:paraId="1BB166C1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2603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Подкатная тумба</w:t>
            </w:r>
          </w:p>
          <w:p w14:paraId="7FBFB454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603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Размер 400х450 мм. материал качественный ЛДСП. </w:t>
            </w:r>
          </w:p>
          <w:p w14:paraId="7875FFE3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603C">
              <w:rPr>
                <w:rFonts w:ascii="Times New Roman" w:eastAsia="Times New Roman" w:hAnsi="Times New Roman" w:cs="Times New Roman"/>
                <w:lang w:val="ru-RU" w:eastAsia="ru-RU"/>
              </w:rPr>
              <w:t>- Тумба должна иметь три</w:t>
            </w:r>
            <w:r w:rsidRPr="009260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2603C">
              <w:rPr>
                <w:rFonts w:ascii="Times New Roman" w:eastAsia="Times New Roman" w:hAnsi="Times New Roman" w:cs="Times New Roman"/>
                <w:lang w:val="ru-RU" w:eastAsia="ru-RU"/>
              </w:rPr>
              <w:t>выдвижных ящика с замком в первом верхнем ящике, с использованием</w:t>
            </w:r>
            <w:r w:rsidRPr="009260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2603C">
              <w:rPr>
                <w:rFonts w:ascii="Times New Roman" w:eastAsia="Times New Roman" w:hAnsi="Times New Roman" w:cs="Times New Roman"/>
                <w:lang w:val="ru-RU" w:eastAsia="ru-RU"/>
              </w:rPr>
              <w:t>металлических роликовых направляющих и роликах.</w:t>
            </w:r>
          </w:p>
          <w:p w14:paraId="61E68D97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</w:pPr>
            <w:r w:rsidRPr="0092603C"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  <w:t>Цвет: светлый кремовый</w:t>
            </w:r>
          </w:p>
        </w:tc>
        <w:tc>
          <w:tcPr>
            <w:tcW w:w="785" w:type="pct"/>
            <w:shd w:val="clear" w:color="auto" w:fill="auto"/>
          </w:tcPr>
          <w:p w14:paraId="64D2C9DF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</w:pPr>
            <w:r w:rsidRPr="0092603C"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  <w:t>7 шт</w:t>
            </w:r>
          </w:p>
        </w:tc>
      </w:tr>
      <w:tr w:rsidR="0092603C" w:rsidRPr="0092603C" w14:paraId="49CCCA52" w14:textId="77777777" w:rsidTr="00E40A1A">
        <w:trPr>
          <w:trHeight w:val="830"/>
        </w:trPr>
        <w:tc>
          <w:tcPr>
            <w:tcW w:w="275" w:type="pct"/>
            <w:shd w:val="clear" w:color="auto" w:fill="auto"/>
          </w:tcPr>
          <w:p w14:paraId="1B267D45" w14:textId="77777777" w:rsidR="00010138" w:rsidRPr="0092603C" w:rsidRDefault="0006743B" w:rsidP="00E40A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  <w:t>4</w:t>
            </w:r>
          </w:p>
        </w:tc>
        <w:tc>
          <w:tcPr>
            <w:tcW w:w="3940" w:type="pct"/>
            <w:shd w:val="clear" w:color="auto" w:fill="auto"/>
          </w:tcPr>
          <w:p w14:paraId="2EA08A19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92603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Офисный книжный шкаф</w:t>
            </w:r>
          </w:p>
          <w:p w14:paraId="5FDEA63D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603C">
              <w:rPr>
                <w:rFonts w:ascii="Times New Roman" w:eastAsia="Times New Roman" w:hAnsi="Times New Roman" w:cs="Times New Roman"/>
                <w:lang w:val="ru-RU" w:eastAsia="ru-RU"/>
              </w:rPr>
              <w:t>- Размер: 800х300х1900 мм.</w:t>
            </w:r>
          </w:p>
          <w:p w14:paraId="7B9C6519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</w:pPr>
            <w:r w:rsidRPr="0092603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Открытый стеллаж с 5 полками.  </w:t>
            </w:r>
          </w:p>
        </w:tc>
        <w:tc>
          <w:tcPr>
            <w:tcW w:w="785" w:type="pct"/>
            <w:shd w:val="clear" w:color="auto" w:fill="auto"/>
          </w:tcPr>
          <w:p w14:paraId="39DF6259" w14:textId="77777777" w:rsidR="00010138" w:rsidRPr="0092603C" w:rsidRDefault="00FE3F34" w:rsidP="00E40A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</w:pPr>
            <w:r w:rsidRPr="0092603C"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  <w:t>7</w:t>
            </w:r>
            <w:r w:rsidR="00010138" w:rsidRPr="0092603C"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  <w:t xml:space="preserve"> шт</w:t>
            </w:r>
          </w:p>
        </w:tc>
      </w:tr>
      <w:tr w:rsidR="0092603C" w:rsidRPr="0092603C" w14:paraId="40861AC1" w14:textId="77777777" w:rsidTr="00E40A1A">
        <w:tc>
          <w:tcPr>
            <w:tcW w:w="275" w:type="pct"/>
            <w:shd w:val="clear" w:color="auto" w:fill="auto"/>
          </w:tcPr>
          <w:p w14:paraId="507A8B66" w14:textId="77777777" w:rsidR="00010138" w:rsidRPr="0092603C" w:rsidRDefault="0006743B" w:rsidP="00E40A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  <w:t>5</w:t>
            </w:r>
          </w:p>
        </w:tc>
        <w:tc>
          <w:tcPr>
            <w:tcW w:w="3940" w:type="pct"/>
            <w:shd w:val="clear" w:color="auto" w:fill="auto"/>
          </w:tcPr>
          <w:p w14:paraId="08429935" w14:textId="77777777" w:rsidR="00010138" w:rsidRPr="0092603C" w:rsidRDefault="00010138" w:rsidP="00E40A1A">
            <w:pPr>
              <w:spacing w:after="0"/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</w:pPr>
            <w:r w:rsidRPr="0092603C"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>Шкаф</w:t>
            </w:r>
          </w:p>
          <w:p w14:paraId="7DFC2EDD" w14:textId="77777777" w:rsidR="00010138" w:rsidRPr="0092603C" w:rsidRDefault="00010138" w:rsidP="00E40A1A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92603C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- Размер: по ширине – 100 см, в высоту – 1800 см, в глубину – 50 см. </w:t>
            </w:r>
          </w:p>
          <w:p w14:paraId="4E9EBF5B" w14:textId="77777777" w:rsidR="00010138" w:rsidRPr="0092603C" w:rsidRDefault="00010138" w:rsidP="00E40A1A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92603C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- шкаф из 2-х секций, одна в виде гардероба с 1 штангой, другая с двумя полками</w:t>
            </w:r>
          </w:p>
          <w:p w14:paraId="3B1FF5A1" w14:textId="77777777" w:rsidR="00010138" w:rsidRPr="0092603C" w:rsidRDefault="00010138" w:rsidP="00E40A1A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92603C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- Цвет: светлый кремовый</w:t>
            </w:r>
          </w:p>
        </w:tc>
        <w:tc>
          <w:tcPr>
            <w:tcW w:w="785" w:type="pct"/>
            <w:shd w:val="clear" w:color="auto" w:fill="auto"/>
          </w:tcPr>
          <w:p w14:paraId="541EE6B9" w14:textId="77777777" w:rsidR="00010138" w:rsidRPr="0092603C" w:rsidRDefault="00010138" w:rsidP="00E40A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</w:pPr>
            <w:r w:rsidRPr="0092603C"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  <w:t>1 шт</w:t>
            </w:r>
          </w:p>
        </w:tc>
      </w:tr>
      <w:bookmarkEnd w:id="0"/>
    </w:tbl>
    <w:p w14:paraId="73BD25E4" w14:textId="77777777" w:rsidR="00010138" w:rsidRPr="00900AF3" w:rsidRDefault="00010138" w:rsidP="003C79E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14:paraId="3A639C7B" w14:textId="77777777" w:rsidR="00010138" w:rsidRPr="00900AF3" w:rsidRDefault="00010138" w:rsidP="00010138">
      <w:pPr>
        <w:spacing w:after="0" w:line="200" w:lineRule="exact"/>
        <w:jc w:val="both"/>
        <w:rPr>
          <w:rFonts w:ascii="Times New Roman" w:hAnsi="Times New Roman" w:cs="Times New Roman"/>
          <w:b/>
          <w:lang w:val="ru-RU"/>
        </w:rPr>
      </w:pPr>
      <w:r w:rsidRPr="00900AF3">
        <w:rPr>
          <w:rFonts w:ascii="Times New Roman" w:hAnsi="Times New Roman" w:cs="Times New Roman"/>
          <w:b/>
          <w:lang w:val="ru-RU"/>
        </w:rPr>
        <w:t>Общие требования:</w:t>
      </w:r>
    </w:p>
    <w:p w14:paraId="1A76EFE1" w14:textId="77777777" w:rsidR="00010138" w:rsidRPr="00900AF3" w:rsidRDefault="00010138" w:rsidP="00010138">
      <w:pPr>
        <w:pStyle w:val="ListParagraph"/>
        <w:widowControl/>
        <w:numPr>
          <w:ilvl w:val="0"/>
          <w:numId w:val="9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900AF3">
        <w:rPr>
          <w:rFonts w:ascii="Times New Roman" w:hAnsi="Times New Roman" w:cs="Times New Roman"/>
          <w:lang w:val="ru-RU"/>
        </w:rPr>
        <w:t>Срок доставки: не более четырнадцати (14) рабочих дней;</w:t>
      </w:r>
    </w:p>
    <w:p w14:paraId="5FDD525E" w14:textId="77777777" w:rsidR="00010138" w:rsidRPr="00900AF3" w:rsidRDefault="00010138" w:rsidP="00010138">
      <w:pPr>
        <w:pStyle w:val="ListParagraph"/>
        <w:widowControl/>
        <w:numPr>
          <w:ilvl w:val="0"/>
          <w:numId w:val="9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900AF3">
        <w:rPr>
          <w:rFonts w:ascii="Times New Roman" w:hAnsi="Times New Roman" w:cs="Times New Roman"/>
          <w:lang w:val="ru-RU"/>
        </w:rPr>
        <w:t xml:space="preserve">Место доставки: г. Душанбе, ул. М. Турсунзаде 45, 5 этаж; </w:t>
      </w:r>
    </w:p>
    <w:p w14:paraId="48ADD2DD" w14:textId="77777777" w:rsidR="00010138" w:rsidRPr="00900AF3" w:rsidRDefault="00010138" w:rsidP="00010138">
      <w:pPr>
        <w:pStyle w:val="ListParagraph"/>
        <w:widowControl/>
        <w:numPr>
          <w:ilvl w:val="0"/>
          <w:numId w:val="9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900AF3">
        <w:rPr>
          <w:rFonts w:ascii="Times New Roman" w:hAnsi="Times New Roman" w:cs="Times New Roman"/>
          <w:lang w:val="ru-RU"/>
        </w:rPr>
        <w:t>Оплата:100%, после доставки товара и подписания акта приема передачи, посредством банковского перевода на расчетный счет поставщика.</w:t>
      </w:r>
    </w:p>
    <w:p w14:paraId="4F7F45A5" w14:textId="77777777" w:rsidR="00010138" w:rsidRPr="00900AF3" w:rsidRDefault="00010138" w:rsidP="00010138">
      <w:pPr>
        <w:pStyle w:val="ListParagraph"/>
        <w:widowControl/>
        <w:numPr>
          <w:ilvl w:val="0"/>
          <w:numId w:val="9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900AF3">
        <w:rPr>
          <w:rFonts w:ascii="Times New Roman" w:hAnsi="Times New Roman" w:cs="Times New Roman"/>
          <w:lang w:val="ru-RU"/>
        </w:rPr>
        <w:t>Транспортировка производится за счет средств Поставщика;</w:t>
      </w:r>
    </w:p>
    <w:p w14:paraId="609FB138" w14:textId="77777777" w:rsidR="00010138" w:rsidRPr="00900AF3" w:rsidRDefault="00010138" w:rsidP="00010138">
      <w:pPr>
        <w:spacing w:after="0" w:line="200" w:lineRule="exact"/>
        <w:jc w:val="both"/>
        <w:rPr>
          <w:rFonts w:ascii="Times New Roman" w:hAnsi="Times New Roman" w:cs="Times New Roman"/>
          <w:b/>
          <w:lang w:val="ru-RU"/>
        </w:rPr>
      </w:pPr>
    </w:p>
    <w:p w14:paraId="695E88DC" w14:textId="77777777" w:rsidR="00010138" w:rsidRPr="00900AF3" w:rsidRDefault="00010138" w:rsidP="00010138">
      <w:pPr>
        <w:spacing w:after="0" w:line="200" w:lineRule="exact"/>
        <w:jc w:val="both"/>
        <w:rPr>
          <w:rFonts w:ascii="Times New Roman" w:hAnsi="Times New Roman" w:cs="Times New Roman"/>
          <w:b/>
          <w:lang w:val="ru-RU"/>
        </w:rPr>
      </w:pPr>
      <w:r w:rsidRPr="00900AF3">
        <w:rPr>
          <w:rFonts w:ascii="Times New Roman" w:hAnsi="Times New Roman" w:cs="Times New Roman"/>
          <w:b/>
          <w:lang w:val="ru-RU"/>
        </w:rPr>
        <w:t>Порядок сдачи-приема товара:</w:t>
      </w:r>
    </w:p>
    <w:p w14:paraId="6AB53FC1" w14:textId="77777777" w:rsidR="00010138" w:rsidRPr="00900AF3" w:rsidRDefault="00010138" w:rsidP="00010138">
      <w:pPr>
        <w:pStyle w:val="ListParagraph"/>
        <w:widowControl/>
        <w:numPr>
          <w:ilvl w:val="0"/>
          <w:numId w:val="8"/>
        </w:numPr>
        <w:spacing w:after="0" w:line="240" w:lineRule="auto"/>
        <w:ind w:right="6"/>
        <w:rPr>
          <w:rFonts w:ascii="Times New Roman" w:hAnsi="Times New Roman" w:cs="Times New Roman"/>
          <w:lang w:val="ru-RU"/>
        </w:rPr>
      </w:pPr>
      <w:r w:rsidRPr="00900AF3">
        <w:rPr>
          <w:rFonts w:ascii="Times New Roman" w:hAnsi="Times New Roman" w:cs="Times New Roman"/>
          <w:lang w:val="ru-RU"/>
        </w:rPr>
        <w:t>Проверка качества мебели на предмет отсутствия повреждений;</w:t>
      </w:r>
    </w:p>
    <w:p w14:paraId="465BB52A" w14:textId="77777777" w:rsidR="00010138" w:rsidRPr="00900AF3" w:rsidRDefault="00010138" w:rsidP="00010138">
      <w:pPr>
        <w:pStyle w:val="ListParagraph"/>
        <w:widowControl/>
        <w:numPr>
          <w:ilvl w:val="0"/>
          <w:numId w:val="8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900AF3">
        <w:rPr>
          <w:rFonts w:ascii="Times New Roman" w:hAnsi="Times New Roman" w:cs="Times New Roman"/>
          <w:lang w:val="ru-RU"/>
        </w:rPr>
        <w:t>Подсчёт количества поставленного товара;</w:t>
      </w:r>
    </w:p>
    <w:p w14:paraId="4741F53B" w14:textId="77777777" w:rsidR="00010138" w:rsidRPr="00900AF3" w:rsidRDefault="00010138" w:rsidP="00010138">
      <w:pPr>
        <w:pStyle w:val="ListParagraph"/>
        <w:widowControl/>
        <w:numPr>
          <w:ilvl w:val="0"/>
          <w:numId w:val="8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900AF3">
        <w:rPr>
          <w:rFonts w:ascii="Times New Roman" w:hAnsi="Times New Roman" w:cs="Times New Roman"/>
          <w:lang w:val="tg-Cyrl-TJ"/>
        </w:rPr>
        <w:t xml:space="preserve">Оформление </w:t>
      </w:r>
      <w:r w:rsidRPr="00900AF3">
        <w:rPr>
          <w:rFonts w:ascii="Times New Roman" w:hAnsi="Times New Roman" w:cs="Times New Roman"/>
          <w:lang w:val="ru-RU"/>
        </w:rPr>
        <w:t>акт</w:t>
      </w:r>
      <w:r w:rsidRPr="00900AF3">
        <w:rPr>
          <w:rFonts w:ascii="Times New Roman" w:hAnsi="Times New Roman" w:cs="Times New Roman"/>
          <w:lang w:val="tg-Cyrl-TJ"/>
        </w:rPr>
        <w:t>а</w:t>
      </w:r>
      <w:r w:rsidRPr="00900AF3">
        <w:rPr>
          <w:rFonts w:ascii="Times New Roman" w:hAnsi="Times New Roman" w:cs="Times New Roman"/>
          <w:lang w:val="ru-RU"/>
        </w:rPr>
        <w:t xml:space="preserve"> приема-передачи товара.</w:t>
      </w:r>
    </w:p>
    <w:p w14:paraId="4869C4A1" w14:textId="77777777" w:rsidR="00010138" w:rsidRPr="00900AF3" w:rsidRDefault="00010138" w:rsidP="00010138">
      <w:p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</w:p>
    <w:p w14:paraId="1CA9396B" w14:textId="77777777" w:rsidR="00010138" w:rsidRPr="00900AF3" w:rsidRDefault="00010138" w:rsidP="00010138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 w:rsidRPr="00900AF3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Минимальные квалификационные требования:</w:t>
      </w:r>
    </w:p>
    <w:p w14:paraId="230C8B0D" w14:textId="77777777" w:rsidR="00010138" w:rsidRPr="00900AF3" w:rsidRDefault="00010138" w:rsidP="00010138">
      <w:pPr>
        <w:pStyle w:val="ListParagraph"/>
        <w:numPr>
          <w:ilvl w:val="0"/>
          <w:numId w:val="11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 w:rsidRPr="00900AF3">
        <w:rPr>
          <w:rFonts w:ascii="Times New Roman" w:eastAsia="Times New Roman" w:hAnsi="Times New Roman" w:cs="Times New Roman"/>
          <w:color w:val="000000" w:themeColor="text1"/>
          <w:lang w:val="ru-RU"/>
        </w:rPr>
        <w:t>Официально зарегистрированная компания или частный предприниматель, законно осуществляющий деятельность на территории Республики Таджикистан.</w:t>
      </w:r>
    </w:p>
    <w:p w14:paraId="333F28A5" w14:textId="77777777" w:rsidR="00010138" w:rsidRPr="00900AF3" w:rsidRDefault="00010138" w:rsidP="00010138">
      <w:pPr>
        <w:pStyle w:val="ListParagraph"/>
        <w:numPr>
          <w:ilvl w:val="0"/>
          <w:numId w:val="11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 w:rsidRPr="00900AF3">
        <w:rPr>
          <w:rFonts w:ascii="Times New Roman" w:eastAsia="Times New Roman" w:hAnsi="Times New Roman" w:cs="Times New Roman"/>
          <w:color w:val="000000" w:themeColor="text1"/>
          <w:lang w:val="ru-RU"/>
        </w:rPr>
        <w:t>Опыт работы не менее 3 лет в сфере оказания услуг, аналогичных запросам в данном Запросе Коммерческих Предложений.</w:t>
      </w:r>
    </w:p>
    <w:p w14:paraId="19072141" w14:textId="77777777" w:rsidR="00010138" w:rsidRPr="00900AF3" w:rsidRDefault="00010138" w:rsidP="00010138">
      <w:pPr>
        <w:spacing w:after="0" w:line="200" w:lineRule="exact"/>
        <w:jc w:val="both"/>
        <w:rPr>
          <w:rFonts w:ascii="Times New Roman" w:hAnsi="Times New Roman" w:cs="Times New Roman"/>
          <w:b/>
          <w:lang w:val="ru-RU"/>
        </w:rPr>
      </w:pPr>
    </w:p>
    <w:p w14:paraId="41936FE3" w14:textId="77777777" w:rsidR="00010138" w:rsidRPr="00900AF3" w:rsidRDefault="00010138" w:rsidP="00010138">
      <w:pPr>
        <w:spacing w:after="0" w:line="240" w:lineRule="auto"/>
        <w:ind w:left="120" w:right="-20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900AF3">
        <w:rPr>
          <w:rFonts w:ascii="Times New Roman" w:hAnsi="Times New Roman" w:cs="Times New Roman"/>
          <w:b/>
          <w:bCs/>
          <w:lang w:val="ru-RU"/>
        </w:rPr>
        <w:t>Требования к коммерческим предложениям:</w:t>
      </w:r>
    </w:p>
    <w:p w14:paraId="503836EC" w14:textId="77777777" w:rsidR="00010138" w:rsidRPr="00900AF3" w:rsidRDefault="00010138" w:rsidP="00010138">
      <w:pPr>
        <w:pStyle w:val="ListParagraph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900AF3">
        <w:rPr>
          <w:rFonts w:ascii="Times New Roman" w:eastAsia="Times New Roman" w:hAnsi="Times New Roman" w:cs="Times New Roman"/>
          <w:lang w:val="ru-RU"/>
        </w:rPr>
        <w:t xml:space="preserve">Предоставить пакет регистрационных документов компании или </w:t>
      </w:r>
      <w:r w:rsidRPr="00900AF3">
        <w:rPr>
          <w:rFonts w:ascii="Times New Roman" w:hAnsi="Times New Roman" w:cs="Times New Roman"/>
          <w:lang w:val="ru-RU"/>
        </w:rPr>
        <w:t xml:space="preserve">частного предпринимателя, </w:t>
      </w:r>
      <w:r w:rsidRPr="00900AF3">
        <w:rPr>
          <w:rFonts w:ascii="Times New Roman" w:hAnsi="Times New Roman" w:cs="Times New Roman"/>
          <w:lang w:val="ru-RU"/>
        </w:rPr>
        <w:lastRenderedPageBreak/>
        <w:t>которые зарегистрированы в Республике Таджикистан.</w:t>
      </w:r>
    </w:p>
    <w:p w14:paraId="179FE550" w14:textId="77777777" w:rsidR="00010138" w:rsidRPr="00900AF3" w:rsidRDefault="00010138" w:rsidP="00010138">
      <w:pPr>
        <w:pStyle w:val="ListParagraph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900AF3">
        <w:rPr>
          <w:rFonts w:ascii="Times New Roman" w:hAnsi="Times New Roman" w:cs="Times New Roman"/>
          <w:lang w:val="ru-RU"/>
        </w:rPr>
        <w:t>Указать полную спецификацию на каждый товар, сроки изготовления и предоставить фото;</w:t>
      </w:r>
    </w:p>
    <w:p w14:paraId="6C2CDEEA" w14:textId="77777777" w:rsidR="00010138" w:rsidRPr="00900AF3" w:rsidRDefault="00010138" w:rsidP="00010138">
      <w:pPr>
        <w:pStyle w:val="ListParagraph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900AF3">
        <w:rPr>
          <w:rFonts w:ascii="Times New Roman" w:hAnsi="Times New Roman" w:cs="Times New Roman"/>
          <w:lang w:val="ru-RU"/>
        </w:rPr>
        <w:t xml:space="preserve">Финансовое предложение, </w:t>
      </w:r>
      <w:r w:rsidRPr="00900AF3">
        <w:rPr>
          <w:rFonts w:ascii="Times New Roman" w:eastAsia="Times New Roman" w:hAnsi="Times New Roman" w:cs="Times New Roman"/>
          <w:lang w:val="ru-RU"/>
        </w:rPr>
        <w:t xml:space="preserve">заверенное подписью и печатью </w:t>
      </w:r>
      <w:r w:rsidRPr="00900AF3">
        <w:rPr>
          <w:rFonts w:ascii="Times New Roman" w:hAnsi="Times New Roman" w:cs="Times New Roman"/>
          <w:lang w:val="ru-RU"/>
        </w:rPr>
        <w:t xml:space="preserve">в таджикских сомони (без учёта НДС) </w:t>
      </w:r>
      <w:r w:rsidRPr="00900AF3">
        <w:rPr>
          <w:rFonts w:ascii="Times New Roman" w:eastAsia="Times New Roman" w:hAnsi="Times New Roman" w:cs="Times New Roman"/>
          <w:lang w:val="ru-RU"/>
        </w:rPr>
        <w:t xml:space="preserve">с учетом всех расходов включая доставку и упаковку товара согласно </w:t>
      </w:r>
      <w:r w:rsidR="00900AF3" w:rsidRPr="00900AF3">
        <w:rPr>
          <w:rFonts w:ascii="Times New Roman" w:eastAsia="Times New Roman" w:hAnsi="Times New Roman" w:cs="Times New Roman"/>
          <w:lang w:val="ru-RU"/>
        </w:rPr>
        <w:t>таблице,</w:t>
      </w:r>
      <w:r w:rsidRPr="00900AF3">
        <w:rPr>
          <w:rFonts w:ascii="Times New Roman" w:eastAsia="Times New Roman" w:hAnsi="Times New Roman" w:cs="Times New Roman"/>
          <w:lang w:val="ru-RU"/>
        </w:rPr>
        <w:t xml:space="preserve"> ниже:</w:t>
      </w:r>
    </w:p>
    <w:p w14:paraId="1070A156" w14:textId="77777777" w:rsidR="00010138" w:rsidRPr="00900AF3" w:rsidRDefault="00010138" w:rsidP="000101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ru-RU"/>
        </w:rPr>
      </w:pPr>
    </w:p>
    <w:tbl>
      <w:tblPr>
        <w:tblpPr w:leftFromText="180" w:rightFromText="180" w:bottomFromText="160" w:vertAnchor="text" w:tblpY="1"/>
        <w:tblOverlap w:val="never"/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9"/>
        <w:gridCol w:w="3066"/>
        <w:gridCol w:w="970"/>
        <w:gridCol w:w="2438"/>
        <w:gridCol w:w="1549"/>
        <w:gridCol w:w="1252"/>
      </w:tblGrid>
      <w:tr w:rsidR="00010138" w:rsidRPr="00084869" w14:paraId="0B81FB69" w14:textId="77777777" w:rsidTr="00E40A1A">
        <w:trPr>
          <w:trHeight w:val="519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A0A20" w14:textId="77777777" w:rsidR="00010138" w:rsidRPr="00900AF3" w:rsidRDefault="00010138" w:rsidP="00E40A1A">
            <w:pPr>
              <w:shd w:val="clear" w:color="auto" w:fill="FFFFFF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val="ru-RU"/>
              </w:rPr>
            </w:pPr>
            <w:r w:rsidRPr="00900AF3">
              <w:rPr>
                <w:rFonts w:ascii="Times New Roman" w:eastAsia="Calibri" w:hAnsi="Times New Roman" w:cs="Times New Roman"/>
                <w:b/>
                <w:i/>
                <w:iCs/>
                <w:lang w:val="ru-RU"/>
              </w:rPr>
              <w:t>№</w:t>
            </w:r>
          </w:p>
        </w:tc>
        <w:tc>
          <w:tcPr>
            <w:tcW w:w="1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935C11" w14:textId="77777777" w:rsidR="00010138" w:rsidRPr="00900AF3" w:rsidRDefault="00010138" w:rsidP="00E40A1A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900AF3">
              <w:rPr>
                <w:rFonts w:ascii="Times New Roman" w:eastAsia="Calibri" w:hAnsi="Times New Roman" w:cs="Times New Roman"/>
                <w:b/>
                <w:i/>
                <w:iCs/>
              </w:rPr>
              <w:t>Наименование товара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FEE56" w14:textId="77777777" w:rsidR="00010138" w:rsidRPr="00900AF3" w:rsidRDefault="00010138" w:rsidP="00E40A1A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900AF3"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  <w:t>Кол-во</w:t>
            </w:r>
          </w:p>
        </w:tc>
        <w:tc>
          <w:tcPr>
            <w:tcW w:w="1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74450" w14:textId="77777777" w:rsidR="00010138" w:rsidRPr="00900AF3" w:rsidRDefault="00010138" w:rsidP="00E40A1A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900AF3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 xml:space="preserve">Предлагаемые </w:t>
            </w:r>
            <w:r w:rsidRPr="00900AF3">
              <w:rPr>
                <w:rFonts w:ascii="Times New Roman" w:eastAsia="Calibri" w:hAnsi="Times New Roman" w:cs="Times New Roman"/>
                <w:b/>
                <w:i/>
                <w:iCs/>
                <w:spacing w:val="-1"/>
              </w:rPr>
              <w:t>технические спецификации</w:t>
            </w:r>
            <w:r w:rsidRPr="00900AF3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 xml:space="preserve"> поставщика 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4A0A2" w14:textId="77777777" w:rsidR="00010138" w:rsidRPr="00900AF3" w:rsidRDefault="00010138" w:rsidP="00E40A1A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900AF3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Стоимость за ед. (без учета НДС) в сомони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32C29" w14:textId="77777777" w:rsidR="00010138" w:rsidRPr="00900AF3" w:rsidRDefault="00010138" w:rsidP="00E40A1A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900AF3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Общая стоимость        (без учёта НДС) в сомони</w:t>
            </w:r>
          </w:p>
        </w:tc>
      </w:tr>
      <w:tr w:rsidR="00010138" w:rsidRPr="00900AF3" w14:paraId="08D32758" w14:textId="77777777" w:rsidTr="00E40A1A">
        <w:trPr>
          <w:trHeight w:val="519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6AECF" w14:textId="77777777" w:rsidR="00010138" w:rsidRPr="00900AF3" w:rsidRDefault="00010138" w:rsidP="00E40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</w:pPr>
            <w:r w:rsidRPr="00900AF3"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  <w:t>1</w:t>
            </w:r>
          </w:p>
        </w:tc>
        <w:tc>
          <w:tcPr>
            <w:tcW w:w="1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CEF7F" w14:textId="77777777" w:rsidR="00010138" w:rsidRPr="00900AF3" w:rsidRDefault="00010138" w:rsidP="00E4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00AF3"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  <w:t>Офисное кресло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CD319" w14:textId="77777777" w:rsidR="00010138" w:rsidRPr="00900AF3" w:rsidRDefault="00010138" w:rsidP="00E40A1A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0AF3">
              <w:rPr>
                <w:rFonts w:ascii="Times New Roman" w:hAnsi="Times New Roman" w:cs="Times New Roman"/>
                <w:lang w:val="ru-RU"/>
              </w:rPr>
              <w:t>7</w:t>
            </w:r>
            <w:r w:rsidRPr="00900AF3">
              <w:rPr>
                <w:rFonts w:ascii="Times New Roman" w:hAnsi="Times New Roman" w:cs="Times New Roman"/>
              </w:rPr>
              <w:t xml:space="preserve"> шт</w:t>
            </w:r>
          </w:p>
        </w:tc>
        <w:tc>
          <w:tcPr>
            <w:tcW w:w="1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B3894" w14:textId="77777777" w:rsidR="00010138" w:rsidRPr="00900AF3" w:rsidRDefault="00010138" w:rsidP="00E40A1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65F15" w14:textId="77777777" w:rsidR="00010138" w:rsidRPr="00900AF3" w:rsidRDefault="00010138" w:rsidP="00E40A1A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A6FE3" w14:textId="77777777" w:rsidR="00010138" w:rsidRPr="00900AF3" w:rsidRDefault="00010138" w:rsidP="00E40A1A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10138" w:rsidRPr="00900AF3" w14:paraId="655853E6" w14:textId="77777777" w:rsidTr="00E40A1A">
        <w:trPr>
          <w:trHeight w:val="531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90036" w14:textId="77777777" w:rsidR="00010138" w:rsidRPr="00900AF3" w:rsidRDefault="00010138" w:rsidP="00E40A1A">
            <w:pPr>
              <w:jc w:val="center"/>
              <w:rPr>
                <w:rFonts w:ascii="Times New Roman" w:hAnsi="Times New Roman" w:cs="Times New Roman"/>
                <w:b/>
                <w:color w:val="242424"/>
                <w:shd w:val="clear" w:color="auto" w:fill="FFFFFF"/>
                <w:lang w:val="ru-RU"/>
              </w:rPr>
            </w:pPr>
            <w:r w:rsidRPr="00900AF3">
              <w:rPr>
                <w:rFonts w:ascii="Times New Roman" w:hAnsi="Times New Roman" w:cs="Times New Roman"/>
                <w:b/>
                <w:color w:val="242424"/>
                <w:shd w:val="clear" w:color="auto" w:fill="FFFFFF"/>
                <w:lang w:val="ru-RU"/>
              </w:rPr>
              <w:t>2</w:t>
            </w:r>
          </w:p>
        </w:tc>
        <w:tc>
          <w:tcPr>
            <w:tcW w:w="1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9D5A9" w14:textId="77777777" w:rsidR="00010138" w:rsidRPr="00900AF3" w:rsidRDefault="00010138" w:rsidP="00E40A1A">
            <w:pPr>
              <w:spacing w:after="0"/>
              <w:rPr>
                <w:rFonts w:ascii="Times New Roman" w:hAnsi="Times New Roman" w:cs="Times New Roman"/>
                <w:color w:val="242424"/>
                <w:highlight w:val="yellow"/>
                <w:shd w:val="clear" w:color="auto" w:fill="FFFFFF"/>
                <w:lang w:val="ru-RU"/>
              </w:rPr>
            </w:pPr>
            <w:r w:rsidRPr="00900AF3">
              <w:rPr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  <w:t>Офисный стол с</w:t>
            </w:r>
            <w:r w:rsidRPr="00900AF3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 </w:t>
            </w:r>
            <w:r w:rsidRPr="00900AF3">
              <w:rPr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  <w:t>подкатной тумбой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67729" w14:textId="77777777" w:rsidR="00010138" w:rsidRPr="00900AF3" w:rsidRDefault="00010138" w:rsidP="00E40A1A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pacing w:val="-1"/>
                <w:highlight w:val="yellow"/>
              </w:rPr>
            </w:pPr>
            <w:r w:rsidRPr="00284D94">
              <w:rPr>
                <w:rFonts w:ascii="Times New Roman" w:hAnsi="Times New Roman" w:cs="Times New Roman"/>
                <w:lang w:val="ru-RU"/>
              </w:rPr>
              <w:t>7</w:t>
            </w:r>
            <w:r w:rsidRPr="00284D94">
              <w:rPr>
                <w:rFonts w:ascii="Times New Roman" w:hAnsi="Times New Roman" w:cs="Times New Roman"/>
              </w:rPr>
              <w:t xml:space="preserve"> шт</w:t>
            </w:r>
          </w:p>
        </w:tc>
        <w:tc>
          <w:tcPr>
            <w:tcW w:w="1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60D4C" w14:textId="77777777" w:rsidR="00010138" w:rsidRPr="00900AF3" w:rsidRDefault="00010138" w:rsidP="00E40A1A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91FA8" w14:textId="77777777" w:rsidR="00010138" w:rsidRPr="00900AF3" w:rsidRDefault="00010138" w:rsidP="00E40A1A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06464" w14:textId="77777777" w:rsidR="00010138" w:rsidRPr="00900AF3" w:rsidRDefault="00010138" w:rsidP="00E40A1A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10138" w:rsidRPr="00900AF3" w14:paraId="28CA261A" w14:textId="77777777" w:rsidTr="00E40A1A">
        <w:trPr>
          <w:trHeight w:val="519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79D43" w14:textId="77777777" w:rsidR="00010138" w:rsidRPr="00900AF3" w:rsidRDefault="00010138" w:rsidP="00E40A1A">
            <w:pPr>
              <w:jc w:val="center"/>
              <w:rPr>
                <w:rFonts w:ascii="Times New Roman" w:hAnsi="Times New Roman" w:cs="Times New Roman"/>
                <w:b/>
                <w:color w:val="242424"/>
                <w:shd w:val="clear" w:color="auto" w:fill="FFFFFF"/>
                <w:lang w:val="ru-RU"/>
              </w:rPr>
            </w:pPr>
            <w:r w:rsidRPr="00900AF3">
              <w:rPr>
                <w:rFonts w:ascii="Times New Roman" w:hAnsi="Times New Roman" w:cs="Times New Roman"/>
                <w:b/>
                <w:color w:val="242424"/>
                <w:shd w:val="clear" w:color="auto" w:fill="FFFFFF"/>
                <w:lang w:val="ru-RU"/>
              </w:rPr>
              <w:t>3</w:t>
            </w:r>
          </w:p>
        </w:tc>
        <w:tc>
          <w:tcPr>
            <w:tcW w:w="1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8CCBC" w14:textId="77777777" w:rsidR="00010138" w:rsidRPr="00900AF3" w:rsidRDefault="00010138" w:rsidP="00E40A1A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900AF3">
              <w:rPr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  <w:t>Офисный книжный шкаф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32762" w14:textId="77777777" w:rsidR="00010138" w:rsidRPr="00900AF3" w:rsidRDefault="00566B15" w:rsidP="00E40A1A">
            <w:pPr>
              <w:shd w:val="clear" w:color="auto" w:fill="FFFFFF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 </w:t>
            </w:r>
            <w:r w:rsidR="00010138" w:rsidRPr="00900AF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AA156" w14:textId="77777777" w:rsidR="00010138" w:rsidRPr="00900AF3" w:rsidRDefault="00010138" w:rsidP="00E40A1A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C25B4" w14:textId="77777777" w:rsidR="00010138" w:rsidRPr="00900AF3" w:rsidRDefault="00010138" w:rsidP="00E40A1A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F2C7B" w14:textId="77777777" w:rsidR="00010138" w:rsidRPr="00900AF3" w:rsidRDefault="00010138" w:rsidP="00E40A1A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10138" w:rsidRPr="00900AF3" w14:paraId="5271BEFC" w14:textId="77777777" w:rsidTr="00E40A1A">
        <w:trPr>
          <w:trHeight w:val="519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48EDB" w14:textId="77777777" w:rsidR="00010138" w:rsidRPr="00900AF3" w:rsidRDefault="00010138" w:rsidP="00E40A1A">
            <w:pPr>
              <w:jc w:val="center"/>
              <w:rPr>
                <w:rFonts w:ascii="Times New Roman" w:hAnsi="Times New Roman" w:cs="Times New Roman"/>
                <w:b/>
                <w:color w:val="242424"/>
                <w:shd w:val="clear" w:color="auto" w:fill="FFFFFF"/>
                <w:lang w:val="ru-RU"/>
              </w:rPr>
            </w:pPr>
            <w:r w:rsidRPr="00900AF3">
              <w:rPr>
                <w:rFonts w:ascii="Times New Roman" w:hAnsi="Times New Roman" w:cs="Times New Roman"/>
                <w:b/>
                <w:color w:val="242424"/>
                <w:shd w:val="clear" w:color="auto" w:fill="FFFFFF"/>
                <w:lang w:val="ru-RU"/>
              </w:rPr>
              <w:t>4</w:t>
            </w:r>
          </w:p>
        </w:tc>
        <w:tc>
          <w:tcPr>
            <w:tcW w:w="1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9587B" w14:textId="77777777" w:rsidR="00010138" w:rsidRPr="00900AF3" w:rsidRDefault="00010138" w:rsidP="00E40A1A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900AF3">
              <w:rPr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  <w:t>Шкаф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40FF8" w14:textId="77777777" w:rsidR="00010138" w:rsidRPr="00900AF3" w:rsidRDefault="00010138" w:rsidP="00E40A1A">
            <w:pPr>
              <w:shd w:val="clear" w:color="auto" w:fill="FFFFFF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pacing w:val="-1"/>
              </w:rPr>
            </w:pPr>
            <w:r w:rsidRPr="00900AF3">
              <w:rPr>
                <w:rFonts w:ascii="Times New Roman" w:hAnsi="Times New Roman" w:cs="Times New Roman"/>
                <w:lang w:val="ru-RU"/>
              </w:rPr>
              <w:t>1</w:t>
            </w:r>
            <w:r w:rsidRPr="00900AF3">
              <w:rPr>
                <w:rFonts w:ascii="Times New Roman" w:hAnsi="Times New Roman" w:cs="Times New Roman"/>
              </w:rPr>
              <w:t xml:space="preserve"> шт</w:t>
            </w:r>
          </w:p>
        </w:tc>
        <w:tc>
          <w:tcPr>
            <w:tcW w:w="1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57A28" w14:textId="77777777" w:rsidR="00010138" w:rsidRPr="00900AF3" w:rsidRDefault="00010138" w:rsidP="00E40A1A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C1AEF" w14:textId="77777777" w:rsidR="00010138" w:rsidRPr="00900AF3" w:rsidRDefault="00010138" w:rsidP="00E40A1A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22AD3" w14:textId="77777777" w:rsidR="00010138" w:rsidRPr="00900AF3" w:rsidRDefault="00010138" w:rsidP="00E40A1A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10138" w:rsidRPr="00084869" w14:paraId="2FD51C4E" w14:textId="77777777" w:rsidTr="00E40A1A">
        <w:trPr>
          <w:trHeight w:val="280"/>
        </w:trPr>
        <w:tc>
          <w:tcPr>
            <w:tcW w:w="43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8BDAF" w14:textId="77777777" w:rsidR="00010138" w:rsidRPr="00900AF3" w:rsidRDefault="00010138" w:rsidP="00E40A1A">
            <w:pPr>
              <w:shd w:val="clear" w:color="auto" w:fill="FFFFFF"/>
              <w:spacing w:line="256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900AF3"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  <w:t>ИТОГО в сомони без НДС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1D13D" w14:textId="77777777" w:rsidR="00010138" w:rsidRPr="00900AF3" w:rsidRDefault="00010138" w:rsidP="00E40A1A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DAB9BA7" w14:textId="77777777" w:rsidR="00010138" w:rsidRPr="00900AF3" w:rsidRDefault="00010138" w:rsidP="0001013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pacing w:val="-1"/>
          <w:lang w:val="ru-RU"/>
        </w:rPr>
      </w:pPr>
    </w:p>
    <w:p w14:paraId="5B7F1BCD" w14:textId="77777777" w:rsidR="00010138" w:rsidRPr="00900AF3" w:rsidRDefault="00010138" w:rsidP="0001013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ru-RU"/>
        </w:rPr>
      </w:pPr>
      <w:r w:rsidRPr="00900AF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ru-RU"/>
        </w:rPr>
        <w:t>ОЦЕНКА ПРЕДЛОЖЕНИЙ</w:t>
      </w:r>
    </w:p>
    <w:p w14:paraId="365A61E9" w14:textId="77777777" w:rsidR="00010138" w:rsidRPr="00900AF3" w:rsidRDefault="00010138" w:rsidP="0001013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00AF3">
        <w:rPr>
          <w:rFonts w:ascii="Times New Roman" w:eastAsia="Times New Roman" w:hAnsi="Times New Roman" w:cs="Times New Roman"/>
          <w:color w:val="000000" w:themeColor="text1"/>
          <w:lang w:val="ru-RU"/>
        </w:rPr>
        <w:t>Коммерческие Предложения будут оцениваться по следующим критериям: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6930"/>
        <w:gridCol w:w="2001"/>
      </w:tblGrid>
      <w:tr w:rsidR="00010138" w:rsidRPr="00900AF3" w14:paraId="644BABF6" w14:textId="77777777" w:rsidTr="00E40A1A">
        <w:tc>
          <w:tcPr>
            <w:tcW w:w="445" w:type="dxa"/>
          </w:tcPr>
          <w:p w14:paraId="446B0AB3" w14:textId="77777777" w:rsidR="00010138" w:rsidRPr="00900AF3" w:rsidRDefault="00010138" w:rsidP="00E40A1A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color="000000"/>
              </w:rPr>
            </w:pPr>
            <w:r w:rsidRPr="00900A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color="000000"/>
              </w:rPr>
              <w:t>#</w:t>
            </w:r>
          </w:p>
        </w:tc>
        <w:tc>
          <w:tcPr>
            <w:tcW w:w="6930" w:type="dxa"/>
          </w:tcPr>
          <w:p w14:paraId="598653CF" w14:textId="77777777" w:rsidR="00010138" w:rsidRPr="00900AF3" w:rsidRDefault="00010138" w:rsidP="00E40A1A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color="000000"/>
                <w:lang w:val="ru-RU"/>
              </w:rPr>
            </w:pPr>
            <w:r w:rsidRPr="00900A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color="000000"/>
                <w:lang w:val="ru-RU"/>
              </w:rPr>
              <w:t>Критерий</w:t>
            </w:r>
          </w:p>
        </w:tc>
        <w:tc>
          <w:tcPr>
            <w:tcW w:w="2001" w:type="dxa"/>
          </w:tcPr>
          <w:p w14:paraId="114A23CA" w14:textId="77777777" w:rsidR="00010138" w:rsidRPr="00900AF3" w:rsidRDefault="00010138" w:rsidP="00E40A1A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color="000000"/>
              </w:rPr>
            </w:pPr>
            <w:r w:rsidRPr="00900A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color="000000"/>
                <w:lang w:val="ru-RU"/>
              </w:rPr>
              <w:t xml:space="preserve">Вес </w:t>
            </w:r>
            <w:r w:rsidRPr="00900A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color="000000"/>
              </w:rPr>
              <w:t>(100%)</w:t>
            </w:r>
          </w:p>
        </w:tc>
      </w:tr>
      <w:tr w:rsidR="00010138" w:rsidRPr="00900AF3" w14:paraId="26B4A61F" w14:textId="77777777" w:rsidTr="00E40A1A">
        <w:tc>
          <w:tcPr>
            <w:tcW w:w="445" w:type="dxa"/>
          </w:tcPr>
          <w:p w14:paraId="4610E352" w14:textId="77777777" w:rsidR="00010138" w:rsidRPr="00900AF3" w:rsidRDefault="00010138" w:rsidP="00E40A1A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color="000000"/>
                <w:lang w:val="ru-RU"/>
              </w:rPr>
            </w:pPr>
            <w:r w:rsidRPr="00900A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color="000000"/>
                <w:lang w:val="ru-RU"/>
              </w:rPr>
              <w:t>1</w:t>
            </w:r>
          </w:p>
        </w:tc>
        <w:tc>
          <w:tcPr>
            <w:tcW w:w="6930" w:type="dxa"/>
          </w:tcPr>
          <w:p w14:paraId="10ED8A4C" w14:textId="77777777" w:rsidR="00010138" w:rsidRPr="00900AF3" w:rsidRDefault="00010138" w:rsidP="00E40A1A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u w:color="000000"/>
                <w:lang w:val="ru-RU"/>
              </w:rPr>
            </w:pPr>
            <w:r w:rsidRPr="00900AF3">
              <w:rPr>
                <w:rFonts w:ascii="Times New Roman" w:eastAsia="Times New Roman" w:hAnsi="Times New Roman" w:cs="Times New Roman"/>
                <w:color w:val="000000" w:themeColor="text1"/>
                <w:u w:color="000000"/>
                <w:lang w:val="ru-RU"/>
              </w:rPr>
              <w:t>Финансовое Предложение</w:t>
            </w:r>
          </w:p>
        </w:tc>
        <w:tc>
          <w:tcPr>
            <w:tcW w:w="2001" w:type="dxa"/>
          </w:tcPr>
          <w:p w14:paraId="03DF405B" w14:textId="77777777" w:rsidR="00010138" w:rsidRPr="00900AF3" w:rsidRDefault="00010138" w:rsidP="00E40A1A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000000"/>
              </w:rPr>
            </w:pPr>
            <w:r w:rsidRPr="00900AF3">
              <w:rPr>
                <w:rFonts w:ascii="Times New Roman" w:eastAsia="Times New Roman" w:hAnsi="Times New Roman" w:cs="Times New Roman"/>
                <w:color w:val="000000" w:themeColor="text1"/>
                <w:u w:color="000000"/>
              </w:rPr>
              <w:t>(</w:t>
            </w:r>
            <w:r w:rsidRPr="00900AF3">
              <w:rPr>
                <w:rFonts w:ascii="Times New Roman" w:eastAsia="Times New Roman" w:hAnsi="Times New Roman" w:cs="Times New Roman"/>
                <w:color w:val="000000" w:themeColor="text1"/>
                <w:u w:color="000000"/>
                <w:lang w:val="ru-RU"/>
              </w:rPr>
              <w:t>100</w:t>
            </w:r>
            <w:r w:rsidRPr="00900AF3">
              <w:rPr>
                <w:rFonts w:ascii="Times New Roman" w:eastAsia="Times New Roman" w:hAnsi="Times New Roman" w:cs="Times New Roman"/>
                <w:color w:val="000000" w:themeColor="text1"/>
                <w:u w:color="000000"/>
              </w:rPr>
              <w:t>%)</w:t>
            </w:r>
          </w:p>
        </w:tc>
      </w:tr>
    </w:tbl>
    <w:p w14:paraId="7B55BC8A" w14:textId="77777777" w:rsidR="00010138" w:rsidRPr="00900AF3" w:rsidRDefault="00010138" w:rsidP="00010138">
      <w:pPr>
        <w:spacing w:before="240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u w:val="thick" w:color="000000"/>
          <w:lang w:val="ru-RU"/>
        </w:rPr>
      </w:pPr>
      <w:r w:rsidRPr="00900AF3">
        <w:rPr>
          <w:rFonts w:ascii="Times New Roman" w:eastAsia="Times New Roman" w:hAnsi="Times New Roman" w:cs="Times New Roman"/>
          <w:spacing w:val="-1"/>
          <w:lang w:val="ru-RU"/>
        </w:rPr>
        <w:t>Предложения, не соответствующие требованиям, указанных в пункте «Технические требования», рассматриваться не будут.</w:t>
      </w:r>
    </w:p>
    <w:p w14:paraId="232EECB3" w14:textId="77777777" w:rsidR="00010138" w:rsidRPr="00900AF3" w:rsidRDefault="00010138" w:rsidP="003C7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u w:val="single"/>
          <w:lang w:val="ru-RU"/>
        </w:rPr>
      </w:pPr>
    </w:p>
    <w:p w14:paraId="5A3B5E86" w14:textId="77777777" w:rsidR="003C79EC" w:rsidRPr="00900AF3" w:rsidRDefault="003C79EC" w:rsidP="003C79EC">
      <w:pPr>
        <w:pStyle w:val="ListParagraph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32A6302B" w14:textId="77777777" w:rsidR="003C79EC" w:rsidRPr="00900AF3" w:rsidRDefault="003C79EC" w:rsidP="003C79EC">
      <w:pPr>
        <w:spacing w:after="0" w:line="240" w:lineRule="auto"/>
        <w:ind w:right="-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00AF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u w:val="thick" w:color="000000"/>
          <w:lang w:val="ru-RU"/>
        </w:rPr>
        <w:t xml:space="preserve">ФОРМАТ И СРОКИ ПОДАЧИ  </w:t>
      </w:r>
    </w:p>
    <w:p w14:paraId="2C92B445" w14:textId="77777777" w:rsidR="003C79EC" w:rsidRPr="00900AF3" w:rsidRDefault="003C79EC" w:rsidP="003C79EC">
      <w:pPr>
        <w:pStyle w:val="ListParagraph"/>
        <w:numPr>
          <w:ilvl w:val="0"/>
          <w:numId w:val="4"/>
        </w:numPr>
        <w:tabs>
          <w:tab w:val="left" w:pos="840"/>
        </w:tabs>
        <w:spacing w:before="14" w:after="0" w:line="240" w:lineRule="auto"/>
        <w:ind w:right="506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00AF3">
        <w:rPr>
          <w:rFonts w:ascii="Times New Roman" w:eastAsia="Times New Roman" w:hAnsi="Times New Roman" w:cs="Times New Roman"/>
          <w:lang w:val="ru-RU"/>
        </w:rPr>
        <w:t>Коммерческое предложение должно быть отправлено по электронной почте на адрес</w:t>
      </w:r>
      <w:r w:rsidRPr="00900AF3">
        <w:rPr>
          <w:rFonts w:ascii="Times New Roman" w:hAnsi="Times New Roman" w:cs="Times New Roman"/>
          <w:lang w:val="ru-RU"/>
        </w:rPr>
        <w:t xml:space="preserve"> </w:t>
      </w:r>
      <w:hyperlink r:id="rId13" w:history="1">
        <w:r w:rsidRPr="00900AF3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fazo</w:t>
        </w:r>
        <w:r w:rsidRPr="00900AF3">
          <w:rPr>
            <w:rFonts w:ascii="Times New Roman" w:eastAsia="Times New Roman" w:hAnsi="Times New Roman" w:cs="Times New Roman"/>
            <w:color w:val="0563C1" w:themeColor="hyperlink"/>
            <w:u w:val="single"/>
            <w:lang w:val="ru-RU"/>
          </w:rPr>
          <w:t>@opps.space</w:t>
        </w:r>
      </w:hyperlink>
      <w:r w:rsidRPr="00900AF3">
        <w:rPr>
          <w:rFonts w:ascii="Times New Roman" w:eastAsia="Times New Roman" w:hAnsi="Times New Roman" w:cs="Times New Roman"/>
          <w:color w:val="0563C1" w:themeColor="hyperlink"/>
          <w:u w:val="single"/>
          <w:lang w:val="ru-RU"/>
        </w:rPr>
        <w:t xml:space="preserve"> </w:t>
      </w:r>
      <w:r w:rsidRPr="00900AF3">
        <w:rPr>
          <w:rFonts w:ascii="Times New Roman" w:hAnsi="Times New Roman" w:cs="Times New Roman"/>
          <w:color w:val="000000" w:themeColor="text1"/>
          <w:lang w:val="ru-RU"/>
        </w:rPr>
        <w:t xml:space="preserve">с указанием </w:t>
      </w:r>
      <w:r w:rsidRPr="00900AF3">
        <w:rPr>
          <w:rFonts w:ascii="Times New Roman" w:eastAsia="Times New Roman" w:hAnsi="Times New Roman" w:cs="Times New Roman"/>
          <w:lang w:val="ru-RU"/>
        </w:rPr>
        <w:t>в строке темы</w:t>
      </w:r>
      <w:r w:rsidRPr="00900AF3">
        <w:rPr>
          <w:rFonts w:ascii="Times New Roman" w:hAnsi="Times New Roman" w:cs="Times New Roman"/>
          <w:color w:val="000000" w:themeColor="text1"/>
          <w:lang w:val="ru-RU"/>
        </w:rPr>
        <w:t xml:space="preserve">: </w:t>
      </w:r>
      <w:r w:rsidRPr="00900AF3">
        <w:rPr>
          <w:rFonts w:ascii="Times New Roman" w:eastAsia="Times New Roman" w:hAnsi="Times New Roman" w:cs="Times New Roman"/>
          <w:color w:val="000000" w:themeColor="text1"/>
          <w:lang w:val="ru-RU"/>
        </w:rPr>
        <w:t>“</w:t>
      </w:r>
      <w:r w:rsidR="00284D94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Мебель</w:t>
      </w:r>
      <w:r w:rsidR="00284D94" w:rsidRPr="00900AF3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</w:t>
      </w:r>
      <w:r w:rsidRPr="00900AF3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для ОО «Фазои имконот</w:t>
      </w:r>
      <w:r w:rsidRPr="00900AF3">
        <w:rPr>
          <w:rFonts w:ascii="Times New Roman" w:eastAsia="Times New Roman" w:hAnsi="Times New Roman" w:cs="Times New Roman"/>
          <w:spacing w:val="-1"/>
          <w:lang w:val="ru-RU"/>
        </w:rPr>
        <w:t>”</w:t>
      </w:r>
    </w:p>
    <w:p w14:paraId="131A7BF5" w14:textId="5333F515" w:rsidR="003C79EC" w:rsidRPr="00900AF3" w:rsidRDefault="003C79EC" w:rsidP="003C79EC">
      <w:pPr>
        <w:pStyle w:val="ListParagraph"/>
        <w:numPr>
          <w:ilvl w:val="0"/>
          <w:numId w:val="4"/>
        </w:numPr>
        <w:tabs>
          <w:tab w:val="left" w:pos="840"/>
        </w:tabs>
        <w:spacing w:before="14" w:after="0" w:line="240" w:lineRule="auto"/>
        <w:ind w:right="506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00AF3">
        <w:rPr>
          <w:rFonts w:ascii="Times New Roman" w:eastAsia="Times New Roman" w:hAnsi="Times New Roman" w:cs="Times New Roman"/>
          <w:spacing w:val="-1"/>
          <w:lang w:val="ru-RU"/>
        </w:rPr>
        <w:t xml:space="preserve">Предложения должны быть получены не позднее </w:t>
      </w:r>
      <w:r w:rsidR="007C4498">
        <w:rPr>
          <w:rFonts w:ascii="Times New Roman" w:eastAsia="Times New Roman" w:hAnsi="Times New Roman" w:cs="Times New Roman"/>
          <w:b/>
          <w:spacing w:val="-1"/>
          <w:lang w:val="ru-RU"/>
        </w:rPr>
        <w:t>1</w:t>
      </w:r>
      <w:r w:rsidR="00783F0F">
        <w:rPr>
          <w:rFonts w:ascii="Times New Roman" w:eastAsia="Times New Roman" w:hAnsi="Times New Roman" w:cs="Times New Roman"/>
          <w:b/>
          <w:spacing w:val="-1"/>
          <w:lang w:val="ru-RU"/>
        </w:rPr>
        <w:t>6</w:t>
      </w:r>
      <w:r w:rsidR="00284D94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июня</w:t>
      </w:r>
      <w:r w:rsidRPr="00900AF3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, 2024, 17:00 времени Душанбе. </w:t>
      </w:r>
      <w:r w:rsidRPr="00900AF3">
        <w:rPr>
          <w:rFonts w:ascii="Times New Roman" w:eastAsia="Times New Roman" w:hAnsi="Times New Roman" w:cs="Times New Roman"/>
          <w:spacing w:val="-1"/>
          <w:lang w:val="ru-RU"/>
        </w:rPr>
        <w:t xml:space="preserve">Предложения, полученные после этой даты и времени, не будут приниматься. </w:t>
      </w:r>
    </w:p>
    <w:p w14:paraId="7A122504" w14:textId="4C60629D" w:rsidR="003C79EC" w:rsidRPr="00900AF3" w:rsidRDefault="003C79EC" w:rsidP="003C79EC">
      <w:pPr>
        <w:pStyle w:val="ListParagraph"/>
        <w:numPr>
          <w:ilvl w:val="0"/>
          <w:numId w:val="4"/>
        </w:numPr>
        <w:tabs>
          <w:tab w:val="left" w:pos="840"/>
        </w:tabs>
        <w:spacing w:after="0" w:line="240" w:lineRule="auto"/>
        <w:ind w:right="506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00AF3">
        <w:rPr>
          <w:rFonts w:ascii="Times New Roman" w:hAnsi="Times New Roman" w:cs="Times New Roman"/>
          <w:color w:val="000000" w:themeColor="text1"/>
          <w:lang w:val="ru-RU"/>
        </w:rPr>
        <w:t xml:space="preserve">Уточняющие вопросы будут приниматься до </w:t>
      </w:r>
      <w:r w:rsidR="007C4498">
        <w:rPr>
          <w:rFonts w:ascii="Times New Roman" w:hAnsi="Times New Roman" w:cs="Times New Roman"/>
          <w:b/>
          <w:color w:val="000000" w:themeColor="text1"/>
          <w:lang w:val="ru-RU"/>
        </w:rPr>
        <w:t>1</w:t>
      </w:r>
      <w:r w:rsidR="00783F0F">
        <w:rPr>
          <w:rFonts w:ascii="Times New Roman" w:hAnsi="Times New Roman" w:cs="Times New Roman"/>
          <w:b/>
          <w:color w:val="000000" w:themeColor="text1"/>
          <w:lang w:val="ru-RU"/>
        </w:rPr>
        <w:t>5</w:t>
      </w:r>
      <w:r w:rsidRPr="00900AF3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="00284D94">
        <w:rPr>
          <w:rFonts w:ascii="Times New Roman" w:hAnsi="Times New Roman" w:cs="Times New Roman"/>
          <w:b/>
          <w:color w:val="000000" w:themeColor="text1"/>
          <w:lang w:val="ru-RU"/>
        </w:rPr>
        <w:t>июня</w:t>
      </w:r>
      <w:r w:rsidRPr="00900AF3">
        <w:rPr>
          <w:rFonts w:ascii="Times New Roman" w:hAnsi="Times New Roman" w:cs="Times New Roman"/>
          <w:b/>
          <w:color w:val="000000" w:themeColor="text1"/>
          <w:lang w:val="ru-RU"/>
        </w:rPr>
        <w:t xml:space="preserve"> 2024 года</w:t>
      </w:r>
      <w:r w:rsidRPr="00900AF3">
        <w:rPr>
          <w:rFonts w:ascii="Times New Roman" w:hAnsi="Times New Roman" w:cs="Times New Roman"/>
          <w:color w:val="000000" w:themeColor="text1"/>
          <w:lang w:val="ru-RU"/>
        </w:rPr>
        <w:t xml:space="preserve"> и должны быть представлены только по электронной почте </w:t>
      </w:r>
      <w:hyperlink r:id="rId14" w:history="1">
        <w:r w:rsidRPr="00900AF3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fazo</w:t>
        </w:r>
        <w:r w:rsidRPr="00900AF3">
          <w:rPr>
            <w:rFonts w:ascii="Times New Roman" w:eastAsia="Times New Roman" w:hAnsi="Times New Roman" w:cs="Times New Roman"/>
            <w:color w:val="0563C1" w:themeColor="hyperlink"/>
            <w:u w:val="single"/>
            <w:lang w:val="ru-RU"/>
          </w:rPr>
          <w:t>@opps.space</w:t>
        </w:r>
      </w:hyperlink>
    </w:p>
    <w:p w14:paraId="25230171" w14:textId="77777777" w:rsidR="003C79EC" w:rsidRPr="00900AF3" w:rsidRDefault="003C79EC" w:rsidP="003C79E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u w:val="thick" w:color="000000"/>
          <w:lang w:val="ru-RU"/>
        </w:rPr>
      </w:pPr>
    </w:p>
    <w:p w14:paraId="4AFB109C" w14:textId="77777777" w:rsidR="003C79EC" w:rsidRPr="00900AF3" w:rsidRDefault="003C79EC" w:rsidP="003C79E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thick" w:color="000000"/>
          <w:lang w:val="ru-RU"/>
        </w:rPr>
      </w:pPr>
      <w:r w:rsidRPr="00900AF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u w:val="thick" w:color="000000"/>
          <w:lang w:val="ru-RU"/>
        </w:rPr>
        <w:t>ОЦЕНКА</w:t>
      </w:r>
    </w:p>
    <w:p w14:paraId="1CB9123B" w14:textId="77777777" w:rsidR="003C79EC" w:rsidRPr="00900AF3" w:rsidRDefault="003C79EC" w:rsidP="003C79EC">
      <w:pPr>
        <w:pStyle w:val="CommentText"/>
        <w:numPr>
          <w:ilvl w:val="0"/>
          <w:numId w:val="3"/>
        </w:numPr>
        <w:spacing w:after="0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  <w:r w:rsidRPr="00900AF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t xml:space="preserve">Поставщики должны быть проинформированы, что в случае, если технические спецификации товара не будут соответствовать заявленным спецификациям выше (см. пункт Спецификафии), коммерческие предложения будут дисквалифицированы.  </w:t>
      </w:r>
    </w:p>
    <w:p w14:paraId="02FD27F2" w14:textId="77777777" w:rsidR="003C79EC" w:rsidRPr="00900AF3" w:rsidRDefault="003C79EC" w:rsidP="003C79EC">
      <w:pPr>
        <w:pStyle w:val="CommentText"/>
        <w:numPr>
          <w:ilvl w:val="0"/>
          <w:numId w:val="6"/>
        </w:numPr>
        <w:spacing w:before="35" w:after="0"/>
        <w:ind w:right="1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900AF3">
        <w:rPr>
          <w:rFonts w:ascii="Times New Roman" w:eastAsia="Times New Roman" w:hAnsi="Times New Roman" w:cs="Times New Roman"/>
          <w:sz w:val="22"/>
          <w:szCs w:val="22"/>
          <w:lang w:val="ru-RU"/>
        </w:rPr>
        <w:t>Оценка коммерческих предложений будет основываться по нижеследующим критериям</w:t>
      </w:r>
      <w:r w:rsidRPr="00900AF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t xml:space="preserve">: </w:t>
      </w:r>
    </w:p>
    <w:p w14:paraId="44F21F78" w14:textId="77777777" w:rsidR="003C79EC" w:rsidRPr="00900AF3" w:rsidRDefault="003C79EC" w:rsidP="003C79EC">
      <w:pPr>
        <w:pStyle w:val="CommentText"/>
        <w:numPr>
          <w:ilvl w:val="0"/>
          <w:numId w:val="7"/>
        </w:numPr>
        <w:spacing w:before="35" w:after="0"/>
        <w:ind w:right="1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900AF3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лучшая цена </w:t>
      </w:r>
    </w:p>
    <w:p w14:paraId="17AE0D0C" w14:textId="77777777" w:rsidR="003C79EC" w:rsidRPr="00900AF3" w:rsidRDefault="003C79EC" w:rsidP="003C79EC">
      <w:pPr>
        <w:pStyle w:val="CommentText"/>
        <w:numPr>
          <w:ilvl w:val="0"/>
          <w:numId w:val="7"/>
        </w:numPr>
        <w:spacing w:before="35" w:after="0"/>
        <w:ind w:right="1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900AF3">
        <w:rPr>
          <w:rFonts w:ascii="Times New Roman" w:eastAsia="Times New Roman" w:hAnsi="Times New Roman" w:cs="Times New Roman"/>
          <w:sz w:val="22"/>
          <w:szCs w:val="22"/>
          <w:lang w:val="ru-RU"/>
        </w:rPr>
        <w:t>условия поставки и оплаты</w:t>
      </w:r>
    </w:p>
    <w:p w14:paraId="0B3756A9" w14:textId="77777777" w:rsidR="003C79EC" w:rsidRPr="00900AF3" w:rsidRDefault="003C79EC" w:rsidP="003C79EC">
      <w:pPr>
        <w:pStyle w:val="CommentText"/>
        <w:numPr>
          <w:ilvl w:val="0"/>
          <w:numId w:val="7"/>
        </w:numPr>
        <w:spacing w:before="35" w:after="0"/>
        <w:ind w:right="1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900AF3">
        <w:rPr>
          <w:rFonts w:ascii="Times New Roman" w:eastAsia="Times New Roman" w:hAnsi="Times New Roman" w:cs="Times New Roman"/>
          <w:sz w:val="22"/>
          <w:szCs w:val="22"/>
          <w:lang w:val="ru-RU"/>
        </w:rPr>
        <w:t>гарантийный период</w:t>
      </w:r>
    </w:p>
    <w:p w14:paraId="650447F1" w14:textId="77777777" w:rsidR="003C79EC" w:rsidRPr="00900AF3" w:rsidRDefault="003C79EC" w:rsidP="003C79EC">
      <w:pPr>
        <w:pStyle w:val="CommentText"/>
        <w:numPr>
          <w:ilvl w:val="0"/>
          <w:numId w:val="7"/>
        </w:numPr>
        <w:spacing w:before="35" w:after="0"/>
        <w:ind w:right="1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900AF3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друие критерии оценочного коммитета </w:t>
      </w:r>
    </w:p>
    <w:p w14:paraId="7048CB61" w14:textId="77777777" w:rsidR="003C79EC" w:rsidRPr="00900AF3" w:rsidRDefault="003C79EC" w:rsidP="003C79EC">
      <w:pPr>
        <w:spacing w:after="0" w:line="240" w:lineRule="auto"/>
        <w:ind w:left="120"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u w:val="thick" w:color="000000"/>
        </w:rPr>
      </w:pPr>
    </w:p>
    <w:p w14:paraId="33AF387B" w14:textId="77777777" w:rsidR="003C79EC" w:rsidRPr="00900AF3" w:rsidRDefault="003C79EC" w:rsidP="003C79EC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  <w:r w:rsidRPr="00900AF3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  <w:t>ЗАКЛЮЧЕНИЕ КОНТРАКТА</w:t>
      </w:r>
    </w:p>
    <w:p w14:paraId="6416A46B" w14:textId="77777777" w:rsidR="003C79EC" w:rsidRPr="00900AF3" w:rsidRDefault="003C79EC" w:rsidP="00900AF3">
      <w:pPr>
        <w:spacing w:before="39" w:after="0"/>
        <w:ind w:right="136"/>
        <w:jc w:val="both"/>
        <w:rPr>
          <w:rFonts w:ascii="Times New Roman" w:eastAsia="Times New Roman" w:hAnsi="Times New Roman" w:cs="Times New Roman"/>
          <w:lang w:val="ru-RU"/>
        </w:rPr>
      </w:pPr>
      <w:r w:rsidRPr="00900AF3">
        <w:rPr>
          <w:rFonts w:ascii="Times New Roman" w:eastAsia="Times New Roman" w:hAnsi="Times New Roman" w:cs="Times New Roman"/>
          <w:lang w:val="ru-RU"/>
        </w:rPr>
        <w:t>Единовременный контракт с фиксированной ценой на поставку товара будет заключен с поставщиком, чье предложение будет наиболее соответствовать описанным требованиям в данном запросе.</w:t>
      </w:r>
    </w:p>
    <w:p w14:paraId="53AE7FA0" w14:textId="77777777" w:rsidR="003C79EC" w:rsidRPr="00900AF3" w:rsidRDefault="003C79EC" w:rsidP="00900AF3">
      <w:pPr>
        <w:spacing w:after="0"/>
        <w:ind w:right="136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68630666" w14:textId="77777777" w:rsidR="003C79EC" w:rsidRPr="00900AF3" w:rsidRDefault="003C79EC" w:rsidP="003C79EC">
      <w:pPr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900AF3">
        <w:rPr>
          <w:rFonts w:ascii="Times New Roman" w:hAnsi="Times New Roman" w:cs="Times New Roman"/>
          <w:b/>
          <w:u w:val="single"/>
          <w:lang w:val="ru-RU"/>
        </w:rPr>
        <w:t>ПРАВА</w:t>
      </w:r>
      <w:r w:rsidRPr="00900AF3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14:paraId="39F958C3" w14:textId="77777777" w:rsidR="003C79EC" w:rsidRPr="00900AF3" w:rsidRDefault="003C79EC" w:rsidP="003C79EC">
      <w:pPr>
        <w:pStyle w:val="ListParagraph"/>
        <w:numPr>
          <w:ilvl w:val="0"/>
          <w:numId w:val="2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900AF3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ОО «Фазои имконот» </w:t>
      </w:r>
      <w:r w:rsidRPr="00900AF3">
        <w:rPr>
          <w:rFonts w:ascii="Times New Roman" w:eastAsia="Times New Roman" w:hAnsi="Times New Roman" w:cs="Times New Roman"/>
          <w:lang w:val="ru-RU"/>
        </w:rPr>
        <w:t xml:space="preserve">может выполнить проверку биографических данных любых выбранных кандидатов. </w:t>
      </w:r>
    </w:p>
    <w:p w14:paraId="2DCF0549" w14:textId="77777777" w:rsidR="003C79EC" w:rsidRPr="00900AF3" w:rsidRDefault="003C79EC" w:rsidP="003C79EC">
      <w:pPr>
        <w:pStyle w:val="ListParagraph"/>
        <w:numPr>
          <w:ilvl w:val="0"/>
          <w:numId w:val="2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900AF3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ОО «Фазои имконот» </w:t>
      </w:r>
      <w:r w:rsidRPr="00900AF3">
        <w:rPr>
          <w:rFonts w:ascii="Times New Roman" w:eastAsia="Times New Roman" w:hAnsi="Times New Roman" w:cs="Times New Roman"/>
          <w:lang w:val="ru-RU"/>
        </w:rPr>
        <w:t xml:space="preserve">может отменить запрос и не присуждать контракт участникам данного запроса на коммерческое предложение.  </w:t>
      </w:r>
    </w:p>
    <w:p w14:paraId="7A0A9031" w14:textId="77777777" w:rsidR="003C79EC" w:rsidRPr="00900AF3" w:rsidRDefault="003C79EC" w:rsidP="003C79EC">
      <w:pPr>
        <w:pStyle w:val="ListParagraph"/>
        <w:numPr>
          <w:ilvl w:val="0"/>
          <w:numId w:val="2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900AF3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ОО «Фазои имконот» </w:t>
      </w:r>
      <w:r w:rsidRPr="00900AF3">
        <w:rPr>
          <w:rFonts w:ascii="Times New Roman" w:eastAsia="Times New Roman" w:hAnsi="Times New Roman" w:cs="Times New Roman"/>
          <w:lang w:val="ru-RU"/>
        </w:rPr>
        <w:t>может отклонить любой или все полученные предложения.</w:t>
      </w:r>
    </w:p>
    <w:p w14:paraId="024A9D5E" w14:textId="77777777" w:rsidR="003C79EC" w:rsidRPr="00900AF3" w:rsidRDefault="003C79EC" w:rsidP="003C79EC">
      <w:pPr>
        <w:pStyle w:val="ListParagraph"/>
        <w:numPr>
          <w:ilvl w:val="0"/>
          <w:numId w:val="2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900AF3">
        <w:rPr>
          <w:rFonts w:ascii="Times New Roman" w:eastAsia="Times New Roman" w:hAnsi="Times New Roman" w:cs="Times New Roman"/>
          <w:lang w:val="ru-RU"/>
        </w:rPr>
        <w:t xml:space="preserve">Подача данного запроса не означает, что </w:t>
      </w:r>
      <w:r w:rsidRPr="00900AF3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ОО «Фазои имконот» </w:t>
      </w:r>
      <w:r w:rsidRPr="00900AF3">
        <w:rPr>
          <w:rFonts w:ascii="Times New Roman" w:eastAsia="Times New Roman" w:hAnsi="Times New Roman" w:cs="Times New Roman"/>
          <w:lang w:val="ru-RU"/>
        </w:rPr>
        <w:t>обязуется присуждать контракт специалисту.</w:t>
      </w:r>
    </w:p>
    <w:p w14:paraId="0383D27A" w14:textId="77777777" w:rsidR="003C79EC" w:rsidRPr="00900AF3" w:rsidRDefault="003C79EC" w:rsidP="003C79EC">
      <w:pPr>
        <w:pStyle w:val="ListParagraph"/>
        <w:numPr>
          <w:ilvl w:val="0"/>
          <w:numId w:val="2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900AF3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ОО «Фазои имконот» </w:t>
      </w:r>
      <w:r w:rsidRPr="00900AF3">
        <w:rPr>
          <w:rFonts w:ascii="Times New Roman" w:eastAsia="Times New Roman" w:hAnsi="Times New Roman" w:cs="Times New Roman"/>
          <w:lang w:val="ru-RU"/>
        </w:rPr>
        <w:t xml:space="preserve">оставляет за собой право отклонить любое предложение на основании несоблюдения участником инструкций, указанных в данном запросе на коммерческое предложение. </w:t>
      </w:r>
    </w:p>
    <w:p w14:paraId="732E560E" w14:textId="77777777" w:rsidR="003C79EC" w:rsidRPr="00900AF3" w:rsidRDefault="003C79EC" w:rsidP="003C79EC">
      <w:pPr>
        <w:pStyle w:val="ListParagraph"/>
        <w:numPr>
          <w:ilvl w:val="0"/>
          <w:numId w:val="2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900AF3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ОО «Фазои имконот» </w:t>
      </w:r>
      <w:r w:rsidRPr="00900AF3">
        <w:rPr>
          <w:rFonts w:ascii="Times New Roman" w:eastAsia="Times New Roman" w:hAnsi="Times New Roman" w:cs="Times New Roman"/>
          <w:lang w:val="ru-RU"/>
        </w:rPr>
        <w:t xml:space="preserve">не будет выплачивать компенсацию ни одному участнику за ответ на данный запрос на коммерческое предложение. </w:t>
      </w:r>
    </w:p>
    <w:p w14:paraId="53A84FB6" w14:textId="77777777" w:rsidR="003C79EC" w:rsidRPr="00900AF3" w:rsidRDefault="003C79EC" w:rsidP="003C79EC">
      <w:pPr>
        <w:pStyle w:val="ListParagraph"/>
        <w:numPr>
          <w:ilvl w:val="0"/>
          <w:numId w:val="2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900AF3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ОО «Фазои имконот» </w:t>
      </w:r>
      <w:r w:rsidRPr="00900AF3">
        <w:rPr>
          <w:rFonts w:ascii="Times New Roman" w:eastAsia="Times New Roman" w:hAnsi="Times New Roman" w:cs="Times New Roman"/>
          <w:lang w:val="ru-RU"/>
        </w:rPr>
        <w:t>оставляет за собой право присуждать контракт на основе первоначальной оценки коммерческих предложений без дальнейшего обсуждения.</w:t>
      </w:r>
    </w:p>
    <w:p w14:paraId="7B06D4C0" w14:textId="77777777" w:rsidR="003C79EC" w:rsidRPr="00900AF3" w:rsidRDefault="003C79EC" w:rsidP="003C79EC">
      <w:pPr>
        <w:pStyle w:val="ListParagraph"/>
        <w:numPr>
          <w:ilvl w:val="0"/>
          <w:numId w:val="2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900AF3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ОО «Фазои имконот» </w:t>
      </w:r>
      <w:r w:rsidRPr="00900AF3">
        <w:rPr>
          <w:rFonts w:ascii="Times New Roman" w:eastAsia="Times New Roman" w:hAnsi="Times New Roman" w:cs="Times New Roman"/>
          <w:lang w:val="ru-RU"/>
        </w:rPr>
        <w:t>может принять решение о присуждении только части задач в данном запросе на коммерческое предложение или присудить несколько контрактов на основе задач по данному запросу.</w:t>
      </w:r>
    </w:p>
    <w:p w14:paraId="501CCF92" w14:textId="77777777" w:rsidR="003C79EC" w:rsidRPr="00900AF3" w:rsidRDefault="003C79EC" w:rsidP="003C79EC">
      <w:pPr>
        <w:pStyle w:val="ListParagraph"/>
        <w:numPr>
          <w:ilvl w:val="0"/>
          <w:numId w:val="2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900AF3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ОО «Фазои имконот» </w:t>
      </w:r>
      <w:r w:rsidRPr="00900AF3">
        <w:rPr>
          <w:rFonts w:ascii="Times New Roman" w:eastAsia="Times New Roman" w:hAnsi="Times New Roman" w:cs="Times New Roman"/>
          <w:lang w:val="ru-RU"/>
        </w:rPr>
        <w:t>оставляет за собой право не принимать во внимание незначительные недостатки предложений, которые могут быть исправлены до принятия решения о присуждении контракта в целях содействия конкуренции.</w:t>
      </w:r>
    </w:p>
    <w:p w14:paraId="7C53FDC2" w14:textId="77777777" w:rsidR="003C79EC" w:rsidRPr="00900AF3" w:rsidRDefault="003C79EC" w:rsidP="003C79EC">
      <w:pPr>
        <w:pStyle w:val="ListParagraph"/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</w:p>
    <w:p w14:paraId="3D3B06FE" w14:textId="77777777" w:rsidR="003C79EC" w:rsidRPr="00900AF3" w:rsidRDefault="003C79EC" w:rsidP="003C79EC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1C882082" w14:textId="77777777" w:rsidR="003C79EC" w:rsidRPr="00900AF3" w:rsidRDefault="003C79EC" w:rsidP="003C79EC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2D53D3B9" w14:textId="77777777" w:rsidR="003C79EC" w:rsidRPr="00900AF3" w:rsidRDefault="003C79EC" w:rsidP="003C79EC">
      <w:pPr>
        <w:tabs>
          <w:tab w:val="left" w:pos="2400"/>
        </w:tabs>
        <w:rPr>
          <w:rFonts w:ascii="Times New Roman" w:hAnsi="Times New Roman" w:cs="Times New Roman"/>
          <w:color w:val="000000" w:themeColor="text1"/>
          <w:lang w:val="ru-RU"/>
        </w:rPr>
      </w:pPr>
      <w:r w:rsidRPr="00900AF3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14:paraId="03EE3867" w14:textId="77777777" w:rsidR="003C79EC" w:rsidRPr="00900AF3" w:rsidRDefault="003C79EC" w:rsidP="003C79EC">
      <w:pPr>
        <w:rPr>
          <w:rFonts w:ascii="Times New Roman" w:hAnsi="Times New Roman" w:cs="Times New Roman"/>
          <w:lang w:val="ru-RU"/>
        </w:rPr>
      </w:pPr>
    </w:p>
    <w:p w14:paraId="64F672E0" w14:textId="77777777" w:rsidR="003C79EC" w:rsidRPr="00900AF3" w:rsidRDefault="003C79EC" w:rsidP="003C79EC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5DA1E2B3" w14:textId="77777777" w:rsidR="003C79EC" w:rsidRPr="00900AF3" w:rsidRDefault="003C79EC" w:rsidP="003C79EC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2682D960" w14:textId="77777777" w:rsidR="003C79EC" w:rsidRPr="00900AF3" w:rsidRDefault="003C79EC" w:rsidP="003C79EC">
      <w:pPr>
        <w:tabs>
          <w:tab w:val="left" w:pos="2400"/>
        </w:tabs>
        <w:rPr>
          <w:rFonts w:ascii="Times New Roman" w:hAnsi="Times New Roman" w:cs="Times New Roman"/>
          <w:color w:val="000000" w:themeColor="text1"/>
          <w:lang w:val="ru-RU"/>
        </w:rPr>
      </w:pPr>
      <w:r w:rsidRPr="00900AF3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14:paraId="04DA0461" w14:textId="77777777" w:rsidR="003C79EC" w:rsidRPr="00900AF3" w:rsidRDefault="003C79EC" w:rsidP="003C79EC">
      <w:pPr>
        <w:pStyle w:val="ListParagraph"/>
        <w:spacing w:after="0" w:line="240" w:lineRule="auto"/>
        <w:ind w:right="120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3AE6C22C" w14:textId="77777777" w:rsidR="003C79EC" w:rsidRPr="00900AF3" w:rsidRDefault="003C79EC" w:rsidP="003C79EC">
      <w:pPr>
        <w:spacing w:after="0" w:line="240" w:lineRule="auto"/>
        <w:ind w:right="120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41B3F005" w14:textId="77777777" w:rsidR="003C79EC" w:rsidRPr="00900AF3" w:rsidRDefault="003C79EC" w:rsidP="003C79EC">
      <w:pPr>
        <w:rPr>
          <w:rFonts w:ascii="Times New Roman" w:hAnsi="Times New Roman" w:cs="Times New Roman"/>
          <w:lang w:val="ru-RU"/>
        </w:rPr>
      </w:pPr>
    </w:p>
    <w:p w14:paraId="2F0BC815" w14:textId="77777777" w:rsidR="003C79EC" w:rsidRPr="00900AF3" w:rsidRDefault="003C79EC" w:rsidP="003C79EC">
      <w:pPr>
        <w:spacing w:before="24" w:after="0" w:line="240" w:lineRule="auto"/>
        <w:ind w:left="3077" w:right="2666"/>
        <w:jc w:val="center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7207A66B" w14:textId="77777777" w:rsidR="00780F33" w:rsidRPr="00900AF3" w:rsidRDefault="00780F33">
      <w:pPr>
        <w:rPr>
          <w:rFonts w:ascii="Times New Roman" w:hAnsi="Times New Roman" w:cs="Times New Roman"/>
          <w:lang w:val="ru-RU"/>
        </w:rPr>
      </w:pPr>
    </w:p>
    <w:sectPr w:rsidR="00780F33" w:rsidRPr="00900AF3" w:rsidSect="00485B57">
      <w:footerReference w:type="default" r:id="rId15"/>
      <w:pgSz w:w="12240" w:h="15840"/>
      <w:pgMar w:top="709" w:right="1180" w:bottom="540" w:left="1340" w:header="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5C36B" w14:textId="77777777" w:rsidR="00C255CE" w:rsidRDefault="00C255CE">
      <w:pPr>
        <w:spacing w:after="0" w:line="240" w:lineRule="auto"/>
      </w:pPr>
      <w:r>
        <w:separator/>
      </w:r>
    </w:p>
  </w:endnote>
  <w:endnote w:type="continuationSeparator" w:id="0">
    <w:p w14:paraId="5536D43C" w14:textId="77777777" w:rsidR="00C255CE" w:rsidRDefault="00C2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9DCF" w14:textId="77777777" w:rsidR="00783F0F" w:rsidRDefault="006D3041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A1C54D" wp14:editId="421B0C7D">
              <wp:simplePos x="0" y="0"/>
              <wp:positionH relativeFrom="page">
                <wp:posOffset>3868420</wp:posOffset>
              </wp:positionH>
              <wp:positionV relativeFrom="page">
                <wp:posOffset>9234170</wp:posOffset>
              </wp:positionV>
              <wp:extent cx="127000" cy="1778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B65B1" w14:textId="77777777" w:rsidR="00783F0F" w:rsidRDefault="006D3041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4498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7DA1C54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4.6pt;margin-top:727.1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" filled="f" stroked="f">
              <v:textbox inset="0,0,0,0">
                <w:txbxContent>
                  <w:p w:rsidR="00414A0A" w:rsidRDefault="006D3041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4498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2FCA" w14:textId="77777777" w:rsidR="00C255CE" w:rsidRDefault="00C255CE">
      <w:pPr>
        <w:spacing w:after="0" w:line="240" w:lineRule="auto"/>
      </w:pPr>
      <w:r>
        <w:separator/>
      </w:r>
    </w:p>
  </w:footnote>
  <w:footnote w:type="continuationSeparator" w:id="0">
    <w:p w14:paraId="205B0EDC" w14:textId="77777777" w:rsidR="00C255CE" w:rsidRDefault="00C25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DF9"/>
    <w:multiLevelType w:val="hybridMultilevel"/>
    <w:tmpl w:val="2BC20D40"/>
    <w:lvl w:ilvl="0" w:tplc="A1A0F056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36C3"/>
    <w:multiLevelType w:val="hybridMultilevel"/>
    <w:tmpl w:val="4B16000A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36E4"/>
    <w:multiLevelType w:val="hybridMultilevel"/>
    <w:tmpl w:val="24E25E08"/>
    <w:lvl w:ilvl="0" w:tplc="581A3AA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8E6772C"/>
    <w:multiLevelType w:val="hybridMultilevel"/>
    <w:tmpl w:val="3EFE1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F3EFA"/>
    <w:multiLevelType w:val="hybridMultilevel"/>
    <w:tmpl w:val="C4E65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13E56"/>
    <w:multiLevelType w:val="hybridMultilevel"/>
    <w:tmpl w:val="791ED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81647"/>
    <w:multiLevelType w:val="hybridMultilevel"/>
    <w:tmpl w:val="436C0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411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24021"/>
    <w:multiLevelType w:val="hybridMultilevel"/>
    <w:tmpl w:val="03D0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6432B"/>
    <w:multiLevelType w:val="hybridMultilevel"/>
    <w:tmpl w:val="1D8CE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83A"/>
    <w:multiLevelType w:val="hybridMultilevel"/>
    <w:tmpl w:val="A40E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C4AE9"/>
    <w:multiLevelType w:val="hybridMultilevel"/>
    <w:tmpl w:val="18E685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721049110">
    <w:abstractNumId w:val="4"/>
  </w:num>
  <w:num w:numId="2" w16cid:durableId="1666472695">
    <w:abstractNumId w:val="9"/>
  </w:num>
  <w:num w:numId="3" w16cid:durableId="1584531635">
    <w:abstractNumId w:val="3"/>
  </w:num>
  <w:num w:numId="4" w16cid:durableId="1606228676">
    <w:abstractNumId w:val="7"/>
  </w:num>
  <w:num w:numId="5" w16cid:durableId="1055856625">
    <w:abstractNumId w:val="6"/>
  </w:num>
  <w:num w:numId="6" w16cid:durableId="964894133">
    <w:abstractNumId w:val="5"/>
  </w:num>
  <w:num w:numId="7" w16cid:durableId="668170497">
    <w:abstractNumId w:val="8"/>
  </w:num>
  <w:num w:numId="8" w16cid:durableId="604847879">
    <w:abstractNumId w:val="1"/>
  </w:num>
  <w:num w:numId="9" w16cid:durableId="1603799690">
    <w:abstractNumId w:val="0"/>
  </w:num>
  <w:num w:numId="10" w16cid:durableId="1239749884">
    <w:abstractNumId w:val="2"/>
  </w:num>
  <w:num w:numId="11" w16cid:durableId="8983189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EC"/>
    <w:rsid w:val="00010138"/>
    <w:rsid w:val="0006743B"/>
    <w:rsid w:val="00084869"/>
    <w:rsid w:val="00164BDB"/>
    <w:rsid w:val="00284D94"/>
    <w:rsid w:val="003C79EC"/>
    <w:rsid w:val="00566B15"/>
    <w:rsid w:val="006D3041"/>
    <w:rsid w:val="00780F33"/>
    <w:rsid w:val="00783F0F"/>
    <w:rsid w:val="007C4498"/>
    <w:rsid w:val="00900AF3"/>
    <w:rsid w:val="0092603C"/>
    <w:rsid w:val="00C255CE"/>
    <w:rsid w:val="00D807FD"/>
    <w:rsid w:val="00FE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B5AF9"/>
  <w15:chartTrackingRefBased/>
  <w15:docId w15:val="{08C45C3E-CA66-477B-9B9B-4BC32C64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9EC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MCHIP_list paragraph,List Paragraph1,Recommendation,Header 2,heading 6,Footnote,List numbered,Paragraphe de liste1,Liste couleur - Accent 11,F5 List Paragraph,Dot pt,No Spacing1,List Paragraph Char Char Char,Indicator Text"/>
    <w:basedOn w:val="Normal"/>
    <w:link w:val="ListParagraphChar"/>
    <w:uiPriority w:val="34"/>
    <w:qFormat/>
    <w:rsid w:val="003C79E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C7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9EC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C79E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">
    <w:name w:val="paragraph"/>
    <w:basedOn w:val="Normal"/>
    <w:rsid w:val="003C79E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DefaultParagraphFont"/>
    <w:rsid w:val="003C79EC"/>
  </w:style>
  <w:style w:type="paragraph" w:customStyle="1" w:styleId="Default">
    <w:name w:val="Default"/>
    <w:rsid w:val="003C7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3C79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9EC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010138"/>
    <w:rPr>
      <w:rFonts w:ascii="Times New Roman" w:hAnsi="Times New Roman" w:cs="Times New Roman" w:hint="default"/>
      <w:b w:val="0"/>
      <w:bCs w:val="0"/>
      <w:i w:val="0"/>
      <w:iCs w:val="0"/>
      <w:color w:val="444444"/>
      <w:sz w:val="24"/>
      <w:szCs w:val="24"/>
    </w:rPr>
  </w:style>
  <w:style w:type="character" w:customStyle="1" w:styleId="ListParagraphChar">
    <w:name w:val="List Paragraph Char"/>
    <w:aliases w:val="References Char,MCHIP_list paragraph Char,List Paragraph1 Char,Recommendation Char,Header 2 Char,heading 6 Char,Footnote Char,List numbered Char,Paragraphe de liste1 Char,Liste couleur - Accent 11 Char,F5 List Paragraph Char"/>
    <w:link w:val="ListParagraph"/>
    <w:uiPriority w:val="34"/>
    <w:locked/>
    <w:rsid w:val="000101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mailto:fazo@opps.spa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search?rlz=1C1CHZN_enTJ913TJ913&amp;sxsrf=AOaemvK2kLa0mp_XCC419SHHp7k4FGMLbg:1634542399396&amp;q=%D0%BE%D1%84%D0%B8%D1%81%D0%BD%D1%8B%D0%B9+%D1%81%D1%82%D0%BE%D0%BB+%D1%81+%D1%82%D1%83%D0%BC%D0%B1%D0%BE%D1%87%D0%BA%D0%BE%D0%B9&amp;spell=1&amp;sa=X&amp;ved=2ahUKEwji2tf4uNPzAhWml4sKHccKBhIQkeECKAB6BAgBEC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zo@opps.spa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azo@opps.sp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zo@opps.space" TargetMode="External"/><Relationship Id="rId14" Type="http://schemas.openxmlformats.org/officeDocument/2006/relationships/hyperlink" Target="mailto:fazo@opps.sp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Anvar Giyasov</cp:lastModifiedBy>
  <cp:revision>5</cp:revision>
  <dcterms:created xsi:type="dcterms:W3CDTF">2024-05-20T12:37:00Z</dcterms:created>
  <dcterms:modified xsi:type="dcterms:W3CDTF">2024-06-04T11:44:00Z</dcterms:modified>
</cp:coreProperties>
</file>