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205E" w:rsidRPr="005724DC" w:rsidRDefault="0045205E" w:rsidP="0045205E">
      <w:pPr>
        <w:ind w:firstLine="567"/>
        <w:jc w:val="both"/>
        <w:rPr>
          <w:rFonts w:ascii="Times New Roman" w:hAnsi="Times New Roman" w:cs="Times New Roman"/>
          <w:sz w:val="22"/>
          <w:szCs w:val="22"/>
          <w:lang w:val="tg-Cyrl-TJ"/>
        </w:rPr>
      </w:pPr>
      <w:bookmarkStart w:id="0" w:name="_Toc327432692"/>
      <w:bookmarkStart w:id="1" w:name="_Toc360284489"/>
      <w:r w:rsidRPr="005724DC">
        <w:rPr>
          <w:rFonts w:ascii="Times New Roman" w:hAnsi="Times New Roman" w:cs="Times New Roman"/>
          <w:sz w:val="22"/>
          <w:szCs w:val="22"/>
          <w:lang w:val="en-US"/>
        </w:rPr>
        <w:t xml:space="preserve">Governmental Institution “Tajikistan National Mine Action Centre (further Centre) announces tender (Bid) for the insurance of  life and health of the </w:t>
      </w:r>
      <w:proofErr w:type="spellStart"/>
      <w:r w:rsidRPr="005724DC">
        <w:rPr>
          <w:rFonts w:ascii="Times New Roman" w:hAnsi="Times New Roman" w:cs="Times New Roman"/>
          <w:sz w:val="22"/>
          <w:szCs w:val="22"/>
          <w:lang w:val="en-US"/>
        </w:rPr>
        <w:t>deminers</w:t>
      </w:r>
      <w:proofErr w:type="spellEnd"/>
      <w:r w:rsidRPr="005724DC">
        <w:rPr>
          <w:rFonts w:ascii="Times New Roman" w:hAnsi="Times New Roman" w:cs="Times New Roman"/>
          <w:sz w:val="22"/>
          <w:szCs w:val="22"/>
          <w:lang w:val="en-US"/>
        </w:rPr>
        <w:t xml:space="preserve"> and personnel of the HDC </w:t>
      </w:r>
      <w:proofErr w:type="spellStart"/>
      <w:r w:rsidRPr="005724DC">
        <w:rPr>
          <w:rFonts w:ascii="Times New Roman" w:hAnsi="Times New Roman" w:cs="Times New Roman"/>
          <w:sz w:val="22"/>
          <w:szCs w:val="22"/>
          <w:lang w:val="en-US"/>
        </w:rPr>
        <w:t>MoD</w:t>
      </w:r>
      <w:proofErr w:type="spellEnd"/>
      <w:r w:rsidRPr="005724DC">
        <w:rPr>
          <w:rFonts w:ascii="Times New Roman" w:hAnsi="Times New Roman" w:cs="Times New Roman"/>
          <w:sz w:val="22"/>
          <w:szCs w:val="22"/>
          <w:lang w:val="en-US"/>
        </w:rPr>
        <w:t xml:space="preserve"> RT seconded to the Centre. All of the Insurance </w:t>
      </w:r>
      <w:proofErr w:type="gramStart"/>
      <w:r w:rsidRPr="005724DC">
        <w:rPr>
          <w:rFonts w:ascii="Times New Roman" w:hAnsi="Times New Roman" w:cs="Times New Roman"/>
          <w:sz w:val="22"/>
          <w:szCs w:val="22"/>
          <w:lang w:val="en-US"/>
        </w:rPr>
        <w:t>agencies which conduct their insurance activity in Tajikistan</w:t>
      </w:r>
      <w:proofErr w:type="gramEnd"/>
      <w:r w:rsidRPr="005724DC">
        <w:rPr>
          <w:rFonts w:ascii="Times New Roman" w:hAnsi="Times New Roman" w:cs="Times New Roman"/>
          <w:sz w:val="22"/>
          <w:szCs w:val="22"/>
          <w:lang w:val="en-US"/>
        </w:rPr>
        <w:t xml:space="preserve"> can participate in this tender.</w:t>
      </w:r>
    </w:p>
    <w:p w:rsidR="0045205E" w:rsidRPr="005724DC" w:rsidRDefault="0045205E" w:rsidP="0045205E">
      <w:pPr>
        <w:ind w:firstLine="567"/>
        <w:jc w:val="both"/>
        <w:rPr>
          <w:rFonts w:ascii="Times New Roman" w:hAnsi="Times New Roman" w:cs="Times New Roman"/>
          <w:sz w:val="22"/>
          <w:szCs w:val="22"/>
          <w:lang w:val="tg-Cyrl-TJ"/>
        </w:rPr>
      </w:pPr>
    </w:p>
    <w:p w:rsidR="0045205E" w:rsidRPr="005724DC" w:rsidRDefault="0045205E" w:rsidP="0045205E">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The terms of the tender consist of the following but are not limited to this list (the documents of each insurance company that submitted </w:t>
      </w:r>
      <w:r w:rsidRPr="005724DC">
        <w:rPr>
          <w:rFonts w:ascii="Times New Roman" w:hAnsi="Times New Roman" w:cs="Times New Roman"/>
          <w:sz w:val="22"/>
          <w:szCs w:val="22"/>
          <w:lang w:val="en-US"/>
        </w:rPr>
        <w:t>to</w:t>
      </w:r>
      <w:r w:rsidRPr="005724DC">
        <w:rPr>
          <w:rFonts w:ascii="Times New Roman" w:hAnsi="Times New Roman" w:cs="Times New Roman"/>
          <w:sz w:val="22"/>
          <w:szCs w:val="22"/>
          <w:lang w:val="tg-Cyrl-TJ"/>
        </w:rPr>
        <w:t xml:space="preserve"> the tender will be studied in detail and if necessary, the Center may require additional terms and documents)</w:t>
      </w:r>
      <w:r w:rsidRPr="005724DC">
        <w:rPr>
          <w:rFonts w:ascii="Times New Roman" w:hAnsi="Times New Roman" w:cs="Times New Roman"/>
          <w:sz w:val="22"/>
          <w:szCs w:val="22"/>
          <w:lang w:val="en-US"/>
        </w:rPr>
        <w:t>:</w:t>
      </w:r>
    </w:p>
    <w:p w:rsidR="0045205E" w:rsidRPr="005724DC" w:rsidRDefault="0045205E" w:rsidP="0045205E">
      <w:pPr>
        <w:ind w:firstLine="567"/>
        <w:jc w:val="both"/>
        <w:rPr>
          <w:rFonts w:ascii="Times New Roman" w:hAnsi="Times New Roman" w:cs="Times New Roman"/>
          <w:sz w:val="22"/>
          <w:szCs w:val="22"/>
          <w:lang w:val="tg-Cyrl-TJ"/>
        </w:rPr>
      </w:pPr>
    </w:p>
    <w:p w:rsidR="0045205E" w:rsidRPr="005724DC" w:rsidRDefault="0045205E" w:rsidP="0045205E">
      <w:pPr>
        <w:pStyle w:val="a6"/>
        <w:ind w:left="0"/>
        <w:jc w:val="both"/>
        <w:rPr>
          <w:rFonts w:ascii="Times New Roman" w:hAnsi="Times New Roman" w:cs="Times New Roman"/>
          <w:sz w:val="22"/>
          <w:szCs w:val="22"/>
          <w:lang w:val="en-US"/>
        </w:rPr>
      </w:pPr>
      <w:r w:rsidRPr="005724DC">
        <w:rPr>
          <w:rFonts w:ascii="Times New Roman" w:hAnsi="Times New Roman" w:cs="Times New Roman"/>
          <w:sz w:val="22"/>
          <w:szCs w:val="22"/>
          <w:lang w:val="tg-Cyrl-TJ"/>
        </w:rPr>
        <w:t>- the</w:t>
      </w:r>
      <w:r w:rsidRPr="005724DC">
        <w:rPr>
          <w:rFonts w:ascii="Times New Roman" w:hAnsi="Times New Roman" w:cs="Times New Roman"/>
          <w:sz w:val="22"/>
          <w:szCs w:val="22"/>
          <w:lang w:val="en-US"/>
        </w:rPr>
        <w:t xml:space="preserve"> insurance agency must have the legal right to engage in insurance activities in Tajikistan</w:t>
      </w:r>
      <w:r w:rsidRPr="005724DC">
        <w:rPr>
          <w:rFonts w:ascii="Times New Roman" w:hAnsi="Times New Roman" w:cs="Times New Roman"/>
          <w:sz w:val="22"/>
          <w:szCs w:val="22"/>
          <w:lang w:val="tg-Cyrl-TJ"/>
        </w:rPr>
        <w:t>;</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en-US"/>
        </w:rPr>
        <w:t xml:space="preserve">- </w:t>
      </w:r>
      <w:proofErr w:type="gramStart"/>
      <w:r w:rsidRPr="005724DC">
        <w:rPr>
          <w:rFonts w:ascii="Times New Roman" w:hAnsi="Times New Roman" w:cs="Times New Roman"/>
          <w:sz w:val="22"/>
          <w:szCs w:val="22"/>
          <w:lang w:val="tg-Cyrl-TJ"/>
        </w:rPr>
        <w:t>the</w:t>
      </w:r>
      <w:proofErr w:type="gramEnd"/>
      <w:r w:rsidRPr="005724DC">
        <w:rPr>
          <w:rFonts w:ascii="Times New Roman" w:hAnsi="Times New Roman" w:cs="Times New Roman"/>
          <w:sz w:val="22"/>
          <w:szCs w:val="22"/>
          <w:lang w:val="tg-Cyrl-TJ"/>
        </w:rPr>
        <w:t xml:space="preserve"> insurance </w:t>
      </w:r>
      <w:r w:rsidRPr="005724DC">
        <w:rPr>
          <w:rFonts w:ascii="Times New Roman" w:hAnsi="Times New Roman" w:cs="Times New Roman"/>
          <w:sz w:val="22"/>
          <w:szCs w:val="22"/>
          <w:lang w:val="en-US"/>
        </w:rPr>
        <w:t>a</w:t>
      </w:r>
      <w:r w:rsidRPr="005724DC">
        <w:rPr>
          <w:rFonts w:ascii="Times New Roman" w:hAnsi="Times New Roman" w:cs="Times New Roman"/>
          <w:sz w:val="22"/>
          <w:szCs w:val="22"/>
          <w:lang w:val="tg-Cyrl-TJ"/>
        </w:rPr>
        <w:t>gency must pass a financial audit for the last two years and have a positive audit opinion report</w:t>
      </w:r>
      <w:r w:rsidRPr="005724DC">
        <w:rPr>
          <w:rFonts w:ascii="Times New Roman" w:hAnsi="Times New Roman" w:cs="Times New Roman"/>
          <w:sz w:val="22"/>
          <w:szCs w:val="22"/>
          <w:lang w:val="en-US"/>
        </w:rPr>
        <w:t>;</w:t>
      </w:r>
      <w:r w:rsidRPr="005724DC">
        <w:rPr>
          <w:rFonts w:ascii="Times New Roman" w:hAnsi="Times New Roman" w:cs="Times New Roman"/>
          <w:sz w:val="22"/>
          <w:szCs w:val="22"/>
          <w:lang w:val="tg-Cyrl-TJ"/>
        </w:rPr>
        <w:t xml:space="preserve"> </w:t>
      </w:r>
    </w:p>
    <w:p w:rsidR="0045205E" w:rsidRPr="005724DC" w:rsidRDefault="0045205E" w:rsidP="0045205E">
      <w:pPr>
        <w:jc w:val="both"/>
        <w:rPr>
          <w:rFonts w:ascii="Times New Roman" w:hAnsi="Times New Roman" w:cs="Times New Roman"/>
          <w:sz w:val="22"/>
          <w:szCs w:val="22"/>
          <w:lang w:val="tg-Cyrl-TJ"/>
        </w:rPr>
      </w:pPr>
      <w:r w:rsidRPr="005724DC">
        <w:rPr>
          <w:rFonts w:ascii="Times New Roman" w:hAnsi="Times New Roman" w:cs="Times New Roman"/>
          <w:sz w:val="22"/>
          <w:szCs w:val="22"/>
          <w:lang w:val="en-US"/>
        </w:rPr>
        <w:t xml:space="preserve">- </w:t>
      </w:r>
      <w:proofErr w:type="gramStart"/>
      <w:r w:rsidRPr="005724DC">
        <w:rPr>
          <w:rFonts w:ascii="Times New Roman" w:hAnsi="Times New Roman" w:cs="Times New Roman"/>
          <w:sz w:val="22"/>
          <w:szCs w:val="22"/>
          <w:lang w:val="en-US"/>
        </w:rPr>
        <w:t>t</w:t>
      </w:r>
      <w:r w:rsidRPr="005724DC">
        <w:rPr>
          <w:rFonts w:ascii="Times New Roman" w:hAnsi="Times New Roman" w:cs="Times New Roman"/>
          <w:sz w:val="22"/>
          <w:szCs w:val="22"/>
          <w:lang w:val="tg-Cyrl-TJ"/>
        </w:rPr>
        <w:t>he</w:t>
      </w:r>
      <w:proofErr w:type="gramEnd"/>
      <w:r w:rsidRPr="005724DC">
        <w:rPr>
          <w:rFonts w:ascii="Times New Roman" w:hAnsi="Times New Roman" w:cs="Times New Roman"/>
          <w:sz w:val="22"/>
          <w:szCs w:val="22"/>
          <w:lang w:val="tg-Cyrl-TJ"/>
        </w:rPr>
        <w:t xml:space="preserve"> reputation of the insurance agency must be impeccable</w:t>
      </w:r>
      <w:r w:rsidRPr="005724DC">
        <w:rPr>
          <w:rFonts w:ascii="Times New Roman" w:hAnsi="Times New Roman" w:cs="Times New Roman"/>
          <w:sz w:val="22"/>
          <w:szCs w:val="22"/>
          <w:lang w:val="en-US"/>
        </w:rPr>
        <w:t>;</w:t>
      </w:r>
    </w:p>
    <w:p w:rsidR="0045205E" w:rsidRPr="005724DC" w:rsidRDefault="0045205E" w:rsidP="0045205E">
      <w:pPr>
        <w:jc w:val="both"/>
        <w:rPr>
          <w:rFonts w:ascii="Times New Roman" w:hAnsi="Times New Roman" w:cs="Times New Roman"/>
          <w:sz w:val="22"/>
          <w:szCs w:val="22"/>
          <w:lang w:val="tg-Cyrl-TJ"/>
        </w:rPr>
      </w:pPr>
      <w:r w:rsidRPr="005724DC">
        <w:rPr>
          <w:rFonts w:ascii="Times New Roman" w:hAnsi="Times New Roman" w:cs="Times New Roman"/>
          <w:sz w:val="22"/>
          <w:szCs w:val="22"/>
          <w:lang w:val="en-US"/>
        </w:rPr>
        <w:t xml:space="preserve">- </w:t>
      </w:r>
      <w:proofErr w:type="gramStart"/>
      <w:r w:rsidRPr="005724DC">
        <w:rPr>
          <w:rFonts w:ascii="Times New Roman" w:hAnsi="Times New Roman" w:cs="Times New Roman"/>
          <w:sz w:val="22"/>
          <w:szCs w:val="22"/>
          <w:lang w:val="en-US"/>
        </w:rPr>
        <w:t>the</w:t>
      </w:r>
      <w:proofErr w:type="gramEnd"/>
      <w:r w:rsidRPr="005724DC">
        <w:rPr>
          <w:rFonts w:ascii="Times New Roman" w:hAnsi="Times New Roman" w:cs="Times New Roman"/>
          <w:sz w:val="22"/>
          <w:szCs w:val="22"/>
          <w:lang w:val="en-US"/>
        </w:rPr>
        <w:t xml:space="preserve"> insurance agency</w:t>
      </w: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en-US"/>
        </w:rPr>
        <w:t>should have a wide network of services in different regions of the Republic of Tajikistan, especially in remote</w:t>
      </w: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en-US"/>
        </w:rPr>
        <w:t>hard-to-reach mountainous areas</w:t>
      </w:r>
      <w:r w:rsidRPr="005724DC">
        <w:rPr>
          <w:rFonts w:ascii="Times New Roman" w:hAnsi="Times New Roman" w:cs="Times New Roman"/>
          <w:sz w:val="22"/>
          <w:szCs w:val="22"/>
          <w:lang w:val="tg-Cyrl-TJ"/>
        </w:rPr>
        <w:t>;</w:t>
      </w:r>
    </w:p>
    <w:p w:rsidR="0045205E" w:rsidRPr="005724DC" w:rsidRDefault="00A70604" w:rsidP="0045205E">
      <w:pPr>
        <w:jc w:val="both"/>
        <w:rPr>
          <w:rFonts w:ascii="Times New Roman" w:hAnsi="Times New Roman" w:cs="Times New Roman"/>
          <w:sz w:val="22"/>
          <w:szCs w:val="22"/>
          <w:lang w:val="tg-Cyrl-TJ"/>
        </w:rPr>
      </w:pPr>
      <w:r>
        <w:rPr>
          <w:rFonts w:ascii="Times New Roman" w:hAnsi="Times New Roman" w:cs="Times New Roman"/>
          <w:sz w:val="22"/>
          <w:szCs w:val="22"/>
          <w:lang w:val="tg-Cyrl-TJ"/>
        </w:rPr>
        <w:t xml:space="preserve">- the insurance period is 5 months from the month of </w:t>
      </w:r>
      <w:r>
        <w:rPr>
          <w:rFonts w:ascii="Times New Roman" w:hAnsi="Times New Roman" w:cs="Times New Roman"/>
          <w:sz w:val="22"/>
          <w:szCs w:val="22"/>
          <w:lang w:val="en-US"/>
        </w:rPr>
        <w:t>July</w:t>
      </w:r>
      <w:r w:rsidR="0045205E" w:rsidRPr="005724DC">
        <w:rPr>
          <w:rFonts w:ascii="Times New Roman" w:hAnsi="Times New Roman" w:cs="Times New Roman"/>
          <w:sz w:val="22"/>
          <w:szCs w:val="22"/>
          <w:lang w:val="tg-Cyrl-TJ"/>
        </w:rPr>
        <w:t xml:space="preserve"> </w:t>
      </w:r>
      <w:r w:rsidR="0045205E" w:rsidRPr="005724DC">
        <w:rPr>
          <w:rFonts w:ascii="Times New Roman" w:hAnsi="Times New Roman" w:cs="Times New Roman"/>
          <w:sz w:val="22"/>
          <w:szCs w:val="22"/>
          <w:lang w:val="en-US"/>
        </w:rPr>
        <w:t xml:space="preserve">until the end of </w:t>
      </w:r>
      <w:r w:rsidR="0045205E" w:rsidRPr="005724DC">
        <w:rPr>
          <w:rFonts w:ascii="Times New Roman" w:hAnsi="Times New Roman" w:cs="Times New Roman"/>
          <w:sz w:val="22"/>
          <w:szCs w:val="22"/>
          <w:lang w:val="tg-Cyrl-TJ"/>
        </w:rPr>
        <w:t xml:space="preserve">November </w:t>
      </w:r>
      <w:r w:rsidR="0045205E" w:rsidRPr="005724DC">
        <w:rPr>
          <w:rFonts w:ascii="Times New Roman" w:hAnsi="Times New Roman" w:cs="Times New Roman"/>
          <w:sz w:val="22"/>
          <w:szCs w:val="22"/>
          <w:lang w:val="en-US"/>
        </w:rPr>
        <w:t xml:space="preserve">of </w:t>
      </w:r>
      <w:r w:rsidR="00B4002C">
        <w:rPr>
          <w:rFonts w:ascii="Times New Roman" w:hAnsi="Times New Roman" w:cs="Times New Roman"/>
          <w:sz w:val="22"/>
          <w:szCs w:val="22"/>
          <w:lang w:val="tg-Cyrl-TJ"/>
        </w:rPr>
        <w:t>2024</w:t>
      </w:r>
      <w:r w:rsidR="0045205E" w:rsidRPr="005724DC">
        <w:rPr>
          <w:rFonts w:ascii="Times New Roman" w:hAnsi="Times New Roman" w:cs="Times New Roman"/>
          <w:sz w:val="22"/>
          <w:szCs w:val="22"/>
          <w:lang w:val="tg-Cyrl-TJ"/>
        </w:rPr>
        <w:t>;</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en-US"/>
        </w:rPr>
        <w:t>t</w:t>
      </w:r>
      <w:r w:rsidRPr="005724DC">
        <w:rPr>
          <w:rFonts w:ascii="Times New Roman" w:hAnsi="Times New Roman" w:cs="Times New Roman"/>
          <w:sz w:val="22"/>
          <w:szCs w:val="22"/>
          <w:lang w:val="tg-Cyrl-TJ"/>
        </w:rPr>
        <w:t>he contract for the provision of insurance services based on the tender results will be drawn up by breakdown according to the period of the approved budget and the insurance premium will also be paid within the framework of this budget;</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en-US"/>
        </w:rPr>
        <w:t>the Center has the full right to determine the winner of the tender based on a comprehensive assessment of the submitted documents;</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en-US"/>
        </w:rPr>
        <w:t>p</w:t>
      </w:r>
      <w:r w:rsidRPr="005724DC">
        <w:rPr>
          <w:rFonts w:ascii="Times New Roman" w:hAnsi="Times New Roman" w:cs="Times New Roman"/>
          <w:sz w:val="22"/>
          <w:szCs w:val="22"/>
          <w:lang w:val="tg-Cyrl-TJ"/>
        </w:rPr>
        <w:t xml:space="preserve">reference is given to the insurance </w:t>
      </w:r>
      <w:r w:rsidRPr="005724DC">
        <w:rPr>
          <w:rFonts w:ascii="Times New Roman" w:hAnsi="Times New Roman" w:cs="Times New Roman"/>
          <w:sz w:val="22"/>
          <w:szCs w:val="22"/>
          <w:lang w:val="en-US"/>
        </w:rPr>
        <w:t>a</w:t>
      </w:r>
      <w:r w:rsidRPr="005724DC">
        <w:rPr>
          <w:rFonts w:ascii="Times New Roman" w:hAnsi="Times New Roman" w:cs="Times New Roman"/>
          <w:sz w:val="22"/>
          <w:szCs w:val="22"/>
          <w:lang w:val="tg-Cyrl-TJ"/>
        </w:rPr>
        <w:t>gency that has the potential to implement insurance obligations and pay insurance compensation in this sector;</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en-US"/>
        </w:rPr>
        <w:t xml:space="preserve">- </w:t>
      </w:r>
      <w:proofErr w:type="gramStart"/>
      <w:r w:rsidRPr="005724DC">
        <w:rPr>
          <w:rFonts w:ascii="Times New Roman" w:hAnsi="Times New Roman" w:cs="Times New Roman"/>
          <w:sz w:val="22"/>
          <w:szCs w:val="22"/>
          <w:lang w:val="en-US"/>
        </w:rPr>
        <w:t>t</w:t>
      </w:r>
      <w:r w:rsidRPr="005724DC">
        <w:rPr>
          <w:rFonts w:ascii="Times New Roman" w:hAnsi="Times New Roman" w:cs="Times New Roman"/>
          <w:sz w:val="22"/>
          <w:szCs w:val="22"/>
          <w:lang w:val="tg-Cyrl-TJ"/>
        </w:rPr>
        <w:t>he</w:t>
      </w:r>
      <w:proofErr w:type="gramEnd"/>
      <w:r w:rsidRPr="005724DC">
        <w:rPr>
          <w:rFonts w:ascii="Times New Roman" w:hAnsi="Times New Roman" w:cs="Times New Roman"/>
          <w:sz w:val="22"/>
          <w:szCs w:val="22"/>
          <w:lang w:val="tg-Cyrl-TJ"/>
        </w:rPr>
        <w:t xml:space="preserve"> center fully ensures the transparency of the tender process;</w:t>
      </w:r>
    </w:p>
    <w:p w:rsidR="0045205E" w:rsidRPr="005724DC" w:rsidRDefault="0045205E" w:rsidP="0045205E">
      <w:pPr>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the insurance </w:t>
      </w:r>
      <w:r w:rsidRPr="005724DC">
        <w:rPr>
          <w:rFonts w:ascii="Times New Roman" w:hAnsi="Times New Roman" w:cs="Times New Roman"/>
          <w:sz w:val="22"/>
          <w:szCs w:val="22"/>
          <w:lang w:val="en-US"/>
        </w:rPr>
        <w:t>a</w:t>
      </w:r>
      <w:r w:rsidRPr="005724DC">
        <w:rPr>
          <w:rFonts w:ascii="Times New Roman" w:hAnsi="Times New Roman" w:cs="Times New Roman"/>
          <w:sz w:val="22"/>
          <w:szCs w:val="22"/>
          <w:lang w:val="tg-Cyrl-TJ"/>
        </w:rPr>
        <w:t>gency must provide its Charter;</w:t>
      </w:r>
    </w:p>
    <w:p w:rsidR="0045205E" w:rsidRPr="005724DC" w:rsidRDefault="0045205E" w:rsidP="0045205E">
      <w:pPr>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the insurance </w:t>
      </w:r>
      <w:r w:rsidRPr="005724DC">
        <w:rPr>
          <w:rFonts w:ascii="Times New Roman" w:hAnsi="Times New Roman" w:cs="Times New Roman"/>
          <w:sz w:val="22"/>
          <w:szCs w:val="22"/>
          <w:lang w:val="en-US"/>
        </w:rPr>
        <w:t>a</w:t>
      </w:r>
      <w:r w:rsidRPr="005724DC">
        <w:rPr>
          <w:rFonts w:ascii="Times New Roman" w:hAnsi="Times New Roman" w:cs="Times New Roman"/>
          <w:sz w:val="22"/>
          <w:szCs w:val="22"/>
          <w:lang w:val="tg-Cyrl-TJ"/>
        </w:rPr>
        <w:t>gency must submit its financial statements in order to confirm its financial stability;</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en-US"/>
        </w:rPr>
        <w:t>t</w:t>
      </w:r>
      <w:r w:rsidRPr="005724DC">
        <w:rPr>
          <w:rFonts w:ascii="Times New Roman" w:hAnsi="Times New Roman" w:cs="Times New Roman"/>
          <w:sz w:val="22"/>
          <w:szCs w:val="22"/>
          <w:lang w:val="tg-Cyrl-TJ"/>
        </w:rPr>
        <w:t>he insurance agency shall provide information to the Center regarding the commercial offer with a complete list of services with indication of tariffs and conditions</w:t>
      </w:r>
      <w:r w:rsidRPr="005724DC">
        <w:rPr>
          <w:rFonts w:ascii="Times New Roman" w:hAnsi="Times New Roman" w:cs="Times New Roman"/>
          <w:sz w:val="22"/>
          <w:szCs w:val="22"/>
          <w:lang w:val="en-US"/>
        </w:rPr>
        <w:t xml:space="preserve"> (terms)</w:t>
      </w:r>
      <w:r w:rsidRPr="005724DC">
        <w:rPr>
          <w:rFonts w:ascii="Times New Roman" w:hAnsi="Times New Roman" w:cs="Times New Roman"/>
          <w:sz w:val="22"/>
          <w:szCs w:val="22"/>
          <w:lang w:val="tg-Cyrl-TJ"/>
        </w:rPr>
        <w:t xml:space="preserve"> of insurance of life and health of the insurer</w:t>
      </w:r>
      <w:r w:rsidRPr="005724DC">
        <w:rPr>
          <w:rFonts w:ascii="Times New Roman" w:hAnsi="Times New Roman" w:cs="Times New Roman"/>
          <w:sz w:val="22"/>
          <w:szCs w:val="22"/>
          <w:lang w:val="en-US"/>
        </w:rPr>
        <w:t>;</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en-US"/>
        </w:rPr>
        <w:t xml:space="preserve">- </w:t>
      </w:r>
      <w:proofErr w:type="gramStart"/>
      <w:r w:rsidRPr="005724DC">
        <w:rPr>
          <w:rFonts w:ascii="Times New Roman" w:hAnsi="Times New Roman" w:cs="Times New Roman"/>
          <w:sz w:val="22"/>
          <w:szCs w:val="22"/>
          <w:lang w:val="en-US"/>
        </w:rPr>
        <w:t>the</w:t>
      </w:r>
      <w:proofErr w:type="gramEnd"/>
      <w:r w:rsidRPr="005724DC">
        <w:rPr>
          <w:rFonts w:ascii="Times New Roman" w:hAnsi="Times New Roman" w:cs="Times New Roman"/>
          <w:sz w:val="22"/>
          <w:szCs w:val="22"/>
          <w:lang w:val="en-US"/>
        </w:rPr>
        <w:t xml:space="preserve"> insurance agency must have a successful experience in the insurance market of the Republic of Tajikistan for more than 5 (five) years;</w:t>
      </w:r>
    </w:p>
    <w:p w:rsidR="0045205E" w:rsidRPr="005724DC" w:rsidRDefault="0045205E" w:rsidP="0045205E">
      <w:pPr>
        <w:jc w:val="both"/>
        <w:rPr>
          <w:rFonts w:ascii="Times New Roman" w:hAnsi="Times New Roman" w:cs="Times New Roman"/>
          <w:sz w:val="22"/>
          <w:szCs w:val="22"/>
          <w:lang w:val="en-US"/>
        </w:rPr>
      </w:pPr>
      <w:r w:rsidRPr="005724DC">
        <w:rPr>
          <w:rFonts w:ascii="Times New Roman" w:hAnsi="Times New Roman" w:cs="Times New Roman"/>
          <w:sz w:val="22"/>
          <w:szCs w:val="22"/>
          <w:lang w:val="en-US"/>
        </w:rPr>
        <w:t xml:space="preserve">- </w:t>
      </w:r>
      <w:proofErr w:type="gramStart"/>
      <w:r w:rsidRPr="005724DC">
        <w:rPr>
          <w:rFonts w:ascii="Times New Roman" w:hAnsi="Times New Roman" w:cs="Times New Roman"/>
          <w:sz w:val="22"/>
          <w:szCs w:val="22"/>
          <w:lang w:val="en-US"/>
        </w:rPr>
        <w:t>the</w:t>
      </w:r>
      <w:proofErr w:type="gramEnd"/>
      <w:r w:rsidRPr="005724DC">
        <w:rPr>
          <w:rFonts w:ascii="Times New Roman" w:hAnsi="Times New Roman" w:cs="Times New Roman"/>
          <w:sz w:val="22"/>
          <w:szCs w:val="22"/>
          <w:lang w:val="en-US"/>
        </w:rPr>
        <w:t xml:space="preserve"> insurance agency must not have any debts or debts to the tax Committee or to other parties (provide a certificate of no tax debt).</w:t>
      </w:r>
    </w:p>
    <w:p w:rsidR="0045205E" w:rsidRPr="005724DC" w:rsidRDefault="0045205E" w:rsidP="0045205E">
      <w:pPr>
        <w:pStyle w:val="a0"/>
        <w:rPr>
          <w:sz w:val="22"/>
          <w:szCs w:val="22"/>
          <w:lang w:val="tg-Cyrl-TJ" w:eastAsia="en-US"/>
        </w:rPr>
      </w:pPr>
    </w:p>
    <w:p w:rsidR="0045205E" w:rsidRPr="005724DC" w:rsidRDefault="0045205E" w:rsidP="0045205E">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To participate in the competition for the selection of a supply cooperation partner, the company must provide the following list of documents:</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Charter of the company;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Taxpayer Identification Number (TIN) of the company;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Company registration quote (</w:t>
      </w:r>
      <w:proofErr w:type="spellStart"/>
      <w:r w:rsidRPr="005724DC">
        <w:rPr>
          <w:rFonts w:ascii="Times New Roman" w:hAnsi="Times New Roman" w:cs="Times New Roman"/>
          <w:sz w:val="22"/>
          <w:szCs w:val="22"/>
          <w:lang w:val="en-US"/>
        </w:rPr>
        <w:t>Iqtibosi</w:t>
      </w:r>
      <w:proofErr w:type="spellEnd"/>
      <w:r w:rsidRPr="005724DC">
        <w:rPr>
          <w:rFonts w:ascii="Times New Roman" w:hAnsi="Times New Roman" w:cs="Times New Roman"/>
          <w:sz w:val="22"/>
          <w:szCs w:val="22"/>
          <w:lang w:val="tg-Cyrl-TJ"/>
        </w:rPr>
        <w:t xml:space="preserve"> shirkat);</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Certificate from the Tax Committee on the absence of debts and unpaid obligations to the budget;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Financial statements of the company (to confirm the financial stability of the company);</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Name and price list of products / services of the company;</w:t>
      </w:r>
      <w:r w:rsidRPr="005724DC">
        <w:rPr>
          <w:rFonts w:ascii="Times New Roman" w:hAnsi="Times New Roman" w:cs="Times New Roman"/>
          <w:sz w:val="22"/>
          <w:szCs w:val="22"/>
          <w:lang w:val="en-US"/>
        </w:rPr>
        <w:t xml:space="preserve">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Valid permit (License) to carry out the activities of the company in the established direction;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Commercial offer of the company;</w:t>
      </w:r>
      <w:r w:rsidRPr="005724DC">
        <w:rPr>
          <w:rFonts w:ascii="Times New Roman" w:hAnsi="Times New Roman" w:cs="Times New Roman"/>
          <w:sz w:val="22"/>
          <w:szCs w:val="22"/>
          <w:lang w:val="en-US"/>
        </w:rPr>
        <w:t xml:space="preserve">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Provide detailed information about the company, including the nature of its activities, date of opening, its partners and the location of its branches in the country.;</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Certificate of state registration of the company issued by the Tax Committee;</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Certificate from the bank(s) on the absence of long-term overdue and outstanding loans, long-term non-payment and penalties;</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Company has no bad reputation;</w:t>
      </w:r>
      <w:r w:rsidRPr="005724DC">
        <w:rPr>
          <w:rFonts w:ascii="Times New Roman" w:hAnsi="Times New Roman" w:cs="Times New Roman"/>
          <w:sz w:val="22"/>
          <w:szCs w:val="22"/>
          <w:lang w:val="en-US"/>
        </w:rPr>
        <w:t xml:space="preserve">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Certificate from the company itself that employees and management of the company have no criminal record;</w:t>
      </w:r>
      <w:r w:rsidRPr="005724DC">
        <w:rPr>
          <w:rFonts w:ascii="Times New Roman" w:hAnsi="Times New Roman" w:cs="Times New Roman"/>
          <w:sz w:val="22"/>
          <w:szCs w:val="22"/>
          <w:lang w:val="en-US"/>
        </w:rPr>
        <w:t xml:space="preserve"> </w:t>
      </w:r>
      <w:r w:rsidRPr="005724DC">
        <w:rPr>
          <w:rFonts w:ascii="Times New Roman" w:hAnsi="Times New Roman" w:cs="Times New Roman"/>
          <w:sz w:val="22"/>
          <w:szCs w:val="22"/>
          <w:lang w:val="tg-Cyrl-TJ"/>
        </w:rPr>
        <w:t xml:space="preserve">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Bank details of the company;</w:t>
      </w:r>
      <w:r w:rsidRPr="005724DC">
        <w:rPr>
          <w:rFonts w:ascii="Times New Roman" w:hAnsi="Times New Roman" w:cs="Times New Roman"/>
          <w:sz w:val="22"/>
          <w:szCs w:val="22"/>
          <w:lang w:val="en-US"/>
        </w:rPr>
        <w:t xml:space="preserve">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Certificate from the Tax Committee on the registration of the company </w:t>
      </w:r>
      <w:r w:rsidRPr="005724DC">
        <w:rPr>
          <w:rFonts w:ascii="Times New Roman" w:hAnsi="Times New Roman" w:cs="Times New Roman"/>
          <w:sz w:val="22"/>
          <w:szCs w:val="22"/>
          <w:lang w:val="en-US"/>
        </w:rPr>
        <w:t xml:space="preserve">in </w:t>
      </w:r>
      <w:r w:rsidRPr="005724DC">
        <w:rPr>
          <w:rFonts w:ascii="Times New Roman" w:hAnsi="Times New Roman" w:cs="Times New Roman"/>
          <w:sz w:val="22"/>
          <w:szCs w:val="22"/>
          <w:lang w:val="tg-Cyrl-TJ"/>
        </w:rPr>
        <w:t xml:space="preserve"> the tax office;</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Copy of the passport of the Head of the company;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Report of the Independent External Auditor; </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Audit report of state control bodies;</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List of companies that have a cooperation agreement with this company and actually have current and long-term cooperation;</w:t>
      </w:r>
    </w:p>
    <w:p w:rsidR="0045205E" w:rsidRPr="005724DC" w:rsidRDefault="0045205E" w:rsidP="0045205E">
      <w:pPr>
        <w:numPr>
          <w:ilvl w:val="0"/>
          <w:numId w:val="8"/>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lastRenderedPageBreak/>
        <w:t xml:space="preserve"> Certificate of conformity of the company's products/services to international and national quality standards.</w:t>
      </w:r>
      <w:r w:rsidRPr="005724DC">
        <w:rPr>
          <w:rFonts w:ascii="Times New Roman" w:hAnsi="Times New Roman" w:cs="Times New Roman"/>
          <w:sz w:val="22"/>
          <w:szCs w:val="22"/>
          <w:lang w:val="en-US"/>
        </w:rPr>
        <w:t xml:space="preserve"> </w:t>
      </w:r>
    </w:p>
    <w:p w:rsidR="0045205E" w:rsidRPr="005724DC" w:rsidRDefault="0045205E" w:rsidP="0045205E">
      <w:pPr>
        <w:pStyle w:val="a0"/>
        <w:rPr>
          <w:sz w:val="22"/>
          <w:szCs w:val="22"/>
          <w:lang w:val="tg-Cyrl-TJ" w:eastAsia="en-US"/>
        </w:rPr>
      </w:pPr>
    </w:p>
    <w:p w:rsidR="0045205E" w:rsidRPr="005724DC" w:rsidRDefault="0045205E" w:rsidP="0045205E">
      <w:pPr>
        <w:pStyle w:val="1"/>
        <w:jc w:val="both"/>
        <w:rPr>
          <w:sz w:val="22"/>
          <w:szCs w:val="22"/>
        </w:rPr>
      </w:pPr>
      <w:r w:rsidRPr="005724DC">
        <w:rPr>
          <w:sz w:val="22"/>
          <w:szCs w:val="22"/>
        </w:rPr>
        <w:t>Staff Insurance Cover</w:t>
      </w:r>
    </w:p>
    <w:p w:rsidR="0045205E" w:rsidRPr="005724DC" w:rsidRDefault="0045205E" w:rsidP="0045205E">
      <w:pPr>
        <w:pStyle w:val="11"/>
        <w:tabs>
          <w:tab w:val="left" w:pos="0"/>
        </w:tabs>
        <w:autoSpaceDE w:val="0"/>
        <w:autoSpaceDN w:val="0"/>
        <w:adjustRightInd w:val="0"/>
        <w:ind w:left="0" w:firstLine="0"/>
        <w:rPr>
          <w:rFonts w:ascii="Times New Roman" w:hAnsi="Times New Roman" w:cs="Times New Roman"/>
        </w:rPr>
      </w:pPr>
      <w:r w:rsidRPr="005724DC">
        <w:rPr>
          <w:rFonts w:ascii="Times New Roman" w:hAnsi="Times New Roman" w:cs="Times New Roman"/>
        </w:rPr>
        <w:t xml:space="preserve">All staff employed by mine action organizations in Tajikistan </w:t>
      </w:r>
      <w:proofErr w:type="gramStart"/>
      <w:r w:rsidRPr="005724DC">
        <w:rPr>
          <w:rFonts w:ascii="Times New Roman" w:hAnsi="Times New Roman" w:cs="Times New Roman"/>
        </w:rPr>
        <w:t>shall be provided</w:t>
      </w:r>
      <w:proofErr w:type="gramEnd"/>
      <w:r w:rsidRPr="005724DC">
        <w:rPr>
          <w:rFonts w:ascii="Times New Roman" w:hAnsi="Times New Roman" w:cs="Times New Roman"/>
        </w:rPr>
        <w:t xml:space="preserve"> with sufficient and adequate insurance coverage at no cost to the individuals. At minimum, Insurance cover shall exist for all employees against death, disablement and injuries of work related accidents. </w:t>
      </w:r>
    </w:p>
    <w:p w:rsidR="0045205E" w:rsidRPr="005724DC" w:rsidRDefault="0045205E" w:rsidP="0045205E">
      <w:pPr>
        <w:pStyle w:val="11"/>
        <w:tabs>
          <w:tab w:val="left" w:pos="0"/>
        </w:tabs>
        <w:autoSpaceDE w:val="0"/>
        <w:autoSpaceDN w:val="0"/>
        <w:adjustRightInd w:val="0"/>
        <w:ind w:left="0" w:firstLine="0"/>
        <w:rPr>
          <w:rFonts w:ascii="Times New Roman" w:hAnsi="Times New Roman" w:cs="Times New Roman"/>
        </w:rPr>
      </w:pPr>
      <w:r w:rsidRPr="005724DC">
        <w:rPr>
          <w:rFonts w:ascii="Times New Roman" w:hAnsi="Times New Roman" w:cs="Times New Roman"/>
        </w:rPr>
        <w:t>The coverage shall include:</w:t>
      </w:r>
    </w:p>
    <w:p w:rsidR="0045205E" w:rsidRPr="005724DC" w:rsidRDefault="0045205E" w:rsidP="0045205E">
      <w:pPr>
        <w:numPr>
          <w:ilvl w:val="0"/>
          <w:numId w:val="1"/>
        </w:numPr>
        <w:suppressAutoHyphens/>
        <w:spacing w:after="120"/>
        <w:jc w:val="both"/>
        <w:rPr>
          <w:rFonts w:ascii="Times New Roman" w:hAnsi="Times New Roman" w:cs="Times New Roman"/>
          <w:sz w:val="22"/>
          <w:szCs w:val="22"/>
        </w:rPr>
      </w:pPr>
      <w:r w:rsidRPr="005724DC">
        <w:rPr>
          <w:rFonts w:ascii="Times New Roman" w:hAnsi="Times New Roman" w:cs="Times New Roman"/>
          <w:sz w:val="22"/>
          <w:szCs w:val="22"/>
        </w:rPr>
        <w:t>Coverage for trauma orientated injuries and death;</w:t>
      </w:r>
    </w:p>
    <w:p w:rsidR="0045205E" w:rsidRPr="005724DC" w:rsidRDefault="0045205E" w:rsidP="0045205E">
      <w:pPr>
        <w:numPr>
          <w:ilvl w:val="0"/>
          <w:numId w:val="1"/>
        </w:numPr>
        <w:suppressAutoHyphens/>
        <w:spacing w:after="120"/>
        <w:jc w:val="both"/>
        <w:rPr>
          <w:rFonts w:ascii="Times New Roman" w:hAnsi="Times New Roman" w:cs="Times New Roman"/>
          <w:sz w:val="22"/>
          <w:szCs w:val="22"/>
        </w:rPr>
      </w:pPr>
      <w:r w:rsidRPr="005724DC">
        <w:rPr>
          <w:rFonts w:ascii="Times New Roman" w:hAnsi="Times New Roman" w:cs="Times New Roman"/>
          <w:sz w:val="22"/>
          <w:szCs w:val="22"/>
        </w:rPr>
        <w:t>The partial permanent disablements shall be compensated according to the percentage of impairment and disability; and</w:t>
      </w:r>
    </w:p>
    <w:p w:rsidR="0045205E" w:rsidRPr="005724DC" w:rsidRDefault="0045205E" w:rsidP="0045205E">
      <w:pPr>
        <w:numPr>
          <w:ilvl w:val="0"/>
          <w:numId w:val="1"/>
        </w:numPr>
        <w:suppressAutoHyphens/>
        <w:spacing w:after="120"/>
        <w:jc w:val="both"/>
        <w:rPr>
          <w:rFonts w:ascii="Times New Roman" w:hAnsi="Times New Roman" w:cs="Times New Roman"/>
          <w:sz w:val="22"/>
          <w:szCs w:val="22"/>
        </w:rPr>
      </w:pPr>
      <w:r w:rsidRPr="005724DC">
        <w:rPr>
          <w:rFonts w:ascii="Times New Roman" w:hAnsi="Times New Roman" w:cs="Times New Roman"/>
          <w:sz w:val="22"/>
          <w:szCs w:val="22"/>
        </w:rPr>
        <w:t xml:space="preserve">Temporary complete and partial impairment and disability </w:t>
      </w:r>
      <w:proofErr w:type="gramStart"/>
      <w:r w:rsidRPr="005724DC">
        <w:rPr>
          <w:rFonts w:ascii="Times New Roman" w:hAnsi="Times New Roman" w:cs="Times New Roman"/>
          <w:sz w:val="22"/>
          <w:szCs w:val="22"/>
        </w:rPr>
        <w:t>should be compensated</w:t>
      </w:r>
      <w:proofErr w:type="gramEnd"/>
      <w:r w:rsidRPr="005724DC">
        <w:rPr>
          <w:rFonts w:ascii="Times New Roman" w:hAnsi="Times New Roman" w:cs="Times New Roman"/>
          <w:sz w:val="22"/>
          <w:szCs w:val="22"/>
        </w:rPr>
        <w:t xml:space="preserve"> on weekly indemnity basis. </w:t>
      </w:r>
    </w:p>
    <w:p w:rsidR="0045205E" w:rsidRPr="005724DC" w:rsidRDefault="0045205E" w:rsidP="0045205E">
      <w:pPr>
        <w:numPr>
          <w:ilvl w:val="0"/>
          <w:numId w:val="1"/>
        </w:numPr>
        <w:suppressAutoHyphens/>
        <w:spacing w:after="120"/>
        <w:jc w:val="both"/>
        <w:rPr>
          <w:rFonts w:ascii="Times New Roman" w:hAnsi="Times New Roman" w:cs="Times New Roman"/>
          <w:sz w:val="22"/>
          <w:szCs w:val="22"/>
        </w:rPr>
      </w:pPr>
      <w:r w:rsidRPr="005724DC">
        <w:rPr>
          <w:rFonts w:ascii="Times New Roman" w:hAnsi="Times New Roman" w:cs="Times New Roman"/>
          <w:sz w:val="22"/>
          <w:szCs w:val="22"/>
        </w:rPr>
        <w:t>The minimal amount of compensation shall be based on below table:</w:t>
      </w:r>
    </w:p>
    <w:tbl>
      <w:tblPr>
        <w:tblpPr w:leftFromText="180" w:rightFromText="180" w:vertAnchor="text" w:horzAnchor="page" w:tblpX="1570" w:tblpY="322"/>
        <w:tblW w:w="93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3828"/>
        <w:gridCol w:w="1134"/>
        <w:gridCol w:w="1417"/>
        <w:gridCol w:w="2269"/>
      </w:tblGrid>
      <w:tr w:rsidR="0045205E" w:rsidRPr="005724DC" w:rsidTr="00451DE7">
        <w:trPr>
          <w:cantSplit/>
          <w:trHeight w:val="224"/>
        </w:trPr>
        <w:tc>
          <w:tcPr>
            <w:tcW w:w="675" w:type="dxa"/>
            <w:vMerge w:val="restart"/>
          </w:tcPr>
          <w:p w:rsidR="0045205E" w:rsidRPr="005724DC" w:rsidRDefault="0045205E" w:rsidP="00451DE7">
            <w:pPr>
              <w:jc w:val="center"/>
              <w:rPr>
                <w:rFonts w:ascii="Times New Roman" w:hAnsi="Times New Roman" w:cs="Times New Roman"/>
                <w:b/>
                <w:sz w:val="22"/>
                <w:szCs w:val="22"/>
              </w:rPr>
            </w:pPr>
            <w:proofErr w:type="spellStart"/>
            <w:r w:rsidRPr="005724DC">
              <w:rPr>
                <w:rFonts w:ascii="Times New Roman" w:hAnsi="Times New Roman" w:cs="Times New Roman"/>
                <w:b/>
                <w:sz w:val="22"/>
                <w:szCs w:val="22"/>
              </w:rPr>
              <w:t>Ser</w:t>
            </w:r>
            <w:proofErr w:type="spellEnd"/>
          </w:p>
        </w:tc>
        <w:tc>
          <w:tcPr>
            <w:tcW w:w="3828" w:type="dxa"/>
            <w:vMerge w:val="restart"/>
          </w:tcPr>
          <w:p w:rsidR="0045205E" w:rsidRPr="005724DC" w:rsidRDefault="0045205E" w:rsidP="00451DE7">
            <w:pPr>
              <w:jc w:val="center"/>
              <w:rPr>
                <w:rFonts w:ascii="Times New Roman" w:hAnsi="Times New Roman" w:cs="Times New Roman"/>
                <w:b/>
                <w:sz w:val="22"/>
                <w:szCs w:val="22"/>
              </w:rPr>
            </w:pPr>
            <w:r w:rsidRPr="005724DC">
              <w:rPr>
                <w:rFonts w:ascii="Times New Roman" w:hAnsi="Times New Roman" w:cs="Times New Roman"/>
                <w:b/>
                <w:sz w:val="22"/>
                <w:szCs w:val="22"/>
              </w:rPr>
              <w:t>Level of injury</w:t>
            </w:r>
          </w:p>
        </w:tc>
        <w:tc>
          <w:tcPr>
            <w:tcW w:w="4820" w:type="dxa"/>
            <w:gridSpan w:val="3"/>
          </w:tcPr>
          <w:p w:rsidR="0045205E" w:rsidRPr="005724DC" w:rsidRDefault="0045205E" w:rsidP="00451DE7">
            <w:pPr>
              <w:jc w:val="center"/>
              <w:rPr>
                <w:rFonts w:ascii="Times New Roman" w:hAnsi="Times New Roman" w:cs="Times New Roman"/>
                <w:b/>
                <w:sz w:val="22"/>
                <w:szCs w:val="22"/>
              </w:rPr>
            </w:pPr>
            <w:r w:rsidRPr="005724DC">
              <w:rPr>
                <w:rFonts w:ascii="Times New Roman" w:hAnsi="Times New Roman" w:cs="Times New Roman"/>
                <w:b/>
                <w:sz w:val="22"/>
                <w:szCs w:val="22"/>
              </w:rPr>
              <w:t>$US Compensation</w:t>
            </w:r>
          </w:p>
        </w:tc>
      </w:tr>
      <w:tr w:rsidR="0045205E" w:rsidRPr="005724DC" w:rsidTr="00451DE7">
        <w:trPr>
          <w:cantSplit/>
          <w:trHeight w:val="224"/>
        </w:trPr>
        <w:tc>
          <w:tcPr>
            <w:tcW w:w="675" w:type="dxa"/>
            <w:vMerge/>
          </w:tcPr>
          <w:p w:rsidR="0045205E" w:rsidRPr="005724DC" w:rsidRDefault="0045205E" w:rsidP="00451DE7">
            <w:pPr>
              <w:jc w:val="both"/>
              <w:rPr>
                <w:rFonts w:ascii="Times New Roman" w:hAnsi="Times New Roman" w:cs="Times New Roman"/>
                <w:b/>
                <w:bCs/>
                <w:sz w:val="22"/>
                <w:szCs w:val="22"/>
              </w:rPr>
            </w:pPr>
          </w:p>
        </w:tc>
        <w:tc>
          <w:tcPr>
            <w:tcW w:w="3828" w:type="dxa"/>
            <w:vMerge/>
          </w:tcPr>
          <w:p w:rsidR="0045205E" w:rsidRPr="005724DC" w:rsidRDefault="0045205E" w:rsidP="00451DE7">
            <w:pPr>
              <w:jc w:val="both"/>
              <w:rPr>
                <w:rFonts w:ascii="Times New Roman" w:hAnsi="Times New Roman" w:cs="Times New Roman"/>
                <w:b/>
                <w:bCs/>
                <w:sz w:val="22"/>
                <w:szCs w:val="22"/>
              </w:rPr>
            </w:pPr>
          </w:p>
        </w:tc>
        <w:tc>
          <w:tcPr>
            <w:tcW w:w="1134" w:type="dxa"/>
          </w:tcPr>
          <w:p w:rsidR="0045205E" w:rsidRPr="005724DC" w:rsidRDefault="0045205E" w:rsidP="00451DE7">
            <w:pPr>
              <w:jc w:val="center"/>
              <w:rPr>
                <w:rFonts w:ascii="Times New Roman" w:hAnsi="Times New Roman" w:cs="Times New Roman"/>
                <w:b/>
                <w:bCs/>
                <w:sz w:val="22"/>
                <w:szCs w:val="22"/>
              </w:rPr>
            </w:pPr>
            <w:r w:rsidRPr="005724DC">
              <w:rPr>
                <w:rFonts w:ascii="Times New Roman" w:hAnsi="Times New Roman" w:cs="Times New Roman"/>
                <w:b/>
                <w:bCs/>
                <w:sz w:val="22"/>
                <w:szCs w:val="22"/>
              </w:rPr>
              <w:t>Left</w:t>
            </w:r>
          </w:p>
        </w:tc>
        <w:tc>
          <w:tcPr>
            <w:tcW w:w="3686" w:type="dxa"/>
            <w:gridSpan w:val="2"/>
          </w:tcPr>
          <w:p w:rsidR="0045205E" w:rsidRPr="005724DC" w:rsidRDefault="0045205E" w:rsidP="00451DE7">
            <w:pPr>
              <w:jc w:val="center"/>
              <w:rPr>
                <w:rFonts w:ascii="Times New Roman" w:hAnsi="Times New Roman" w:cs="Times New Roman"/>
                <w:b/>
                <w:bCs/>
                <w:sz w:val="22"/>
                <w:szCs w:val="22"/>
              </w:rPr>
            </w:pPr>
            <w:r w:rsidRPr="005724DC">
              <w:rPr>
                <w:rFonts w:ascii="Times New Roman" w:hAnsi="Times New Roman" w:cs="Times New Roman"/>
                <w:b/>
                <w:bCs/>
                <w:sz w:val="22"/>
                <w:szCs w:val="22"/>
              </w:rPr>
              <w:t>Right</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Death</w:t>
            </w:r>
          </w:p>
        </w:tc>
        <w:tc>
          <w:tcPr>
            <w:tcW w:w="4820" w:type="dxa"/>
            <w:gridSpan w:val="3"/>
          </w:tcPr>
          <w:p w:rsidR="0045205E" w:rsidRPr="005724DC" w:rsidRDefault="0045205E" w:rsidP="00451DE7">
            <w:pPr>
              <w:jc w:val="center"/>
              <w:rPr>
                <w:rFonts w:ascii="Times New Roman" w:hAnsi="Times New Roman" w:cs="Times New Roman"/>
                <w:bCs/>
                <w:sz w:val="22"/>
                <w:szCs w:val="22"/>
                <w:lang w:val="en-US"/>
              </w:rPr>
            </w:pPr>
            <w:r w:rsidRPr="005724DC">
              <w:rPr>
                <w:rFonts w:ascii="Times New Roman" w:hAnsi="Times New Roman" w:cs="Times New Roman"/>
                <w:bCs/>
                <w:sz w:val="22"/>
                <w:szCs w:val="22"/>
              </w:rPr>
              <w:t>$18,000</w:t>
            </w:r>
            <w:r w:rsidRPr="005724DC">
              <w:rPr>
                <w:rFonts w:ascii="Times New Roman" w:hAnsi="Times New Roman" w:cs="Times New Roman"/>
                <w:bCs/>
                <w:sz w:val="22"/>
                <w:szCs w:val="22"/>
                <w:lang w:val="tg-Cyrl-TJ"/>
              </w:rPr>
              <w:t xml:space="preserve"> (</w:t>
            </w:r>
            <w:r w:rsidRPr="005724DC">
              <w:rPr>
                <w:rFonts w:ascii="Times New Roman" w:hAnsi="Times New Roman" w:cs="Times New Roman"/>
                <w:bCs/>
                <w:sz w:val="22"/>
                <w:szCs w:val="22"/>
                <w:lang w:val="en-US"/>
              </w:rPr>
              <w:t>in current Exchange rate to the National Currency)</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2</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disablement</w:t>
            </w:r>
          </w:p>
        </w:tc>
        <w:tc>
          <w:tcPr>
            <w:tcW w:w="4820" w:type="dxa"/>
            <w:gridSpan w:val="3"/>
          </w:tcPr>
          <w:p w:rsidR="0045205E" w:rsidRPr="005724DC" w:rsidRDefault="0045205E" w:rsidP="00451DE7">
            <w:pPr>
              <w:jc w:val="center"/>
              <w:rPr>
                <w:rFonts w:ascii="Times New Roman" w:hAnsi="Times New Roman" w:cs="Times New Roman"/>
                <w:bCs/>
                <w:sz w:val="22"/>
                <w:szCs w:val="22"/>
                <w:lang w:val="en-US"/>
              </w:rPr>
            </w:pPr>
            <w:r w:rsidRPr="005724DC">
              <w:rPr>
                <w:rFonts w:ascii="Times New Roman" w:hAnsi="Times New Roman" w:cs="Times New Roman"/>
                <w:bCs/>
                <w:sz w:val="22"/>
                <w:szCs w:val="22"/>
                <w:lang w:val="en-US"/>
              </w:rPr>
              <w:t>In percentage(%) from point 1 (point 1 is Death 18000 USD)</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3</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Incurable insanity.</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4</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Total organic paralysis</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5</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vision in one eye</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6</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vision in both eyes</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7</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hearing in one ear</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8</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hearing in both ears</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9</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Loss of thumb</w:t>
            </w:r>
          </w:p>
        </w:tc>
        <w:tc>
          <w:tcPr>
            <w:tcW w:w="2551" w:type="dxa"/>
            <w:gridSpan w:val="2"/>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c>
          <w:tcPr>
            <w:tcW w:w="2269" w:type="dxa"/>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10</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Loss of index finger</w:t>
            </w:r>
          </w:p>
        </w:tc>
        <w:tc>
          <w:tcPr>
            <w:tcW w:w="2551" w:type="dxa"/>
            <w:gridSpan w:val="2"/>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c>
          <w:tcPr>
            <w:tcW w:w="2269" w:type="dxa"/>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11</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Loss of any other finger</w:t>
            </w:r>
          </w:p>
        </w:tc>
        <w:tc>
          <w:tcPr>
            <w:tcW w:w="2551" w:type="dxa"/>
            <w:gridSpan w:val="2"/>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c>
          <w:tcPr>
            <w:tcW w:w="2269" w:type="dxa"/>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12</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use of shoulder or elbow</w:t>
            </w:r>
          </w:p>
        </w:tc>
        <w:tc>
          <w:tcPr>
            <w:tcW w:w="2551" w:type="dxa"/>
            <w:gridSpan w:val="2"/>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c>
          <w:tcPr>
            <w:tcW w:w="2269" w:type="dxa"/>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13</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use of wrist</w:t>
            </w:r>
          </w:p>
        </w:tc>
        <w:tc>
          <w:tcPr>
            <w:tcW w:w="2551" w:type="dxa"/>
            <w:gridSpan w:val="2"/>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c>
          <w:tcPr>
            <w:tcW w:w="2269" w:type="dxa"/>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14</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Loss of big toe</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15</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Loss of any other toe</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16</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Permanent total loss of use of hip, knee or ankle</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17</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Removal of lower jaw by surgical operation</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r w:rsidR="0045205E" w:rsidRPr="005724DC" w:rsidTr="00451DE7">
        <w:trPr>
          <w:cantSplit/>
        </w:trPr>
        <w:tc>
          <w:tcPr>
            <w:tcW w:w="675" w:type="dxa"/>
          </w:tcPr>
          <w:p w:rsidR="0045205E" w:rsidRPr="005724DC" w:rsidRDefault="0045205E" w:rsidP="00451DE7">
            <w:pPr>
              <w:jc w:val="center"/>
              <w:rPr>
                <w:rFonts w:ascii="Times New Roman" w:hAnsi="Times New Roman" w:cs="Times New Roman"/>
                <w:b/>
                <w:bCs/>
                <w:sz w:val="22"/>
                <w:szCs w:val="22"/>
                <w:lang w:val="tg-Cyrl-TJ"/>
              </w:rPr>
            </w:pPr>
            <w:r w:rsidRPr="005724DC">
              <w:rPr>
                <w:rFonts w:ascii="Times New Roman" w:hAnsi="Times New Roman" w:cs="Times New Roman"/>
                <w:b/>
                <w:bCs/>
                <w:sz w:val="22"/>
                <w:szCs w:val="22"/>
              </w:rPr>
              <w:t>18</w:t>
            </w:r>
            <w:r w:rsidRPr="005724DC">
              <w:rPr>
                <w:rFonts w:ascii="Times New Roman" w:hAnsi="Times New Roman" w:cs="Times New Roman"/>
                <w:b/>
                <w:bCs/>
                <w:sz w:val="22"/>
                <w:szCs w:val="22"/>
                <w:lang w:val="tg-Cyrl-TJ"/>
              </w:rPr>
              <w:t>.</w:t>
            </w:r>
          </w:p>
        </w:tc>
        <w:tc>
          <w:tcPr>
            <w:tcW w:w="3828" w:type="dxa"/>
          </w:tcPr>
          <w:p w:rsidR="0045205E" w:rsidRPr="005724DC" w:rsidRDefault="0045205E" w:rsidP="00451DE7">
            <w:pPr>
              <w:jc w:val="both"/>
              <w:rPr>
                <w:rFonts w:ascii="Times New Roman" w:hAnsi="Times New Roman" w:cs="Times New Roman"/>
                <w:bCs/>
                <w:sz w:val="22"/>
                <w:szCs w:val="22"/>
              </w:rPr>
            </w:pPr>
            <w:r w:rsidRPr="005724DC">
              <w:rPr>
                <w:rFonts w:ascii="Times New Roman" w:hAnsi="Times New Roman" w:cs="Times New Roman"/>
                <w:bCs/>
                <w:sz w:val="22"/>
                <w:szCs w:val="22"/>
              </w:rPr>
              <w:t>Shortening of at least 5cm of lower limb</w:t>
            </w:r>
          </w:p>
        </w:tc>
        <w:tc>
          <w:tcPr>
            <w:tcW w:w="4820" w:type="dxa"/>
            <w:gridSpan w:val="3"/>
          </w:tcPr>
          <w:p w:rsidR="0045205E" w:rsidRPr="005724DC" w:rsidRDefault="0045205E" w:rsidP="00451DE7">
            <w:pPr>
              <w:jc w:val="center"/>
              <w:rPr>
                <w:sz w:val="22"/>
                <w:szCs w:val="22"/>
              </w:rPr>
            </w:pPr>
            <w:r w:rsidRPr="005724DC">
              <w:rPr>
                <w:rFonts w:ascii="Times New Roman" w:hAnsi="Times New Roman" w:cs="Times New Roman"/>
                <w:bCs/>
                <w:sz w:val="22"/>
                <w:szCs w:val="22"/>
                <w:lang w:val="en-US"/>
              </w:rPr>
              <w:t>In percentage(%) from point 1</w:t>
            </w:r>
          </w:p>
        </w:tc>
      </w:tr>
    </w:tbl>
    <w:p w:rsidR="0045205E" w:rsidRDefault="0045205E" w:rsidP="0045205E">
      <w:pPr>
        <w:pStyle w:val="2"/>
        <w:spacing w:before="240"/>
        <w:ind w:left="0" w:firstLine="0"/>
        <w:rPr>
          <w:rFonts w:ascii="Times New Roman" w:hAnsi="Times New Roman" w:cs="Times New Roman"/>
          <w:lang w:val="tg-Cyrl-TJ"/>
        </w:rPr>
      </w:pPr>
    </w:p>
    <w:p w:rsidR="0045205E" w:rsidRPr="005724DC" w:rsidRDefault="0045205E" w:rsidP="0045205E">
      <w:pPr>
        <w:pStyle w:val="2"/>
        <w:spacing w:before="240"/>
        <w:ind w:left="0" w:firstLine="0"/>
        <w:rPr>
          <w:rFonts w:ascii="Times New Roman" w:hAnsi="Times New Roman" w:cs="Times New Roman"/>
          <w:lang w:val="tg-Cyrl-TJ"/>
        </w:rPr>
      </w:pPr>
    </w:p>
    <w:p w:rsidR="0045205E" w:rsidRPr="005724DC" w:rsidRDefault="0045205E" w:rsidP="0045205E">
      <w:pPr>
        <w:pStyle w:val="Default"/>
        <w:ind w:firstLine="360"/>
        <w:jc w:val="both"/>
        <w:rPr>
          <w:sz w:val="22"/>
          <w:szCs w:val="22"/>
          <w:lang w:val="en-US"/>
        </w:rPr>
      </w:pPr>
      <w:r w:rsidRPr="005724DC">
        <w:rPr>
          <w:sz w:val="22"/>
          <w:szCs w:val="22"/>
          <w:lang w:val="en-US"/>
        </w:rPr>
        <w:lastRenderedPageBreak/>
        <w:t>To participate in the tender, please send all of the required  documents to the next email</w:t>
      </w:r>
      <w:r w:rsidR="006A5063">
        <w:rPr>
          <w:sz w:val="22"/>
          <w:szCs w:val="22"/>
          <w:lang w:val="en-US"/>
        </w:rPr>
        <w:t>s</w:t>
      </w:r>
      <w:r w:rsidR="00930E5C" w:rsidRPr="00930E5C">
        <w:rPr>
          <w:sz w:val="22"/>
          <w:szCs w:val="22"/>
          <w:lang w:val="en-US"/>
        </w:rPr>
        <w:t xml:space="preserve"> </w:t>
      </w:r>
      <w:r w:rsidR="00930E5C" w:rsidRPr="00DC7656">
        <w:rPr>
          <w:rStyle w:val="a7"/>
          <w:u w:val="none"/>
          <w:lang w:val="en-US"/>
        </w:rPr>
        <w:t>info@tnmac.gov.tj,</w:t>
      </w:r>
      <w:r w:rsidR="00DC7656" w:rsidRPr="00DC7656">
        <w:rPr>
          <w:rStyle w:val="a7"/>
          <w:u w:val="none"/>
          <w:lang w:val="en-US"/>
        </w:rPr>
        <w:t xml:space="preserve"> </w:t>
      </w:r>
      <w:r w:rsidR="003D65FA">
        <w:fldChar w:fldCharType="begin"/>
      </w:r>
      <w:r w:rsidR="003D65FA" w:rsidRPr="003D65FA">
        <w:rPr>
          <w:lang w:val="en-US"/>
        </w:rPr>
        <w:instrText xml:space="preserve"> HYPERLINK "mailto:tnmacprocurementandvacancy@gmail.com" </w:instrText>
      </w:r>
      <w:r w:rsidR="003D65FA">
        <w:fldChar w:fldCharType="separate"/>
      </w:r>
      <w:r w:rsidRPr="00DC7656">
        <w:rPr>
          <w:rStyle w:val="a7"/>
          <w:sz w:val="22"/>
          <w:szCs w:val="22"/>
          <w:u w:val="none"/>
          <w:lang w:val="en-US"/>
        </w:rPr>
        <w:t>tnmacprocurementandvacancy@gmail.com</w:t>
      </w:r>
      <w:r w:rsidR="003D65FA">
        <w:rPr>
          <w:rStyle w:val="a7"/>
          <w:sz w:val="22"/>
          <w:szCs w:val="22"/>
          <w:u w:val="none"/>
          <w:lang w:val="en-US"/>
        </w:rPr>
        <w:fldChar w:fldCharType="end"/>
      </w:r>
      <w:r w:rsidR="00DC7656" w:rsidRPr="00DC7656">
        <w:rPr>
          <w:rStyle w:val="a7"/>
          <w:sz w:val="22"/>
          <w:szCs w:val="22"/>
          <w:u w:val="none"/>
          <w:lang w:val="en-US"/>
        </w:rPr>
        <w:t>,</w:t>
      </w:r>
      <w:r w:rsidR="00DC7656" w:rsidRPr="00DC7656">
        <w:rPr>
          <w:rStyle w:val="a7"/>
          <w:sz w:val="22"/>
          <w:szCs w:val="22"/>
          <w:lang w:val="en-US"/>
        </w:rPr>
        <w:t xml:space="preserve"> </w:t>
      </w:r>
      <w:r w:rsidRPr="005724DC">
        <w:rPr>
          <w:sz w:val="22"/>
          <w:szCs w:val="22"/>
          <w:lang w:val="en-US"/>
        </w:rPr>
        <w:t xml:space="preserve">or provide those documents by the address 121 </w:t>
      </w:r>
      <w:proofErr w:type="spellStart"/>
      <w:r w:rsidRPr="005724DC">
        <w:rPr>
          <w:sz w:val="22"/>
          <w:szCs w:val="22"/>
          <w:lang w:val="en-US"/>
        </w:rPr>
        <w:t>Ayni</w:t>
      </w:r>
      <w:proofErr w:type="spellEnd"/>
      <w:r w:rsidRPr="005724DC">
        <w:rPr>
          <w:sz w:val="22"/>
          <w:szCs w:val="22"/>
          <w:lang w:val="en-US"/>
        </w:rPr>
        <w:t xml:space="preserve"> str., 734010, Dushanbe, Governmental Institution “Tajikistan National Mine Action Center”, 3rd floor of the building of the Migration Service of the Ministry of Labor, Migration and Employment of the Republic of Tajikistan (opposite to Polyclinic #3, next to the DOK). </w:t>
      </w:r>
    </w:p>
    <w:p w:rsidR="0045205E" w:rsidRPr="005724DC" w:rsidRDefault="0045205E" w:rsidP="0045205E">
      <w:pPr>
        <w:pStyle w:val="Default"/>
        <w:rPr>
          <w:sz w:val="22"/>
          <w:szCs w:val="22"/>
          <w:lang w:val="en-US"/>
        </w:rPr>
      </w:pPr>
    </w:p>
    <w:p w:rsidR="0045205E" w:rsidRPr="005724DC" w:rsidRDefault="0045205E" w:rsidP="0045205E">
      <w:pPr>
        <w:pStyle w:val="Default"/>
        <w:rPr>
          <w:b/>
          <w:bCs/>
          <w:sz w:val="22"/>
          <w:szCs w:val="22"/>
          <w:lang w:val="en-US"/>
        </w:rPr>
      </w:pPr>
    </w:p>
    <w:p w:rsidR="0045205E" w:rsidRPr="005724DC" w:rsidRDefault="0045205E" w:rsidP="0045205E">
      <w:pPr>
        <w:pStyle w:val="Default"/>
        <w:jc w:val="both"/>
        <w:rPr>
          <w:b/>
          <w:bCs/>
          <w:sz w:val="22"/>
          <w:szCs w:val="22"/>
          <w:lang w:val="en-US"/>
        </w:rPr>
      </w:pPr>
      <w:r w:rsidRPr="005724DC">
        <w:rPr>
          <w:b/>
          <w:bCs/>
          <w:sz w:val="22"/>
          <w:szCs w:val="22"/>
          <w:lang w:val="en-US"/>
        </w:rPr>
        <w:t>The deadline for submiss</w:t>
      </w:r>
      <w:r w:rsidR="00634F94">
        <w:rPr>
          <w:b/>
          <w:bCs/>
          <w:sz w:val="22"/>
          <w:szCs w:val="22"/>
          <w:lang w:val="en-US"/>
        </w:rPr>
        <w:t>ion of the documents is June</w:t>
      </w:r>
      <w:r w:rsidR="000D4AF0">
        <w:rPr>
          <w:b/>
          <w:bCs/>
          <w:sz w:val="22"/>
          <w:szCs w:val="22"/>
          <w:lang w:val="en-US"/>
        </w:rPr>
        <w:t xml:space="preserve"> 1</w:t>
      </w:r>
      <w:r w:rsidR="00634F94">
        <w:rPr>
          <w:b/>
          <w:bCs/>
          <w:sz w:val="22"/>
          <w:szCs w:val="22"/>
          <w:lang w:val="en-US"/>
        </w:rPr>
        <w:t>3</w:t>
      </w:r>
      <w:r>
        <w:rPr>
          <w:b/>
          <w:bCs/>
          <w:sz w:val="22"/>
          <w:szCs w:val="22"/>
          <w:lang w:val="en-US"/>
        </w:rPr>
        <w:t>, 2024</w:t>
      </w:r>
      <w:r w:rsidRPr="005724DC">
        <w:rPr>
          <w:b/>
          <w:bCs/>
          <w:sz w:val="22"/>
          <w:szCs w:val="22"/>
          <w:lang w:val="en-US"/>
        </w:rPr>
        <w:t xml:space="preserve">, before 17:00 PM </w:t>
      </w:r>
    </w:p>
    <w:p w:rsidR="0045205E" w:rsidRPr="005724DC" w:rsidRDefault="0045205E" w:rsidP="0045205E">
      <w:pPr>
        <w:pStyle w:val="Default"/>
        <w:jc w:val="both"/>
        <w:rPr>
          <w:sz w:val="22"/>
          <w:szCs w:val="22"/>
          <w:lang w:val="en-US"/>
        </w:rPr>
      </w:pPr>
      <w:r w:rsidRPr="005724DC">
        <w:rPr>
          <w:b/>
          <w:bCs/>
          <w:sz w:val="22"/>
          <w:szCs w:val="22"/>
          <w:lang w:val="en-US"/>
        </w:rPr>
        <w:t>Tel: +992 227 – 09 – 4</w:t>
      </w:r>
      <w:r w:rsidR="00930E5C">
        <w:rPr>
          <w:b/>
          <w:bCs/>
          <w:sz w:val="22"/>
          <w:szCs w:val="22"/>
          <w:lang w:val="en-US"/>
        </w:rPr>
        <w:t xml:space="preserve">7; +992 221 – 66 – 87; </w:t>
      </w:r>
      <w:r w:rsidR="00214913" w:rsidRPr="00214913">
        <w:rPr>
          <w:b/>
          <w:bCs/>
          <w:sz w:val="22"/>
          <w:szCs w:val="22"/>
          <w:lang w:val="en-US"/>
        </w:rPr>
        <w:t>900-00-58-78; 900-00-35-75.</w:t>
      </w:r>
    </w:p>
    <w:p w:rsidR="00930E5C" w:rsidRDefault="0045205E" w:rsidP="0045205E">
      <w:pPr>
        <w:tabs>
          <w:tab w:val="left" w:pos="1080"/>
        </w:tabs>
        <w:ind w:right="-23"/>
        <w:jc w:val="both"/>
        <w:rPr>
          <w:b/>
          <w:bCs/>
          <w:sz w:val="22"/>
          <w:szCs w:val="22"/>
        </w:rPr>
      </w:pPr>
      <w:r w:rsidRPr="005724DC">
        <w:rPr>
          <w:b/>
          <w:bCs/>
          <w:sz w:val="22"/>
          <w:szCs w:val="22"/>
        </w:rPr>
        <w:t>E-mail</w:t>
      </w:r>
      <w:r w:rsidR="00930E5C">
        <w:rPr>
          <w:b/>
          <w:bCs/>
          <w:sz w:val="22"/>
          <w:szCs w:val="22"/>
        </w:rPr>
        <w:t>s</w:t>
      </w:r>
      <w:r w:rsidRPr="005724DC">
        <w:rPr>
          <w:b/>
          <w:bCs/>
          <w:sz w:val="22"/>
          <w:szCs w:val="22"/>
        </w:rPr>
        <w:t xml:space="preserve">: </w:t>
      </w:r>
    </w:p>
    <w:p w:rsidR="00930E5C" w:rsidRPr="00B1593D" w:rsidRDefault="00930E5C" w:rsidP="0045205E">
      <w:pPr>
        <w:tabs>
          <w:tab w:val="left" w:pos="1080"/>
        </w:tabs>
        <w:ind w:right="-23"/>
        <w:jc w:val="both"/>
        <w:rPr>
          <w:rStyle w:val="a7"/>
          <w:b/>
          <w:sz w:val="22"/>
          <w:szCs w:val="22"/>
          <w:u w:val="none"/>
          <w:lang w:val="en-US"/>
        </w:rPr>
      </w:pPr>
      <w:r w:rsidRPr="00B1593D">
        <w:rPr>
          <w:rStyle w:val="a7"/>
          <w:b/>
          <w:sz w:val="22"/>
          <w:szCs w:val="22"/>
          <w:u w:val="none"/>
          <w:lang w:val="en-US"/>
        </w:rPr>
        <w:t>info@tnmac.gov.tj</w:t>
      </w:r>
    </w:p>
    <w:p w:rsidR="0045205E" w:rsidRPr="00B1593D" w:rsidRDefault="003D65FA" w:rsidP="0045205E">
      <w:pPr>
        <w:tabs>
          <w:tab w:val="left" w:pos="1080"/>
        </w:tabs>
        <w:ind w:right="-23"/>
        <w:jc w:val="both"/>
        <w:rPr>
          <w:rStyle w:val="a7"/>
          <w:b/>
          <w:bCs/>
          <w:sz w:val="22"/>
          <w:szCs w:val="22"/>
          <w:u w:val="none"/>
          <w:lang w:val="en-US"/>
        </w:rPr>
      </w:pPr>
      <w:hyperlink r:id="rId5" w:history="1">
        <w:r w:rsidR="0045205E" w:rsidRPr="00B1593D">
          <w:rPr>
            <w:rStyle w:val="a7"/>
            <w:b/>
            <w:bCs/>
            <w:sz w:val="22"/>
            <w:szCs w:val="22"/>
            <w:u w:val="none"/>
            <w:lang w:val="en-US"/>
          </w:rPr>
          <w:t>tnmacprocurementandvacancy@gmail.com</w:t>
        </w:r>
      </w:hyperlink>
    </w:p>
    <w:p w:rsidR="00B4002C" w:rsidRPr="005724DC" w:rsidRDefault="00B4002C" w:rsidP="0045205E">
      <w:pPr>
        <w:tabs>
          <w:tab w:val="left" w:pos="1080"/>
        </w:tabs>
        <w:ind w:right="-23"/>
        <w:jc w:val="both"/>
        <w:rPr>
          <w:rStyle w:val="a7"/>
          <w:rFonts w:ascii="Times New Roman" w:eastAsiaTheme="minorHAnsi" w:hAnsi="Times New Roman" w:cs="Times New Roman"/>
          <w:sz w:val="22"/>
          <w:szCs w:val="22"/>
          <w:u w:val="none"/>
          <w:lang w:val="en-US" w:eastAsia="en-US"/>
        </w:rPr>
      </w:pPr>
    </w:p>
    <w:p w:rsidR="0045205E" w:rsidRDefault="0045205E" w:rsidP="0045205E">
      <w:pPr>
        <w:jc w:val="both"/>
        <w:rPr>
          <w:rFonts w:ascii="Times New Roman" w:hAnsi="Times New Roman" w:cs="Times New Roman"/>
          <w:sz w:val="22"/>
          <w:szCs w:val="22"/>
          <w:lang w:val="en-US"/>
        </w:rPr>
      </w:pPr>
    </w:p>
    <w:p w:rsidR="00930E5C" w:rsidRPr="0045205E" w:rsidRDefault="00930E5C" w:rsidP="0045205E">
      <w:pPr>
        <w:jc w:val="both"/>
        <w:rPr>
          <w:rFonts w:ascii="Times New Roman" w:hAnsi="Times New Roman" w:cs="Times New Roman"/>
          <w:sz w:val="22"/>
          <w:szCs w:val="22"/>
          <w:lang w:val="en-US"/>
        </w:rPr>
      </w:pPr>
    </w:p>
    <w:p w:rsidR="005404B6" w:rsidRPr="005724DC" w:rsidRDefault="005404B6" w:rsidP="005404B6">
      <w:pPr>
        <w:ind w:firstLine="567"/>
        <w:jc w:val="both"/>
        <w:rPr>
          <w:rFonts w:ascii="Times New Roman" w:hAnsi="Times New Roman" w:cs="Times New Roman"/>
          <w:sz w:val="22"/>
          <w:szCs w:val="22"/>
          <w:lang w:val="en-US"/>
        </w:rPr>
      </w:pPr>
      <w:proofErr w:type="spellStart"/>
      <w:r w:rsidRPr="005724DC">
        <w:rPr>
          <w:rFonts w:ascii="Times New Roman" w:hAnsi="Times New Roman" w:cs="Times New Roman"/>
          <w:sz w:val="22"/>
          <w:szCs w:val="22"/>
          <w:lang w:val="ru-RU"/>
        </w:rPr>
        <w:t>Муассисаи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давлатии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Маркази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миллии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Тоҷикистон</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оид</w:t>
      </w:r>
      <w:proofErr w:type="spellEnd"/>
      <w:r w:rsidRPr="0045205E">
        <w:rPr>
          <w:rFonts w:ascii="Times New Roman" w:hAnsi="Times New Roman" w:cs="Times New Roman"/>
          <w:sz w:val="22"/>
          <w:szCs w:val="22"/>
          <w:lang w:val="en-US"/>
        </w:rPr>
        <w:t xml:space="preserve"> </w:t>
      </w:r>
      <w:r w:rsidRPr="005724DC">
        <w:rPr>
          <w:rFonts w:ascii="Times New Roman" w:hAnsi="Times New Roman" w:cs="Times New Roman"/>
          <w:sz w:val="22"/>
          <w:szCs w:val="22"/>
          <w:lang w:val="ru-RU"/>
        </w:rPr>
        <w:t>ба</w:t>
      </w:r>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масъалаҳои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минаҳо</w:t>
      </w:r>
      <w:proofErr w:type="spellEnd"/>
      <w:r w:rsidRPr="0045205E">
        <w:rPr>
          <w:rFonts w:ascii="Times New Roman" w:hAnsi="Times New Roman" w:cs="Times New Roman"/>
          <w:sz w:val="22"/>
          <w:szCs w:val="22"/>
          <w:lang w:val="en-US"/>
        </w:rPr>
        <w:t>» (</w:t>
      </w:r>
      <w:proofErr w:type="spellStart"/>
      <w:r w:rsidRPr="005724DC">
        <w:rPr>
          <w:rFonts w:ascii="Times New Roman" w:hAnsi="Times New Roman" w:cs="Times New Roman"/>
          <w:sz w:val="22"/>
          <w:szCs w:val="22"/>
          <w:lang w:val="ru-RU"/>
        </w:rPr>
        <w:t>минбаъд</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Марказ</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тендерро</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оиди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суғуртакунии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ҳаёт</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ва</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саломатии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минаҷуён</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ва</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ҳайати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шахсии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ротаи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сапёрии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Вазорати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мудофиа</w:t>
      </w:r>
      <w:proofErr w:type="spellEnd"/>
      <w:r w:rsidRPr="005724DC">
        <w:rPr>
          <w:rFonts w:ascii="Times New Roman" w:hAnsi="Times New Roman" w:cs="Times New Roman"/>
          <w:sz w:val="22"/>
          <w:szCs w:val="22"/>
          <w:lang w:val="tg-Cyrl-TJ"/>
        </w:rPr>
        <w:t>и Ҷумҳурии Тоҷикистон</w:t>
      </w:r>
      <w:r w:rsidRPr="0045205E">
        <w:rPr>
          <w:rFonts w:ascii="Times New Roman" w:hAnsi="Times New Roman" w:cs="Times New Roman"/>
          <w:sz w:val="22"/>
          <w:szCs w:val="22"/>
          <w:lang w:val="en-US"/>
        </w:rPr>
        <w:t xml:space="preserve"> </w:t>
      </w:r>
      <w:r w:rsidRPr="005724DC">
        <w:rPr>
          <w:rFonts w:ascii="Times New Roman" w:hAnsi="Times New Roman" w:cs="Times New Roman"/>
          <w:sz w:val="22"/>
          <w:szCs w:val="22"/>
          <w:lang w:val="ru-RU"/>
        </w:rPr>
        <w:t>дар</w:t>
      </w:r>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назди</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Марказ</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сафарбаршударо</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эълон</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менамояд</w:t>
      </w:r>
      <w:proofErr w:type="spellEnd"/>
      <w:r w:rsidRPr="0045205E">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Тамоми</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ширкатҳои</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суғуратавии</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миллӣ</w:t>
      </w:r>
      <w:proofErr w:type="spellEnd"/>
      <w:r w:rsidRPr="005724DC">
        <w:rPr>
          <w:rFonts w:ascii="Times New Roman" w:hAnsi="Times New Roman" w:cs="Times New Roman"/>
          <w:sz w:val="22"/>
          <w:szCs w:val="22"/>
          <w:lang w:val="tg-Cyrl-TJ"/>
        </w:rPr>
        <w:t xml:space="preserve"> </w:t>
      </w:r>
      <w:proofErr w:type="spellStart"/>
      <w:r w:rsidRPr="005724DC">
        <w:rPr>
          <w:rFonts w:ascii="Times New Roman" w:hAnsi="Times New Roman" w:cs="Times New Roman"/>
          <w:sz w:val="22"/>
          <w:szCs w:val="22"/>
          <w:lang w:val="en-US"/>
        </w:rPr>
        <w:t>дар</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қаламрави</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Тоҷикистон</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ҷорӣ</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фаъолияткунанда</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метавонанд</w:t>
      </w:r>
      <w:proofErr w:type="spellEnd"/>
      <w:r w:rsidRPr="005724DC">
        <w:rPr>
          <w:rFonts w:ascii="Times New Roman" w:hAnsi="Times New Roman" w:cs="Times New Roman"/>
          <w:sz w:val="22"/>
          <w:szCs w:val="22"/>
          <w:lang w:val="en-US"/>
        </w:rPr>
        <w:t xml:space="preserve"> </w:t>
      </w:r>
      <w:r w:rsidRPr="005724DC">
        <w:rPr>
          <w:rFonts w:ascii="Times New Roman" w:hAnsi="Times New Roman" w:cs="Times New Roman"/>
          <w:sz w:val="22"/>
          <w:szCs w:val="22"/>
          <w:lang w:val="ru-RU"/>
        </w:rPr>
        <w:t>дар</w:t>
      </w:r>
      <w:r w:rsidRPr="005724DC">
        <w:rPr>
          <w:rFonts w:ascii="Times New Roman" w:hAnsi="Times New Roman" w:cs="Times New Roman"/>
          <w:sz w:val="22"/>
          <w:szCs w:val="22"/>
          <w:lang w:val="en-US"/>
        </w:rPr>
        <w:t xml:space="preserve"> </w:t>
      </w:r>
      <w:r w:rsidRPr="005724DC">
        <w:rPr>
          <w:rFonts w:ascii="Times New Roman" w:hAnsi="Times New Roman" w:cs="Times New Roman"/>
          <w:sz w:val="22"/>
          <w:szCs w:val="22"/>
          <w:lang w:val="ru-RU"/>
        </w:rPr>
        <w:t>тендер</w:t>
      </w:r>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иштирок</w:t>
      </w:r>
      <w:proofErr w:type="spellEnd"/>
      <w:r w:rsidRPr="005724DC">
        <w:rPr>
          <w:rFonts w:ascii="Times New Roman" w:hAnsi="Times New Roman" w:cs="Times New Roman"/>
          <w:sz w:val="22"/>
          <w:szCs w:val="22"/>
          <w:lang w:val="en-US"/>
        </w:rPr>
        <w:t xml:space="preserve"> </w:t>
      </w:r>
      <w:proofErr w:type="spellStart"/>
      <w:r w:rsidRPr="005724DC">
        <w:rPr>
          <w:rFonts w:ascii="Times New Roman" w:hAnsi="Times New Roman" w:cs="Times New Roman"/>
          <w:sz w:val="22"/>
          <w:szCs w:val="22"/>
          <w:lang w:val="ru-RU"/>
        </w:rPr>
        <w:t>кунанд</w:t>
      </w:r>
      <w:proofErr w:type="spellEnd"/>
      <w:r w:rsidRPr="005724DC">
        <w:rPr>
          <w:rFonts w:ascii="Times New Roman" w:hAnsi="Times New Roman" w:cs="Times New Roman"/>
          <w:sz w:val="22"/>
          <w:szCs w:val="22"/>
          <w:lang w:val="en-US"/>
        </w:rPr>
        <w:t xml:space="preserve">. </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Шартҳои тендер аз зеринҳо иборатанд ва куллан шартҳо ба ин руйхат маҳдуд нагаштааст (ҳуҷҷатҳои ҳар як ширкат бо пуррагӣ омухта мешавад ва Марказ дар ҳолати мавҷудияти зарурат метавонад шартҳои ва ҳуҷҷатҳои иловагиро талаб намояд):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бояд ҳуқуқи пеш бурдани фаъолияти суғуртавиро дар Тоҷикистон дошта бошад;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дар давоми ду соли охир аз аудити молиявӣ бояд гузашта бошаду хулосаи мусбии аудитӣ дошта бошад;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нуфузи ширкати суғуртавӣ бояд бедоғ бошад;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бояд шабакаи васеъи хизматрасонӣ дар минтақаҳои гуногуни Чумҳурии Тоҷикистон дошта бошад, махсусан дар ноҳияхои дурдасти куҳистонӣ;</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му</w:t>
      </w:r>
      <w:proofErr w:type="spellEnd"/>
      <w:r w:rsidR="00DC7656">
        <w:rPr>
          <w:rFonts w:ascii="Times New Roman" w:hAnsi="Times New Roman" w:cs="Times New Roman"/>
          <w:sz w:val="22"/>
          <w:szCs w:val="22"/>
          <w:lang w:val="tg-Cyrl-TJ"/>
        </w:rPr>
        <w:t>ҳлати суғурта 5 моҳ аз моҳи июл</w:t>
      </w:r>
      <w:r w:rsidRPr="005724DC">
        <w:rPr>
          <w:rFonts w:ascii="Times New Roman" w:hAnsi="Times New Roman" w:cs="Times New Roman"/>
          <w:sz w:val="22"/>
          <w:szCs w:val="22"/>
          <w:lang w:val="tg-Cyrl-TJ"/>
        </w:rPr>
        <w:t xml:space="preserve"> т</w:t>
      </w:r>
      <w:r w:rsidR="00B4002C">
        <w:rPr>
          <w:rFonts w:ascii="Times New Roman" w:hAnsi="Times New Roman" w:cs="Times New Roman"/>
          <w:sz w:val="22"/>
          <w:szCs w:val="22"/>
          <w:lang w:val="tg-Cyrl-TJ"/>
        </w:rPr>
        <w:t>о ба охири моҳи ноябри соли 2024</w:t>
      </w:r>
      <w:r w:rsidRPr="005724DC">
        <w:rPr>
          <w:rFonts w:ascii="Times New Roman" w:hAnsi="Times New Roman" w:cs="Times New Roman"/>
          <w:sz w:val="22"/>
          <w:szCs w:val="22"/>
          <w:lang w:val="tg-Cyrl-TJ"/>
        </w:rPr>
        <w:t>;</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шартномаи суғуртавӣ бо ғолиби озмуни тендер дар доираи муддати буҷети тасдиқгаштаи ҷузъӣ (қисм ба қисм) баста мешавад ва пардохти маблағи суғуртакунӣ низ дар доираи буҷети мазкур муайян карда мешавад;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Марказ бо пуррагӣ ҳуқуқи муайян кардани ғолибро дар асоси баҳогузории ҳаматарафаи ҳуҷҷатҳои пешниҳод гаштаро дорад;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бартарият бо он ширкати суғуртавӣ дода мешавад, ки иқтидори татбиқи ӯҳдадории ва пардохти ҷуброни суғуртакуниро дар ин бахш дорад;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Марказ бо пуррагӣ шафофияти ҷараёни гузаронидани тендерро таъмин менамояд; </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бояд оинномаи худро пешниҳод намояд;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бояд ҳисоботҳои молиявии худро барои тасдиқи устувории вазъи молиявии худ пешниҳод намояд;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суғуратавӣ бояд иттилоотро оиди пешниҳоди тиҷоратии худ бо номбар кардани  тамоми намуди хизматрасониҳои худро бо нарх ва шартҳои суғуртакунии ҳаёт ва саломатии суғурташавандаро ба Марказ таъмин намояд;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бояд зиёда аз 5 (панҷ) сол таҷрибаи  фаъолияти муваффақро дар бозори суғуртавии Чумҳурии Тоҷикистон дошта бошад;</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ширкати суғуртавӣ бояд ягон намуди қарз дар назди кумитаи андоз ва дигар ҷонибҳо надошта бошад (пешниҳод намудани маълумотнома оиди надоштани қарз аз кумитаи андоз).</w:t>
      </w:r>
    </w:p>
    <w:p w:rsidR="005404B6" w:rsidRPr="005724DC" w:rsidRDefault="005404B6" w:rsidP="005404B6">
      <w:pPr>
        <w:ind w:firstLine="567"/>
        <w:jc w:val="both"/>
        <w:rPr>
          <w:rFonts w:ascii="Times New Roman" w:hAnsi="Times New Roman" w:cs="Times New Roman"/>
          <w:sz w:val="22"/>
          <w:szCs w:val="22"/>
          <w:lang w:val="tg-Cyrl-TJ"/>
        </w:rPr>
      </w:pP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Ширкат барои иштирок дар озмун бояд ҳуҷҷатҳои зеринро пешниҳод намояд:</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Оинномаи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Шаҳодатномаи дар бораи гузоштани рақами мушаххаси андозсупорандаи (РМА)-и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Иқтибоси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Маълумотнома аз Кумитаи андоз оиди надоштани ягон намуди қарз ва ӯҳдадории пардохт нашудаи андозу боҷҳо дар назди буҷет;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Ҳисоботҳои молиявии ширкат (барои тасдиқи устувории молиявии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Номгуи ва нархномаи маҳсулоти/хизматрасонии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lastRenderedPageBreak/>
        <w:t>Рухсатномаи ҷорӣ (Литсензия) барои пеш бурдани фаъолияти ширкат дар самти муқарраргардида;</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Пешниҳоди тиҷоратии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Пешниҳоди маълумотти муфассал оиди ширкат, аз ҷумла дар бораи хусусияти фаъолияти он, тарихи кушодашавӣ, шарикони он ва дар кадом манотиқи кишвар доштани филиалҳои он;</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Шаҳодатнома дар бораи бақайдгирии давлатии таъсисёбии ширкат, ки аз ҷониби Кумитаи андоз дода мешавад;</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Маълумотнома аз бонк(ҳо) оиди надоштани қарзҳои дар давраи дарозмуддат пардохт нагардида ва ҷариманашуда;</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Надоштани доғи нуфузии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Маълмуотнома аз худи ширкат оиди надоштани доғи судӣ аз ҷониби кормандони ва раёсати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Реквизити бонкии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Маълумотнома аз Кумитаи андоз оид бақайд гирифта шудани ширкат дар нозироти андоз;</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Нусхаи шиносномаи шахси роҳбарикунандаи ширкат;</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Хулосаи аудитори берунаи мустақил;</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Ҳисоботи аудити мақомоти назоратии давлатӣ;</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Рӯйхати ширкатҳое, ки шартномаи ҳамкорӣ бо ширкати мазкур доранд ва дар асл ҳамкории ҷорӣ ва тулонӣ доранд;</w:t>
      </w:r>
    </w:p>
    <w:p w:rsidR="005404B6" w:rsidRPr="005724DC" w:rsidRDefault="005404B6" w:rsidP="005404B6">
      <w:pPr>
        <w:numPr>
          <w:ilvl w:val="0"/>
          <w:numId w:val="6"/>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Маълумотнома оиди мувофиқ будани маҳсулот/хизматрасонии ширкат ба стандартҳои байналмиллалии ва миллии сифат.</w:t>
      </w:r>
    </w:p>
    <w:p w:rsidR="005404B6" w:rsidRPr="005724DC" w:rsidRDefault="005404B6" w:rsidP="005404B6">
      <w:pPr>
        <w:ind w:firstLine="567"/>
        <w:jc w:val="both"/>
        <w:rPr>
          <w:rFonts w:ascii="Times New Roman" w:hAnsi="Times New Roman" w:cs="Times New Roman"/>
          <w:sz w:val="22"/>
          <w:szCs w:val="22"/>
          <w:lang w:val="tg-Cyrl-TJ"/>
        </w:rPr>
      </w:pPr>
    </w:p>
    <w:p w:rsidR="005404B6" w:rsidRPr="005724DC" w:rsidRDefault="005404B6" w:rsidP="005404B6">
      <w:pPr>
        <w:ind w:firstLine="567"/>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Суғурта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бояд</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нуқтаҳои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зеринро</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фаро</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гирад</w:t>
      </w:r>
      <w:proofErr w:type="spellEnd"/>
      <w:r w:rsidRPr="005724DC">
        <w:rPr>
          <w:rFonts w:ascii="Times New Roman" w:hAnsi="Times New Roman" w:cs="Times New Roman"/>
          <w:sz w:val="22"/>
          <w:szCs w:val="22"/>
          <w:lang w:val="ru-RU"/>
        </w:rPr>
        <w:t>:</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маъюбият</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ва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ҳалокати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алоқаманд</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бо</w:t>
      </w:r>
      <w:proofErr w:type="spellEnd"/>
      <w:r w:rsidRPr="005724DC">
        <w:rPr>
          <w:rFonts w:ascii="Times New Roman" w:hAnsi="Times New Roman" w:cs="Times New Roman"/>
          <w:sz w:val="22"/>
          <w:szCs w:val="22"/>
          <w:lang w:val="ru-RU"/>
        </w:rPr>
        <w:t xml:space="preserve"> </w:t>
      </w:r>
      <w:proofErr w:type="spellStart"/>
      <w:r w:rsidRPr="005724DC">
        <w:rPr>
          <w:rFonts w:ascii="Times New Roman" w:eastAsia="MS Mincho" w:hAnsi="Times New Roman" w:cs="Times New Roman"/>
          <w:sz w:val="22"/>
          <w:szCs w:val="22"/>
          <w:lang w:val="ru-RU"/>
        </w:rPr>
        <w:t>ҷ</w:t>
      </w:r>
      <w:r w:rsidRPr="005724DC">
        <w:rPr>
          <w:rFonts w:ascii="Times New Roman" w:hAnsi="Times New Roman" w:cs="Times New Roman"/>
          <w:sz w:val="22"/>
          <w:szCs w:val="22"/>
          <w:lang w:val="ru-RU"/>
        </w:rPr>
        <w:t>ароҳат</w:t>
      </w:r>
      <w:proofErr w:type="spellEnd"/>
      <w:r w:rsidRPr="005724DC">
        <w:rPr>
          <w:rFonts w:ascii="Times New Roman" w:hAnsi="Times New Roman" w:cs="Times New Roman"/>
          <w:sz w:val="22"/>
          <w:szCs w:val="22"/>
          <w:lang w:val="ru-RU"/>
        </w:rPr>
        <w:t>;</w:t>
      </w:r>
    </w:p>
    <w:p w:rsidR="005404B6" w:rsidRPr="005724DC" w:rsidRDefault="005404B6" w:rsidP="005404B6">
      <w:pPr>
        <w:ind w:firstLine="567"/>
        <w:jc w:val="both"/>
        <w:rPr>
          <w:rFonts w:ascii="Times New Roman" w:eastAsia="Calibri" w:hAnsi="Times New Roman" w:cs="Times New Roman"/>
          <w:sz w:val="22"/>
          <w:szCs w:val="22"/>
          <w:lang w:val="ru-RU"/>
        </w:rPr>
      </w:pPr>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қисман</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корношоямии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доим</w:t>
      </w:r>
      <w:r w:rsidRPr="005724DC">
        <w:rPr>
          <w:rFonts w:ascii="Times New Roman" w:eastAsia="MS Mincho" w:hAnsi="Times New Roman" w:cs="Times New Roman"/>
          <w:sz w:val="22"/>
          <w:szCs w:val="22"/>
          <w:lang w:val="ru-RU"/>
        </w:rPr>
        <w:t>ӣ</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бояд</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мувофиқи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фоизи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маъюб</w:t>
      </w:r>
      <w:r w:rsidRPr="005724DC">
        <w:rPr>
          <w:rFonts w:ascii="Times New Roman" w:eastAsia="MS Mincho" w:hAnsi="Times New Roman" w:cs="Times New Roman"/>
          <w:sz w:val="22"/>
          <w:szCs w:val="22"/>
          <w:lang w:val="ru-RU"/>
        </w:rPr>
        <w:t>ӣ</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ва</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корношоям</w:t>
      </w:r>
      <w:r w:rsidRPr="005724DC">
        <w:rPr>
          <w:rFonts w:ascii="Times New Roman" w:eastAsia="MS Mincho" w:hAnsi="Times New Roman" w:cs="Times New Roman"/>
          <w:sz w:val="22"/>
          <w:szCs w:val="22"/>
          <w:lang w:val="ru-RU"/>
        </w:rPr>
        <w:t>ӣ</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MS Mincho" w:hAnsi="Times New Roman" w:cs="Times New Roman"/>
          <w:sz w:val="22"/>
          <w:szCs w:val="22"/>
          <w:lang w:val="ru-RU"/>
        </w:rPr>
        <w:t>ҷ</w:t>
      </w:r>
      <w:r w:rsidRPr="005724DC">
        <w:rPr>
          <w:rFonts w:ascii="Times New Roman" w:eastAsia="Calibri" w:hAnsi="Times New Roman" w:cs="Times New Roman"/>
          <w:sz w:val="22"/>
          <w:szCs w:val="22"/>
          <w:lang w:val="ru-RU"/>
        </w:rPr>
        <w:t>уброн</w:t>
      </w:r>
      <w:proofErr w:type="spellEnd"/>
      <w:r w:rsidRPr="005724DC">
        <w:rPr>
          <w:rFonts w:ascii="Times New Roman" w:eastAsia="Calibri" w:hAnsi="Times New Roman" w:cs="Times New Roman"/>
          <w:sz w:val="22"/>
          <w:szCs w:val="22"/>
          <w:lang w:val="ru-RU"/>
        </w:rPr>
        <w:t xml:space="preserve"> карда </w:t>
      </w:r>
      <w:proofErr w:type="spellStart"/>
      <w:r w:rsidRPr="005724DC">
        <w:rPr>
          <w:rFonts w:ascii="Times New Roman" w:eastAsia="Calibri" w:hAnsi="Times New Roman" w:cs="Times New Roman"/>
          <w:sz w:val="22"/>
          <w:szCs w:val="22"/>
          <w:lang w:val="ru-RU"/>
        </w:rPr>
        <w:t>шавад</w:t>
      </w:r>
      <w:proofErr w:type="spellEnd"/>
      <w:r w:rsidRPr="005724DC">
        <w:rPr>
          <w:rFonts w:ascii="Times New Roman" w:eastAsia="Calibri" w:hAnsi="Times New Roman" w:cs="Times New Roman"/>
          <w:sz w:val="22"/>
          <w:szCs w:val="22"/>
          <w:lang w:val="ru-RU"/>
        </w:rPr>
        <w:t xml:space="preserve">; </w:t>
      </w:r>
    </w:p>
    <w:p w:rsidR="005404B6" w:rsidRPr="005724DC" w:rsidRDefault="005404B6" w:rsidP="005404B6">
      <w:pPr>
        <w:ind w:firstLine="567"/>
        <w:jc w:val="both"/>
        <w:rPr>
          <w:rFonts w:ascii="Times New Roman" w:eastAsia="Calibri" w:hAnsi="Times New Roman" w:cs="Times New Roman"/>
          <w:sz w:val="22"/>
          <w:szCs w:val="22"/>
          <w:lang w:val="ru-RU"/>
        </w:rPr>
      </w:pPr>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маъюбият</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ва</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корношоямии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муваққатии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пурра</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ва</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қисм</w:t>
      </w:r>
      <w:r w:rsidRPr="005724DC">
        <w:rPr>
          <w:rFonts w:ascii="Times New Roman" w:eastAsia="MS Mincho" w:hAnsi="Times New Roman" w:cs="Times New Roman"/>
          <w:sz w:val="22"/>
          <w:szCs w:val="22"/>
          <w:lang w:val="ru-RU"/>
        </w:rPr>
        <w:t>ӣ</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бояд</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мувофиқи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харо</w:t>
      </w:r>
      <w:r w:rsidRPr="005724DC">
        <w:rPr>
          <w:rFonts w:ascii="Times New Roman" w:eastAsia="MS Mincho" w:hAnsi="Times New Roman" w:cs="Times New Roman"/>
          <w:sz w:val="22"/>
          <w:szCs w:val="22"/>
          <w:lang w:val="ru-RU"/>
        </w:rPr>
        <w:t>ҷ</w:t>
      </w:r>
      <w:r w:rsidRPr="005724DC">
        <w:rPr>
          <w:rFonts w:ascii="Times New Roman" w:eastAsia="Calibri" w:hAnsi="Times New Roman" w:cs="Times New Roman"/>
          <w:sz w:val="22"/>
          <w:szCs w:val="22"/>
          <w:lang w:val="ru-RU"/>
        </w:rPr>
        <w:t>оти</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Calibri" w:hAnsi="Times New Roman" w:cs="Times New Roman"/>
          <w:sz w:val="22"/>
          <w:szCs w:val="22"/>
          <w:lang w:val="ru-RU"/>
        </w:rPr>
        <w:t>ҳафтаина</w:t>
      </w:r>
      <w:proofErr w:type="spellEnd"/>
      <w:r w:rsidRPr="005724DC">
        <w:rPr>
          <w:rFonts w:ascii="Times New Roman" w:eastAsia="Calibri" w:hAnsi="Times New Roman" w:cs="Times New Roman"/>
          <w:sz w:val="22"/>
          <w:szCs w:val="22"/>
          <w:lang w:val="ru-RU"/>
        </w:rPr>
        <w:t xml:space="preserve"> </w:t>
      </w:r>
      <w:proofErr w:type="spellStart"/>
      <w:r w:rsidRPr="005724DC">
        <w:rPr>
          <w:rFonts w:ascii="Times New Roman" w:eastAsia="MS Mincho" w:hAnsi="Times New Roman" w:cs="Times New Roman"/>
          <w:sz w:val="22"/>
          <w:szCs w:val="22"/>
          <w:lang w:val="ru-RU"/>
        </w:rPr>
        <w:t>ҷ</w:t>
      </w:r>
      <w:r w:rsidRPr="005724DC">
        <w:rPr>
          <w:rFonts w:ascii="Times New Roman" w:eastAsia="Calibri" w:hAnsi="Times New Roman" w:cs="Times New Roman"/>
          <w:sz w:val="22"/>
          <w:szCs w:val="22"/>
          <w:lang w:val="ru-RU"/>
        </w:rPr>
        <w:t>уброн</w:t>
      </w:r>
      <w:proofErr w:type="spellEnd"/>
      <w:r w:rsidRPr="005724DC">
        <w:rPr>
          <w:rFonts w:ascii="Times New Roman" w:eastAsia="Calibri" w:hAnsi="Times New Roman" w:cs="Times New Roman"/>
          <w:sz w:val="22"/>
          <w:szCs w:val="22"/>
          <w:lang w:val="ru-RU"/>
        </w:rPr>
        <w:t xml:space="preserve"> карда </w:t>
      </w:r>
      <w:proofErr w:type="spellStart"/>
      <w:r w:rsidRPr="005724DC">
        <w:rPr>
          <w:rFonts w:ascii="Times New Roman" w:eastAsia="Calibri" w:hAnsi="Times New Roman" w:cs="Times New Roman"/>
          <w:sz w:val="22"/>
          <w:szCs w:val="22"/>
          <w:lang w:val="ru-RU"/>
        </w:rPr>
        <w:t>шавад</w:t>
      </w:r>
      <w:proofErr w:type="spellEnd"/>
      <w:r w:rsidRPr="005724DC">
        <w:rPr>
          <w:rFonts w:ascii="Times New Roman" w:eastAsia="Calibri" w:hAnsi="Times New Roman" w:cs="Times New Roman"/>
          <w:sz w:val="22"/>
          <w:szCs w:val="22"/>
          <w:lang w:val="ru-RU"/>
        </w:rPr>
        <w:t xml:space="preserve">; </w:t>
      </w:r>
    </w:p>
    <w:p w:rsidR="005404B6" w:rsidRPr="005724DC" w:rsidRDefault="005404B6" w:rsidP="005404B6">
      <w:pPr>
        <w:ind w:firstLine="567"/>
        <w:jc w:val="both"/>
        <w:rPr>
          <w:rFonts w:ascii="Times New Roman" w:eastAsia="Calibri" w:hAnsi="Times New Roman" w:cs="Times New Roman"/>
          <w:sz w:val="22"/>
          <w:szCs w:val="22"/>
          <w:lang w:val="tg-Cyrl-TJ"/>
        </w:rPr>
      </w:pP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Миқдори ҷуброни ҳадди аққал ба ҳар як минаҷӯ (суғурташаванда) бояд дар асоси ҷадвали зерин муқаррар карда шавад, ки ин маблағ дар стандартҳои миллии фаъолияти башардустонаи зидди минаҳо тасдиқ карда шудааст. </w:t>
      </w:r>
    </w:p>
    <w:p w:rsidR="005404B6" w:rsidRPr="005724DC" w:rsidRDefault="005404B6" w:rsidP="005404B6">
      <w:pPr>
        <w:ind w:firstLine="567"/>
        <w:jc w:val="both"/>
        <w:rPr>
          <w:rFonts w:ascii="Times New Roman" w:hAnsi="Times New Roman" w:cs="Times New Roman"/>
          <w:sz w:val="22"/>
          <w:szCs w:val="22"/>
          <w:lang w:val="tg-Cyrl-TJ"/>
        </w:rPr>
      </w:pPr>
    </w:p>
    <w:tbl>
      <w:tblPr>
        <w:tblW w:w="105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5212"/>
        <w:gridCol w:w="2393"/>
        <w:gridCol w:w="2393"/>
      </w:tblGrid>
      <w:tr w:rsidR="005404B6" w:rsidRPr="005724DC" w:rsidTr="00766799">
        <w:tc>
          <w:tcPr>
            <w:tcW w:w="566" w:type="dxa"/>
            <w:vMerge w:val="restart"/>
          </w:tcPr>
          <w:p w:rsidR="005404B6" w:rsidRPr="005724DC" w:rsidRDefault="005404B6" w:rsidP="00766799">
            <w:pPr>
              <w:jc w:val="center"/>
              <w:rPr>
                <w:rFonts w:ascii="Times New Roman" w:hAnsi="Times New Roman" w:cs="Times New Roman"/>
                <w:b/>
                <w:sz w:val="22"/>
                <w:szCs w:val="22"/>
              </w:rPr>
            </w:pPr>
            <w:r w:rsidRPr="005724DC">
              <w:rPr>
                <w:rFonts w:ascii="Times New Roman" w:hAnsi="Times New Roman" w:cs="Times New Roman"/>
                <w:b/>
                <w:sz w:val="22"/>
                <w:szCs w:val="22"/>
              </w:rPr>
              <w:t>№</w:t>
            </w:r>
          </w:p>
        </w:tc>
        <w:tc>
          <w:tcPr>
            <w:tcW w:w="5212" w:type="dxa"/>
            <w:vMerge w:val="restart"/>
          </w:tcPr>
          <w:p w:rsidR="005404B6" w:rsidRPr="005724DC" w:rsidRDefault="005404B6" w:rsidP="00766799">
            <w:pPr>
              <w:ind w:firstLine="1"/>
              <w:jc w:val="center"/>
              <w:rPr>
                <w:rFonts w:ascii="Times New Roman" w:hAnsi="Times New Roman" w:cs="Times New Roman"/>
                <w:b/>
                <w:sz w:val="22"/>
                <w:szCs w:val="22"/>
              </w:rPr>
            </w:pPr>
            <w:proofErr w:type="spellStart"/>
            <w:r w:rsidRPr="005724DC">
              <w:rPr>
                <w:rFonts w:ascii="Times New Roman" w:hAnsi="Times New Roman" w:cs="Times New Roman"/>
                <w:b/>
                <w:sz w:val="22"/>
                <w:szCs w:val="22"/>
              </w:rPr>
              <w:t>Сат</w:t>
            </w:r>
            <w:proofErr w:type="spellEnd"/>
            <w:r w:rsidRPr="005724DC">
              <w:rPr>
                <w:rFonts w:ascii="Times New Roman" w:hAnsi="Times New Roman" w:cs="Times New Roman"/>
                <w:b/>
                <w:sz w:val="22"/>
                <w:szCs w:val="22"/>
                <w:lang w:val="tg-Cyrl-TJ"/>
              </w:rPr>
              <w:t>ҳ</w:t>
            </w:r>
            <w:r w:rsidRPr="005724DC">
              <w:rPr>
                <w:rFonts w:ascii="Times New Roman" w:hAnsi="Times New Roman" w:cs="Times New Roman"/>
                <w:b/>
                <w:sz w:val="22"/>
                <w:szCs w:val="22"/>
              </w:rPr>
              <w:t xml:space="preserve">и </w:t>
            </w:r>
            <w:r w:rsidRPr="005724DC">
              <w:rPr>
                <w:rFonts w:ascii="Times New Roman" w:eastAsia="MS Mincho" w:hAnsi="Times New Roman" w:cs="Times New Roman"/>
                <w:b/>
                <w:sz w:val="22"/>
                <w:szCs w:val="22"/>
                <w:lang w:val="tg-Cyrl-TJ"/>
              </w:rPr>
              <w:t>ҷ</w:t>
            </w:r>
            <w:proofErr w:type="spellStart"/>
            <w:r w:rsidRPr="005724DC">
              <w:rPr>
                <w:rFonts w:ascii="Times New Roman" w:hAnsi="Times New Roman" w:cs="Times New Roman"/>
                <w:b/>
                <w:sz w:val="22"/>
                <w:szCs w:val="22"/>
              </w:rPr>
              <w:t>аро</w:t>
            </w:r>
            <w:proofErr w:type="spellEnd"/>
            <w:r w:rsidRPr="005724DC">
              <w:rPr>
                <w:rFonts w:ascii="Times New Roman" w:hAnsi="Times New Roman" w:cs="Times New Roman"/>
                <w:b/>
                <w:sz w:val="22"/>
                <w:szCs w:val="22"/>
                <w:lang w:val="tg-Cyrl-TJ"/>
              </w:rPr>
              <w:t>ҳ</w:t>
            </w:r>
            <w:proofErr w:type="spellStart"/>
            <w:r w:rsidRPr="005724DC">
              <w:rPr>
                <w:rFonts w:ascii="Times New Roman" w:hAnsi="Times New Roman" w:cs="Times New Roman"/>
                <w:b/>
                <w:sz w:val="22"/>
                <w:szCs w:val="22"/>
              </w:rPr>
              <w:t>ат</w:t>
            </w:r>
            <w:proofErr w:type="spellEnd"/>
          </w:p>
        </w:tc>
        <w:tc>
          <w:tcPr>
            <w:tcW w:w="4786" w:type="dxa"/>
            <w:gridSpan w:val="2"/>
          </w:tcPr>
          <w:p w:rsidR="005404B6" w:rsidRPr="005724DC" w:rsidRDefault="005404B6" w:rsidP="00766799">
            <w:pPr>
              <w:jc w:val="center"/>
              <w:rPr>
                <w:rFonts w:ascii="Times New Roman" w:hAnsi="Times New Roman" w:cs="Times New Roman"/>
                <w:b/>
                <w:sz w:val="22"/>
                <w:szCs w:val="22"/>
              </w:rPr>
            </w:pPr>
            <w:r w:rsidRPr="005724DC">
              <w:rPr>
                <w:rFonts w:ascii="Times New Roman" w:eastAsia="MS Mincho" w:hAnsi="Times New Roman" w:cs="Times New Roman"/>
                <w:b/>
                <w:sz w:val="22"/>
                <w:szCs w:val="22"/>
                <w:lang w:val="tg-Cyrl-TJ"/>
              </w:rPr>
              <w:t>Ҷ</w:t>
            </w:r>
            <w:proofErr w:type="spellStart"/>
            <w:r w:rsidRPr="005724DC">
              <w:rPr>
                <w:rFonts w:ascii="Times New Roman" w:hAnsi="Times New Roman" w:cs="Times New Roman"/>
                <w:b/>
                <w:sz w:val="22"/>
                <w:szCs w:val="22"/>
              </w:rPr>
              <w:t>уброн</w:t>
            </w:r>
            <w:proofErr w:type="spellEnd"/>
            <w:r w:rsidRPr="005724DC">
              <w:rPr>
                <w:rFonts w:ascii="Times New Roman" w:hAnsi="Times New Roman" w:cs="Times New Roman"/>
                <w:b/>
                <w:sz w:val="22"/>
                <w:szCs w:val="22"/>
              </w:rPr>
              <w:t xml:space="preserve"> </w:t>
            </w:r>
            <w:proofErr w:type="spellStart"/>
            <w:r w:rsidRPr="005724DC">
              <w:rPr>
                <w:rFonts w:ascii="Times New Roman" w:hAnsi="Times New Roman" w:cs="Times New Roman"/>
                <w:b/>
                <w:sz w:val="22"/>
                <w:szCs w:val="22"/>
              </w:rPr>
              <w:t>бо</w:t>
            </w:r>
            <w:proofErr w:type="spellEnd"/>
            <w:r w:rsidRPr="005724DC">
              <w:rPr>
                <w:rFonts w:ascii="Times New Roman" w:hAnsi="Times New Roman" w:cs="Times New Roman"/>
                <w:b/>
                <w:sz w:val="22"/>
                <w:szCs w:val="22"/>
              </w:rPr>
              <w:t xml:space="preserve"> </w:t>
            </w:r>
            <w:proofErr w:type="spellStart"/>
            <w:r w:rsidRPr="005724DC">
              <w:rPr>
                <w:rFonts w:ascii="Times New Roman" w:hAnsi="Times New Roman" w:cs="Times New Roman"/>
                <w:b/>
                <w:sz w:val="22"/>
                <w:szCs w:val="22"/>
              </w:rPr>
              <w:t>доллари</w:t>
            </w:r>
            <w:proofErr w:type="spellEnd"/>
            <w:r w:rsidRPr="005724DC">
              <w:rPr>
                <w:rFonts w:ascii="Times New Roman" w:hAnsi="Times New Roman" w:cs="Times New Roman"/>
                <w:b/>
                <w:sz w:val="22"/>
                <w:szCs w:val="22"/>
              </w:rPr>
              <w:t xml:space="preserve"> ИМА</w:t>
            </w:r>
          </w:p>
        </w:tc>
      </w:tr>
      <w:tr w:rsidR="005404B6" w:rsidRPr="005724DC" w:rsidTr="00766799">
        <w:tc>
          <w:tcPr>
            <w:tcW w:w="566" w:type="dxa"/>
            <w:vMerge/>
          </w:tcPr>
          <w:p w:rsidR="005404B6" w:rsidRPr="005724DC" w:rsidRDefault="005404B6" w:rsidP="00766799">
            <w:pPr>
              <w:jc w:val="center"/>
              <w:rPr>
                <w:rFonts w:ascii="Times New Roman" w:hAnsi="Times New Roman" w:cs="Times New Roman"/>
                <w:b/>
                <w:sz w:val="22"/>
                <w:szCs w:val="22"/>
              </w:rPr>
            </w:pPr>
          </w:p>
        </w:tc>
        <w:tc>
          <w:tcPr>
            <w:tcW w:w="5212" w:type="dxa"/>
            <w:vMerge/>
          </w:tcPr>
          <w:p w:rsidR="005404B6" w:rsidRPr="005724DC" w:rsidRDefault="005404B6" w:rsidP="00766799">
            <w:pPr>
              <w:ind w:firstLine="175"/>
              <w:jc w:val="both"/>
              <w:rPr>
                <w:rFonts w:ascii="Times New Roman" w:hAnsi="Times New Roman" w:cs="Times New Roman"/>
                <w:b/>
                <w:sz w:val="22"/>
                <w:szCs w:val="22"/>
              </w:rPr>
            </w:pPr>
          </w:p>
        </w:tc>
        <w:tc>
          <w:tcPr>
            <w:tcW w:w="2393" w:type="dxa"/>
          </w:tcPr>
          <w:p w:rsidR="005404B6" w:rsidRPr="005724DC" w:rsidRDefault="005404B6" w:rsidP="00766799">
            <w:pPr>
              <w:jc w:val="center"/>
              <w:rPr>
                <w:rFonts w:ascii="Times New Roman" w:hAnsi="Times New Roman" w:cs="Times New Roman"/>
                <w:b/>
                <w:sz w:val="22"/>
                <w:szCs w:val="22"/>
              </w:rPr>
            </w:pPr>
            <w:proofErr w:type="spellStart"/>
            <w:r w:rsidRPr="005724DC">
              <w:rPr>
                <w:rFonts w:ascii="Times New Roman" w:hAnsi="Times New Roman" w:cs="Times New Roman"/>
                <w:b/>
                <w:sz w:val="22"/>
                <w:szCs w:val="22"/>
              </w:rPr>
              <w:t>Рост</w:t>
            </w:r>
            <w:proofErr w:type="spellEnd"/>
          </w:p>
        </w:tc>
        <w:tc>
          <w:tcPr>
            <w:tcW w:w="2393" w:type="dxa"/>
          </w:tcPr>
          <w:p w:rsidR="005404B6" w:rsidRPr="005724DC" w:rsidRDefault="005404B6" w:rsidP="00766799">
            <w:pPr>
              <w:ind w:firstLine="21"/>
              <w:jc w:val="center"/>
              <w:rPr>
                <w:rFonts w:ascii="Times New Roman" w:hAnsi="Times New Roman" w:cs="Times New Roman"/>
                <w:b/>
                <w:sz w:val="22"/>
                <w:szCs w:val="22"/>
              </w:rPr>
            </w:pPr>
            <w:proofErr w:type="spellStart"/>
            <w:r w:rsidRPr="005724DC">
              <w:rPr>
                <w:rFonts w:ascii="Times New Roman" w:hAnsi="Times New Roman" w:cs="Times New Roman"/>
                <w:b/>
                <w:sz w:val="22"/>
                <w:szCs w:val="22"/>
              </w:rPr>
              <w:t>Чап</w:t>
            </w:r>
            <w:proofErr w:type="spellEnd"/>
          </w:p>
        </w:tc>
      </w:tr>
      <w:tr w:rsidR="005404B6" w:rsidRPr="003D65FA"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rPr>
            </w:pPr>
            <w:r w:rsidRPr="005724DC">
              <w:rPr>
                <w:rFonts w:ascii="Times New Roman" w:hAnsi="Times New Roman" w:cs="Times New Roman"/>
                <w:sz w:val="22"/>
                <w:szCs w:val="22"/>
                <w:lang w:val="tg-Cyrl-TJ"/>
              </w:rPr>
              <w:t>Ҳ</w:t>
            </w:r>
            <w:proofErr w:type="spellStart"/>
            <w:r w:rsidRPr="005724DC">
              <w:rPr>
                <w:rFonts w:ascii="Times New Roman" w:hAnsi="Times New Roman" w:cs="Times New Roman"/>
                <w:sz w:val="22"/>
                <w:szCs w:val="22"/>
              </w:rPr>
              <w:t>алокат</w:t>
            </w:r>
            <w:proofErr w:type="spellEnd"/>
          </w:p>
        </w:tc>
        <w:tc>
          <w:tcPr>
            <w:tcW w:w="4786" w:type="dxa"/>
            <w:gridSpan w:val="2"/>
          </w:tcPr>
          <w:p w:rsidR="005404B6" w:rsidRPr="005724DC" w:rsidRDefault="005404B6" w:rsidP="00766799">
            <w:pPr>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18,000 </w:t>
            </w:r>
            <w:proofErr w:type="spellStart"/>
            <w:r w:rsidRPr="005724DC">
              <w:rPr>
                <w:rFonts w:ascii="Times New Roman" w:hAnsi="Times New Roman" w:cs="Times New Roman"/>
                <w:sz w:val="22"/>
                <w:szCs w:val="22"/>
                <w:lang w:val="ru-RU"/>
              </w:rPr>
              <w:t>доллари</w:t>
            </w:r>
            <w:proofErr w:type="spellEnd"/>
            <w:r w:rsidRPr="005724DC">
              <w:rPr>
                <w:rFonts w:ascii="Times New Roman" w:hAnsi="Times New Roman" w:cs="Times New Roman"/>
                <w:sz w:val="22"/>
                <w:szCs w:val="22"/>
                <w:lang w:val="ru-RU"/>
              </w:rPr>
              <w:t xml:space="preserve"> ИМА </w:t>
            </w:r>
          </w:p>
          <w:p w:rsidR="005404B6" w:rsidRPr="005724DC" w:rsidRDefault="005404B6" w:rsidP="00766799">
            <w:pPr>
              <w:jc w:val="center"/>
              <w:rPr>
                <w:rFonts w:ascii="Times New Roman" w:hAnsi="Times New Roman" w:cs="Times New Roman"/>
                <w:sz w:val="22"/>
                <w:szCs w:val="22"/>
                <w:lang w:val="tg-Cyrl-TJ"/>
              </w:rPr>
            </w:pPr>
            <w:r w:rsidRPr="005724DC">
              <w:rPr>
                <w:rFonts w:ascii="Times New Roman" w:hAnsi="Times New Roman" w:cs="Times New Roman"/>
                <w:sz w:val="22"/>
                <w:szCs w:val="22"/>
                <w:lang w:val="ru-RU"/>
              </w:rPr>
              <w:t>(</w:t>
            </w:r>
            <w:proofErr w:type="spellStart"/>
            <w:r w:rsidRPr="005724DC">
              <w:rPr>
                <w:rFonts w:ascii="Times New Roman" w:hAnsi="Times New Roman" w:cs="Times New Roman"/>
                <w:sz w:val="22"/>
                <w:szCs w:val="22"/>
                <w:lang w:val="ru-RU"/>
              </w:rPr>
              <w:t>бо</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ҳисоббаробаркунии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қурби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ҷории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асъори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миллӣ</w:t>
            </w:r>
            <w:proofErr w:type="spellEnd"/>
            <w:r w:rsidRPr="005724DC">
              <w:rPr>
                <w:rFonts w:ascii="Times New Roman" w:hAnsi="Times New Roman" w:cs="Times New Roman"/>
                <w:sz w:val="22"/>
                <w:szCs w:val="22"/>
                <w:lang w:val="ru-RU"/>
              </w:rPr>
              <w:t xml:space="preserve">) </w:t>
            </w:r>
          </w:p>
        </w:tc>
      </w:tr>
      <w:tr w:rsidR="005404B6" w:rsidRPr="003D65FA"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2</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ind w:firstLine="1"/>
              <w:jc w:val="both"/>
              <w:rPr>
                <w:rFonts w:ascii="Times New Roman" w:hAnsi="Times New Roman" w:cs="Times New Roman"/>
                <w:sz w:val="22"/>
                <w:szCs w:val="22"/>
              </w:rPr>
            </w:pPr>
            <w:proofErr w:type="spellStart"/>
            <w:r w:rsidRPr="005724DC">
              <w:rPr>
                <w:rFonts w:ascii="Times New Roman" w:hAnsi="Times New Roman" w:cs="Times New Roman"/>
                <w:sz w:val="22"/>
                <w:szCs w:val="22"/>
              </w:rPr>
              <w:t>Корношоямии</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доимии</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пурра</w:t>
            </w:r>
            <w:proofErr w:type="spellEnd"/>
          </w:p>
        </w:tc>
        <w:tc>
          <w:tcPr>
            <w:tcW w:w="4786" w:type="dxa"/>
            <w:gridSpan w:val="2"/>
          </w:tcPr>
          <w:p w:rsidR="005404B6" w:rsidRPr="005724DC" w:rsidRDefault="005404B6" w:rsidP="00766799">
            <w:pPr>
              <w:jc w:val="center"/>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lang w:val="ru-RU"/>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ru-RU"/>
              </w:rPr>
              <w:t>(%)</w:t>
            </w:r>
            <w:r w:rsidRPr="005724DC">
              <w:rPr>
                <w:rFonts w:ascii="Times New Roman" w:hAnsi="Times New Roman" w:cs="Times New Roman"/>
                <w:sz w:val="22"/>
                <w:szCs w:val="22"/>
                <w:lang w:val="tg-Cyrl-TJ"/>
              </w:rPr>
              <w:t xml:space="preserve"> аз пункти 1(пункти 1 ҳалокат 18000 доллари ИМА)</w:t>
            </w:r>
            <w:r w:rsidRPr="005724DC">
              <w:rPr>
                <w:rFonts w:ascii="Times New Roman" w:hAnsi="Times New Roman" w:cs="Times New Roman"/>
                <w:sz w:val="22"/>
                <w:szCs w:val="22"/>
                <w:lang w:val="ru-RU"/>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3</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ind w:firstLine="1"/>
              <w:rPr>
                <w:rFonts w:ascii="Times New Roman" w:hAnsi="Times New Roman" w:cs="Times New Roman"/>
                <w:sz w:val="22"/>
                <w:szCs w:val="22"/>
              </w:rPr>
            </w:pPr>
            <w:proofErr w:type="spellStart"/>
            <w:r w:rsidRPr="005724DC">
              <w:rPr>
                <w:rFonts w:ascii="Times New Roman" w:hAnsi="Times New Roman" w:cs="Times New Roman"/>
                <w:sz w:val="22"/>
                <w:szCs w:val="22"/>
              </w:rPr>
              <w:t>Аз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а</w:t>
            </w:r>
            <w:r w:rsidRPr="005724DC">
              <w:rPr>
                <w:rFonts w:ascii="Times New Roman" w:hAnsi="Times New Roman" w:cs="Times New Roman"/>
                <w:sz w:val="22"/>
                <w:szCs w:val="22"/>
                <w:lang w:val="tg-Cyrl-TJ"/>
              </w:rPr>
              <w:t>қ</w:t>
            </w:r>
            <w:r w:rsidRPr="005724DC">
              <w:rPr>
                <w:rFonts w:ascii="Times New Roman" w:hAnsi="Times New Roman" w:cs="Times New Roman"/>
                <w:sz w:val="22"/>
                <w:szCs w:val="22"/>
              </w:rPr>
              <w:t>л</w:t>
            </w:r>
            <w:r w:rsidRPr="005724DC">
              <w:rPr>
                <w:rFonts w:ascii="Times New Roman" w:hAnsi="Times New Roman" w:cs="Times New Roman"/>
                <w:sz w:val="22"/>
                <w:szCs w:val="22"/>
                <w:lang w:val="tg-Cyrl-TJ"/>
              </w:rPr>
              <w:t xml:space="preserve"> </w:t>
            </w:r>
            <w:proofErr w:type="spellStart"/>
            <w:r w:rsidRPr="005724DC">
              <w:rPr>
                <w:rFonts w:ascii="Times New Roman" w:hAnsi="Times New Roman" w:cs="Times New Roman"/>
                <w:sz w:val="22"/>
                <w:szCs w:val="22"/>
              </w:rPr>
              <w:t>бегонашавии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rPr>
              <w:t>табобатнашаванда</w:t>
            </w:r>
            <w:proofErr w:type="spellEnd"/>
          </w:p>
        </w:tc>
        <w:tc>
          <w:tcPr>
            <w:tcW w:w="4786" w:type="dxa"/>
            <w:gridSpan w:val="2"/>
          </w:tcPr>
          <w:p w:rsidR="005404B6" w:rsidRPr="005724DC" w:rsidRDefault="005404B6" w:rsidP="00766799">
            <w:pPr>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4</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rPr>
                <w:rFonts w:ascii="Times New Roman" w:hAnsi="Times New Roman" w:cs="Times New Roman"/>
                <w:sz w:val="22"/>
                <w:szCs w:val="22"/>
              </w:rPr>
            </w:pPr>
            <w:proofErr w:type="spellStart"/>
            <w:r w:rsidRPr="005724DC">
              <w:rPr>
                <w:rFonts w:ascii="Times New Roman" w:hAnsi="Times New Roman" w:cs="Times New Roman"/>
                <w:sz w:val="22"/>
                <w:szCs w:val="22"/>
              </w:rPr>
              <w:t>Фала</w:t>
            </w:r>
            <w:proofErr w:type="spellEnd"/>
            <w:r w:rsidRPr="005724DC">
              <w:rPr>
                <w:rFonts w:ascii="Times New Roman" w:eastAsia="MS Mincho" w:hAnsi="Times New Roman" w:cs="Times New Roman"/>
                <w:sz w:val="22"/>
                <w:szCs w:val="22"/>
                <w:lang w:val="tg-Cyrl-TJ"/>
              </w:rPr>
              <w:t>ҷ</w:t>
            </w:r>
            <w:proofErr w:type="spellStart"/>
            <w:r w:rsidRPr="005724DC">
              <w:rPr>
                <w:rFonts w:ascii="Times New Roman" w:hAnsi="Times New Roman" w:cs="Times New Roman"/>
                <w:sz w:val="22"/>
                <w:szCs w:val="22"/>
              </w:rPr>
              <w:t>шавии</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пурраи</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узв</w:t>
            </w:r>
            <w:proofErr w:type="spellEnd"/>
            <w:r w:rsidRPr="005724DC">
              <w:rPr>
                <w:rFonts w:ascii="Times New Roman" w:hAnsi="Times New Roman" w:cs="Times New Roman"/>
                <w:sz w:val="22"/>
                <w:szCs w:val="22"/>
                <w:lang w:val="tg-Cyrl-TJ"/>
              </w:rPr>
              <w:t>ҳ</w:t>
            </w:r>
            <w:r w:rsidRPr="005724DC">
              <w:rPr>
                <w:rFonts w:ascii="Times New Roman" w:hAnsi="Times New Roman" w:cs="Times New Roman"/>
                <w:sz w:val="22"/>
                <w:szCs w:val="22"/>
              </w:rPr>
              <w:t>о</w:t>
            </w:r>
          </w:p>
        </w:tc>
        <w:tc>
          <w:tcPr>
            <w:tcW w:w="4786" w:type="dxa"/>
            <w:gridSpan w:val="2"/>
          </w:tcPr>
          <w:p w:rsidR="005404B6" w:rsidRPr="005724DC" w:rsidRDefault="005404B6" w:rsidP="00766799">
            <w:pPr>
              <w:ind w:firstLine="17"/>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5</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ind w:firstLine="1"/>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Нобиношавии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пурраи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ҳар</w:t>
            </w:r>
            <w:proofErr w:type="spellEnd"/>
            <w:r w:rsidRPr="005724DC">
              <w:rPr>
                <w:rFonts w:ascii="Times New Roman" w:hAnsi="Times New Roman" w:cs="Times New Roman"/>
                <w:sz w:val="22"/>
                <w:szCs w:val="22"/>
                <w:lang w:val="ru-RU"/>
              </w:rPr>
              <w:t xml:space="preserve"> як </w:t>
            </w:r>
            <w:proofErr w:type="spellStart"/>
            <w:r w:rsidRPr="005724DC">
              <w:rPr>
                <w:rFonts w:ascii="Times New Roman" w:hAnsi="Times New Roman" w:cs="Times New Roman"/>
                <w:sz w:val="22"/>
                <w:szCs w:val="22"/>
                <w:lang w:val="ru-RU"/>
              </w:rPr>
              <w:t>чашм</w:t>
            </w:r>
            <w:proofErr w:type="spellEnd"/>
          </w:p>
        </w:tc>
        <w:tc>
          <w:tcPr>
            <w:tcW w:w="4786" w:type="dxa"/>
            <w:gridSpan w:val="2"/>
          </w:tcPr>
          <w:p w:rsidR="005404B6" w:rsidRPr="005724DC" w:rsidRDefault="005404B6" w:rsidP="00766799">
            <w:pPr>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6</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Нобиношавии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пурраи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ҳар</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ду</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чашм</w:t>
            </w:r>
            <w:proofErr w:type="spellEnd"/>
          </w:p>
        </w:tc>
        <w:tc>
          <w:tcPr>
            <w:tcW w:w="4786" w:type="dxa"/>
            <w:gridSpan w:val="2"/>
          </w:tcPr>
          <w:p w:rsidR="005404B6" w:rsidRPr="005724DC" w:rsidRDefault="005404B6" w:rsidP="00766799">
            <w:pPr>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7</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ind w:firstLine="1"/>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Ношунавошавии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пурраи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доимии</w:t>
            </w:r>
            <w:proofErr w:type="spellEnd"/>
            <w:r w:rsidRPr="005724DC">
              <w:rPr>
                <w:rFonts w:ascii="Times New Roman" w:hAnsi="Times New Roman" w:cs="Times New Roman"/>
                <w:sz w:val="22"/>
                <w:szCs w:val="22"/>
                <w:lang w:val="ru-RU"/>
              </w:rPr>
              <w:t xml:space="preserve"> як </w:t>
            </w:r>
            <w:proofErr w:type="spellStart"/>
            <w:r w:rsidRPr="005724DC">
              <w:rPr>
                <w:rFonts w:ascii="Times New Roman" w:hAnsi="Times New Roman" w:cs="Times New Roman"/>
                <w:sz w:val="22"/>
                <w:szCs w:val="22"/>
                <w:lang w:val="ru-RU"/>
              </w:rPr>
              <w:t>г</w:t>
            </w:r>
            <w:r w:rsidRPr="005724DC">
              <w:rPr>
                <w:rFonts w:ascii="Times New Roman" w:eastAsia="MS Mincho" w:hAnsi="Times New Roman" w:cs="Times New Roman"/>
                <w:sz w:val="22"/>
                <w:szCs w:val="22"/>
                <w:lang w:val="ru-RU"/>
              </w:rPr>
              <w:t>ў</w:t>
            </w:r>
            <w:r w:rsidRPr="005724DC">
              <w:rPr>
                <w:rFonts w:ascii="Times New Roman" w:hAnsi="Times New Roman" w:cs="Times New Roman"/>
                <w:sz w:val="22"/>
                <w:szCs w:val="22"/>
                <w:lang w:val="ru-RU"/>
              </w:rPr>
              <w:t>ш</w:t>
            </w:r>
            <w:proofErr w:type="spellEnd"/>
          </w:p>
        </w:tc>
        <w:tc>
          <w:tcPr>
            <w:tcW w:w="4786" w:type="dxa"/>
            <w:gridSpan w:val="2"/>
          </w:tcPr>
          <w:p w:rsidR="005404B6" w:rsidRPr="005724DC" w:rsidRDefault="005404B6" w:rsidP="00766799">
            <w:pPr>
              <w:ind w:firstLine="17"/>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8</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ind w:firstLine="1"/>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Ношунавошавии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пурраи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доимии</w:t>
            </w:r>
            <w:proofErr w:type="spellEnd"/>
            <w:r w:rsidRPr="005724DC">
              <w:rPr>
                <w:rFonts w:ascii="Times New Roman" w:hAnsi="Times New Roman" w:cs="Times New Roman"/>
                <w:sz w:val="22"/>
                <w:szCs w:val="22"/>
                <w:lang w:val="ru-RU"/>
              </w:rPr>
              <w:t xml:space="preserve"> </w:t>
            </w:r>
            <w:r w:rsidRPr="005724DC">
              <w:rPr>
                <w:rFonts w:ascii="Times New Roman" w:hAnsi="Times New Roman" w:cs="Times New Roman"/>
                <w:sz w:val="22"/>
                <w:szCs w:val="22"/>
                <w:lang w:val="tg-Cyrl-TJ"/>
              </w:rPr>
              <w:t>ҳ</w:t>
            </w:r>
            <w:r w:rsidRPr="005724DC">
              <w:rPr>
                <w:rFonts w:ascii="Times New Roman" w:hAnsi="Times New Roman" w:cs="Times New Roman"/>
                <w:sz w:val="22"/>
                <w:szCs w:val="22"/>
                <w:lang w:val="ru-RU"/>
              </w:rPr>
              <w:t xml:space="preserve">ар </w:t>
            </w:r>
            <w:proofErr w:type="spellStart"/>
            <w:r w:rsidRPr="005724DC">
              <w:rPr>
                <w:rFonts w:ascii="Times New Roman" w:hAnsi="Times New Roman" w:cs="Times New Roman"/>
                <w:sz w:val="22"/>
                <w:szCs w:val="22"/>
                <w:lang w:val="ru-RU"/>
              </w:rPr>
              <w:t>ду</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г</w:t>
            </w:r>
            <w:r w:rsidRPr="005724DC">
              <w:rPr>
                <w:rFonts w:ascii="Times New Roman" w:eastAsia="MS Mincho" w:hAnsi="Times New Roman" w:cs="Times New Roman"/>
                <w:sz w:val="22"/>
                <w:szCs w:val="22"/>
                <w:lang w:val="ru-RU"/>
              </w:rPr>
              <w:t>ў</w:t>
            </w:r>
            <w:r w:rsidRPr="005724DC">
              <w:rPr>
                <w:rFonts w:ascii="Times New Roman" w:hAnsi="Times New Roman" w:cs="Times New Roman"/>
                <w:sz w:val="22"/>
                <w:szCs w:val="22"/>
                <w:lang w:val="ru-RU"/>
              </w:rPr>
              <w:t>ш</w:t>
            </w:r>
            <w:proofErr w:type="spellEnd"/>
          </w:p>
        </w:tc>
        <w:tc>
          <w:tcPr>
            <w:tcW w:w="4786" w:type="dxa"/>
            <w:gridSpan w:val="2"/>
          </w:tcPr>
          <w:p w:rsidR="005404B6" w:rsidRPr="005724DC" w:rsidRDefault="005404B6" w:rsidP="00766799">
            <w:pPr>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9</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Аз даст </w:t>
            </w:r>
            <w:proofErr w:type="spellStart"/>
            <w:r w:rsidRPr="005724DC">
              <w:rPr>
                <w:rFonts w:ascii="Times New Roman" w:hAnsi="Times New Roman" w:cs="Times New Roman"/>
                <w:sz w:val="22"/>
                <w:szCs w:val="22"/>
                <w:lang w:val="ru-RU"/>
              </w:rPr>
              <w:t>додани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ангушти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калон</w:t>
            </w:r>
            <w:proofErr w:type="spellEnd"/>
          </w:p>
        </w:tc>
        <w:tc>
          <w:tcPr>
            <w:tcW w:w="2393" w:type="dxa"/>
          </w:tcPr>
          <w:p w:rsidR="005404B6" w:rsidRPr="005724DC" w:rsidRDefault="005404B6" w:rsidP="00766799">
            <w:pPr>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c>
          <w:tcPr>
            <w:tcW w:w="2393" w:type="dxa"/>
          </w:tcPr>
          <w:p w:rsidR="005404B6" w:rsidRPr="005724DC" w:rsidRDefault="005404B6" w:rsidP="00766799">
            <w:pPr>
              <w:jc w:val="center"/>
              <w:rPr>
                <w:rFonts w:ascii="Times New Roman" w:hAnsi="Times New Roman" w:cs="Times New Roman"/>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r w:rsidRPr="005724DC">
              <w:rPr>
                <w:rFonts w:ascii="Times New Roman" w:hAnsi="Times New Roman" w:cs="Times New Roman"/>
                <w:sz w:val="22"/>
                <w:szCs w:val="22"/>
              </w:rPr>
              <w:t xml:space="preserve">  </w:t>
            </w:r>
            <w:r w:rsidRPr="005724DC">
              <w:rPr>
                <w:rFonts w:ascii="Times New Roman" w:hAnsi="Times New Roman" w:cs="Times New Roman"/>
                <w:sz w:val="22"/>
                <w:szCs w:val="22"/>
                <w:lang w:val="tg-Cyrl-TJ"/>
              </w:rPr>
              <w:t xml:space="preserve"> </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10</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Аз даст </w:t>
            </w:r>
            <w:proofErr w:type="spellStart"/>
            <w:r w:rsidRPr="005724DC">
              <w:rPr>
                <w:rFonts w:ascii="Times New Roman" w:hAnsi="Times New Roman" w:cs="Times New Roman"/>
                <w:sz w:val="22"/>
                <w:szCs w:val="22"/>
                <w:lang w:val="ru-RU"/>
              </w:rPr>
              <w:t>додани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ангушти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ишорат</w:t>
            </w:r>
            <w:r w:rsidRPr="005724DC">
              <w:rPr>
                <w:rFonts w:ascii="Times New Roman" w:eastAsia="MS Mincho" w:hAnsi="Times New Roman" w:cs="Times New Roman"/>
                <w:sz w:val="22"/>
                <w:szCs w:val="22"/>
                <w:lang w:val="ru-RU"/>
              </w:rPr>
              <w:t>ӣ</w:t>
            </w:r>
            <w:proofErr w:type="spellEnd"/>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11</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Аз даст </w:t>
            </w:r>
            <w:proofErr w:type="spellStart"/>
            <w:r w:rsidRPr="005724DC">
              <w:rPr>
                <w:rFonts w:ascii="Times New Roman" w:hAnsi="Times New Roman" w:cs="Times New Roman"/>
                <w:sz w:val="22"/>
                <w:szCs w:val="22"/>
                <w:lang w:val="ru-RU"/>
              </w:rPr>
              <w:t>додани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ҳама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ангуштҳои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дигар</w:t>
            </w:r>
            <w:proofErr w:type="spellEnd"/>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12</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Пурра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ва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w:t>
            </w:r>
            <w:r w:rsidRPr="005724DC">
              <w:rPr>
                <w:rFonts w:ascii="Times New Roman" w:eastAsia="MS Mincho" w:hAnsi="Times New Roman" w:cs="Times New Roman"/>
                <w:sz w:val="22"/>
                <w:szCs w:val="22"/>
                <w:lang w:val="ru-RU"/>
              </w:rPr>
              <w:t>ӣ</w:t>
            </w:r>
            <w:proofErr w:type="spellEnd"/>
            <w:r w:rsidRPr="005724DC">
              <w:rPr>
                <w:rFonts w:ascii="Times New Roman" w:hAnsi="Times New Roman" w:cs="Times New Roman"/>
                <w:sz w:val="22"/>
                <w:szCs w:val="22"/>
                <w:lang w:val="ru-RU"/>
              </w:rPr>
              <w:t xml:space="preserve"> аз </w:t>
            </w:r>
            <w:proofErr w:type="spellStart"/>
            <w:r w:rsidRPr="005724DC">
              <w:rPr>
                <w:rFonts w:ascii="Times New Roman" w:hAnsi="Times New Roman" w:cs="Times New Roman"/>
                <w:sz w:val="22"/>
                <w:szCs w:val="22"/>
                <w:lang w:val="ru-RU"/>
              </w:rPr>
              <w:t>кор</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мондани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китф</w:t>
            </w:r>
            <w:proofErr w:type="spellEnd"/>
            <w:r w:rsidRPr="005724DC">
              <w:rPr>
                <w:rFonts w:ascii="Times New Roman" w:hAnsi="Times New Roman" w:cs="Times New Roman"/>
                <w:sz w:val="22"/>
                <w:szCs w:val="22"/>
                <w:lang w:val="ru-RU"/>
              </w:rPr>
              <w:t xml:space="preserve"> ё </w:t>
            </w:r>
            <w:proofErr w:type="spellStart"/>
            <w:r w:rsidRPr="005724DC">
              <w:rPr>
                <w:rFonts w:ascii="Times New Roman" w:hAnsi="Times New Roman" w:cs="Times New Roman"/>
                <w:sz w:val="22"/>
                <w:szCs w:val="22"/>
                <w:lang w:val="ru-RU"/>
              </w:rPr>
              <w:t>орин</w:t>
            </w:r>
            <w:r w:rsidRPr="005724DC">
              <w:rPr>
                <w:rFonts w:ascii="Times New Roman" w:eastAsia="MS Mincho" w:hAnsi="Times New Roman" w:cs="Times New Roman"/>
                <w:sz w:val="22"/>
                <w:szCs w:val="22"/>
                <w:lang w:val="ru-RU"/>
              </w:rPr>
              <w:t>ҷ</w:t>
            </w:r>
            <w:proofErr w:type="spellEnd"/>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13</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ind w:firstLine="1"/>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Пурра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ва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w:t>
            </w:r>
            <w:r w:rsidRPr="005724DC">
              <w:rPr>
                <w:rFonts w:ascii="Times New Roman" w:eastAsia="MS Mincho" w:hAnsi="Times New Roman" w:cs="Times New Roman"/>
                <w:sz w:val="22"/>
                <w:szCs w:val="22"/>
                <w:lang w:val="ru-RU"/>
              </w:rPr>
              <w:t>ӣ</w:t>
            </w:r>
            <w:proofErr w:type="spellEnd"/>
            <w:r w:rsidRPr="005724DC">
              <w:rPr>
                <w:rFonts w:ascii="Times New Roman" w:hAnsi="Times New Roman" w:cs="Times New Roman"/>
                <w:sz w:val="22"/>
                <w:szCs w:val="22"/>
                <w:lang w:val="ru-RU"/>
              </w:rPr>
              <w:t xml:space="preserve"> аз </w:t>
            </w:r>
            <w:proofErr w:type="spellStart"/>
            <w:r w:rsidRPr="005724DC">
              <w:rPr>
                <w:rFonts w:ascii="Times New Roman" w:hAnsi="Times New Roman" w:cs="Times New Roman"/>
                <w:sz w:val="22"/>
                <w:szCs w:val="22"/>
                <w:lang w:val="ru-RU"/>
              </w:rPr>
              <w:t>кор</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мондани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пан</w:t>
            </w:r>
            <w:r w:rsidRPr="005724DC">
              <w:rPr>
                <w:rFonts w:ascii="Times New Roman" w:eastAsia="MS Mincho" w:hAnsi="Times New Roman" w:cs="Times New Roman"/>
                <w:sz w:val="22"/>
                <w:szCs w:val="22"/>
                <w:lang w:val="ru-RU"/>
              </w:rPr>
              <w:t>ҷ</w:t>
            </w:r>
            <w:r w:rsidRPr="005724DC">
              <w:rPr>
                <w:rFonts w:ascii="Times New Roman" w:hAnsi="Times New Roman" w:cs="Times New Roman"/>
                <w:sz w:val="22"/>
                <w:szCs w:val="22"/>
                <w:lang w:val="ru-RU"/>
              </w:rPr>
              <w:t>аи</w:t>
            </w:r>
            <w:proofErr w:type="spellEnd"/>
            <w:r w:rsidRPr="005724DC">
              <w:rPr>
                <w:rFonts w:ascii="Times New Roman" w:hAnsi="Times New Roman" w:cs="Times New Roman"/>
                <w:sz w:val="22"/>
                <w:szCs w:val="22"/>
                <w:lang w:val="ru-RU"/>
              </w:rPr>
              <w:t xml:space="preserve"> даст</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14</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Аз даст </w:t>
            </w:r>
            <w:proofErr w:type="spellStart"/>
            <w:r w:rsidRPr="005724DC">
              <w:rPr>
                <w:rFonts w:ascii="Times New Roman" w:hAnsi="Times New Roman" w:cs="Times New Roman"/>
                <w:sz w:val="22"/>
                <w:szCs w:val="22"/>
                <w:lang w:val="ru-RU"/>
              </w:rPr>
              <w:t>додани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ангушти</w:t>
            </w:r>
            <w:proofErr w:type="spellEnd"/>
            <w:r w:rsidRPr="005724DC">
              <w:rPr>
                <w:rFonts w:ascii="Times New Roman" w:hAnsi="Times New Roman" w:cs="Times New Roman"/>
                <w:sz w:val="22"/>
                <w:szCs w:val="22"/>
                <w:lang w:val="ru-RU"/>
              </w:rPr>
              <w:t xml:space="preserve"> пой</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15</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Аз даст </w:t>
            </w:r>
            <w:proofErr w:type="spellStart"/>
            <w:r w:rsidRPr="005724DC">
              <w:rPr>
                <w:rFonts w:ascii="Times New Roman" w:hAnsi="Times New Roman" w:cs="Times New Roman"/>
                <w:sz w:val="22"/>
                <w:szCs w:val="22"/>
                <w:lang w:val="ru-RU"/>
              </w:rPr>
              <w:t>додани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дигар</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ангуштони</w:t>
            </w:r>
            <w:proofErr w:type="spellEnd"/>
            <w:r w:rsidRPr="005724DC">
              <w:rPr>
                <w:rFonts w:ascii="Times New Roman" w:hAnsi="Times New Roman" w:cs="Times New Roman"/>
                <w:sz w:val="22"/>
                <w:szCs w:val="22"/>
                <w:lang w:val="ru-RU"/>
              </w:rPr>
              <w:t xml:space="preserve"> пой</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lastRenderedPageBreak/>
              <w:t>16</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Пурра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ва</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доим</w:t>
            </w:r>
            <w:r w:rsidRPr="005724DC">
              <w:rPr>
                <w:rFonts w:ascii="Times New Roman" w:eastAsia="MS Mincho" w:hAnsi="Times New Roman" w:cs="Times New Roman"/>
                <w:sz w:val="22"/>
                <w:szCs w:val="22"/>
                <w:lang w:val="ru-RU"/>
              </w:rPr>
              <w:t>ӣ</w:t>
            </w:r>
            <w:proofErr w:type="spellEnd"/>
            <w:r w:rsidRPr="005724DC">
              <w:rPr>
                <w:rFonts w:ascii="Times New Roman" w:hAnsi="Times New Roman" w:cs="Times New Roman"/>
                <w:sz w:val="22"/>
                <w:szCs w:val="22"/>
                <w:lang w:val="ru-RU"/>
              </w:rPr>
              <w:t xml:space="preserve"> аз </w:t>
            </w:r>
            <w:proofErr w:type="spellStart"/>
            <w:r w:rsidRPr="005724DC">
              <w:rPr>
                <w:rFonts w:ascii="Times New Roman" w:hAnsi="Times New Roman" w:cs="Times New Roman"/>
                <w:sz w:val="22"/>
                <w:szCs w:val="22"/>
                <w:lang w:val="ru-RU"/>
              </w:rPr>
              <w:t>кор</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мондани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ронҳо</w:t>
            </w:r>
            <w:proofErr w:type="spellEnd"/>
            <w:r w:rsidRPr="005724DC">
              <w:rPr>
                <w:rFonts w:ascii="Times New Roman" w:hAnsi="Times New Roman" w:cs="Times New Roman"/>
                <w:sz w:val="22"/>
                <w:szCs w:val="22"/>
                <w:lang w:val="ru-RU"/>
              </w:rPr>
              <w:t xml:space="preserve">, зону ё </w:t>
            </w:r>
            <w:proofErr w:type="spellStart"/>
            <w:r w:rsidRPr="005724DC">
              <w:rPr>
                <w:rFonts w:ascii="Times New Roman" w:hAnsi="Times New Roman" w:cs="Times New Roman"/>
                <w:sz w:val="22"/>
                <w:szCs w:val="22"/>
                <w:lang w:val="ru-RU"/>
              </w:rPr>
              <w:t>орин</w:t>
            </w:r>
            <w:r w:rsidRPr="005724DC">
              <w:rPr>
                <w:rFonts w:ascii="Times New Roman" w:eastAsia="MS Mincho" w:hAnsi="Times New Roman" w:cs="Times New Roman"/>
                <w:sz w:val="22"/>
                <w:szCs w:val="22"/>
                <w:lang w:val="ru-RU"/>
              </w:rPr>
              <w:t>ҷ</w:t>
            </w:r>
            <w:proofErr w:type="spellEnd"/>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17</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Бо амалиёти </w:t>
            </w:r>
            <w:r w:rsidRPr="005724DC">
              <w:rPr>
                <w:rFonts w:ascii="Times New Roman" w:eastAsia="MS Mincho" w:hAnsi="Times New Roman" w:cs="Times New Roman"/>
                <w:sz w:val="22"/>
                <w:szCs w:val="22"/>
                <w:lang w:val="tg-Cyrl-TJ"/>
              </w:rPr>
              <w:t>ҷ</w:t>
            </w:r>
            <w:r w:rsidRPr="005724DC">
              <w:rPr>
                <w:rFonts w:ascii="Times New Roman" w:hAnsi="Times New Roman" w:cs="Times New Roman"/>
                <w:sz w:val="22"/>
                <w:szCs w:val="22"/>
                <w:lang w:val="tg-Cyrl-TJ"/>
              </w:rPr>
              <w:t>арроҳ</w:t>
            </w:r>
            <w:r w:rsidRPr="005724DC">
              <w:rPr>
                <w:rFonts w:ascii="Times New Roman" w:eastAsia="MS Mincho" w:hAnsi="Times New Roman" w:cs="Times New Roman"/>
                <w:sz w:val="22"/>
                <w:szCs w:val="22"/>
                <w:lang w:val="tg-Cyrl-TJ"/>
              </w:rPr>
              <w:t>ӣ</w:t>
            </w:r>
            <w:r w:rsidRPr="005724DC">
              <w:rPr>
                <w:rFonts w:ascii="Times New Roman" w:hAnsi="Times New Roman" w:cs="Times New Roman"/>
                <w:sz w:val="22"/>
                <w:szCs w:val="22"/>
                <w:lang w:val="tg-Cyrl-TJ"/>
              </w:rPr>
              <w:t xml:space="preserve"> дур кардани </w:t>
            </w:r>
            <w:r w:rsidRPr="005724DC">
              <w:rPr>
                <w:rFonts w:ascii="Times New Roman" w:eastAsia="MS Mincho" w:hAnsi="Times New Roman" w:cs="Times New Roman"/>
                <w:sz w:val="22"/>
                <w:szCs w:val="22"/>
                <w:lang w:val="tg-Cyrl-TJ"/>
              </w:rPr>
              <w:t>ҷ</w:t>
            </w:r>
            <w:r w:rsidRPr="005724DC">
              <w:rPr>
                <w:rFonts w:ascii="Times New Roman" w:hAnsi="Times New Roman" w:cs="Times New Roman"/>
                <w:sz w:val="22"/>
                <w:szCs w:val="22"/>
                <w:lang w:val="tg-Cyrl-TJ"/>
              </w:rPr>
              <w:t>оғи поён</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18</w:t>
            </w:r>
            <w:r w:rsidRPr="005724DC">
              <w:rPr>
                <w:rFonts w:ascii="Times New Roman" w:hAnsi="Times New Roman" w:cs="Times New Roman"/>
                <w:b/>
                <w:sz w:val="22"/>
                <w:szCs w:val="22"/>
                <w:lang w:val="tg-Cyrl-TJ"/>
              </w:rPr>
              <w:t>.</w:t>
            </w:r>
          </w:p>
        </w:tc>
        <w:tc>
          <w:tcPr>
            <w:tcW w:w="5212" w:type="dxa"/>
          </w:tcPr>
          <w:p w:rsidR="005404B6" w:rsidRPr="005724DC" w:rsidRDefault="005404B6" w:rsidP="00766799">
            <w:pPr>
              <w:jc w:val="both"/>
              <w:rPr>
                <w:rFonts w:ascii="Times New Roman" w:hAnsi="Times New Roman" w:cs="Times New Roman"/>
                <w:sz w:val="22"/>
                <w:szCs w:val="22"/>
                <w:lang w:val="ru-RU"/>
              </w:rPr>
            </w:pPr>
            <w:proofErr w:type="spellStart"/>
            <w:r w:rsidRPr="005724DC">
              <w:rPr>
                <w:rFonts w:ascii="Times New Roman" w:hAnsi="Times New Roman" w:cs="Times New Roman"/>
                <w:sz w:val="22"/>
                <w:szCs w:val="22"/>
                <w:lang w:val="ru-RU"/>
              </w:rPr>
              <w:t>Ҳадди</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ақал</w:t>
            </w:r>
            <w:proofErr w:type="spellEnd"/>
            <w:r w:rsidRPr="005724DC">
              <w:rPr>
                <w:rFonts w:ascii="Times New Roman" w:hAnsi="Times New Roman" w:cs="Times New Roman"/>
                <w:sz w:val="22"/>
                <w:szCs w:val="22"/>
                <w:lang w:val="ru-RU"/>
              </w:rPr>
              <w:t xml:space="preserve"> </w:t>
            </w:r>
            <w:smartTag w:uri="urn:schemas-microsoft-com:office:smarttags" w:element="metricconverter">
              <w:smartTagPr>
                <w:attr w:name="ProductID" w:val="5 см"/>
              </w:smartTagPr>
              <w:r w:rsidRPr="005724DC">
                <w:rPr>
                  <w:rFonts w:ascii="Times New Roman" w:hAnsi="Times New Roman" w:cs="Times New Roman"/>
                  <w:sz w:val="22"/>
                  <w:szCs w:val="22"/>
                  <w:lang w:val="ru-RU"/>
                </w:rPr>
                <w:t>5 см</w:t>
              </w:r>
            </w:smartTag>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кўтоҳ</w:t>
            </w:r>
            <w:proofErr w:type="spellEnd"/>
            <w:r w:rsidRPr="005724DC">
              <w:rPr>
                <w:rFonts w:ascii="Times New Roman" w:hAnsi="Times New Roman" w:cs="Times New Roman"/>
                <w:sz w:val="22"/>
                <w:szCs w:val="22"/>
                <w:lang w:val="ru-RU"/>
              </w:rPr>
              <w:t xml:space="preserve"> </w:t>
            </w:r>
            <w:proofErr w:type="spellStart"/>
            <w:r w:rsidRPr="005724DC">
              <w:rPr>
                <w:rFonts w:ascii="Times New Roman" w:hAnsi="Times New Roman" w:cs="Times New Roman"/>
                <w:sz w:val="22"/>
                <w:szCs w:val="22"/>
                <w:lang w:val="ru-RU"/>
              </w:rPr>
              <w:t>кардани</w:t>
            </w:r>
            <w:proofErr w:type="spellEnd"/>
            <w:r w:rsidRPr="005724DC">
              <w:rPr>
                <w:rFonts w:ascii="Times New Roman" w:hAnsi="Times New Roman" w:cs="Times New Roman"/>
                <w:sz w:val="22"/>
                <w:szCs w:val="22"/>
                <w:lang w:val="ru-RU"/>
              </w:rPr>
              <w:t xml:space="preserve"> пой</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tg-Cyrl-TJ"/>
              </w:rPr>
              <w:t xml:space="preserve">Дар </w:t>
            </w:r>
            <w:proofErr w:type="spellStart"/>
            <w:r w:rsidRPr="005724DC">
              <w:rPr>
                <w:rFonts w:ascii="Times New Roman" w:hAnsi="Times New Roman" w:cs="Times New Roman"/>
                <w:sz w:val="22"/>
                <w:szCs w:val="22"/>
              </w:rPr>
              <w:t>фоиз</w:t>
            </w:r>
            <w:proofErr w:type="spellEnd"/>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rPr>
              <w:t>(%)</w:t>
            </w:r>
            <w:r w:rsidRPr="005724DC">
              <w:rPr>
                <w:rFonts w:ascii="Times New Roman" w:hAnsi="Times New Roman" w:cs="Times New Roman"/>
                <w:sz w:val="22"/>
                <w:szCs w:val="22"/>
                <w:lang w:val="tg-Cyrl-TJ"/>
              </w:rPr>
              <w:t xml:space="preserve"> аз пункти 1</w:t>
            </w:r>
          </w:p>
        </w:tc>
      </w:tr>
    </w:tbl>
    <w:p w:rsidR="00B1593D" w:rsidRDefault="00B1593D" w:rsidP="005404B6">
      <w:pPr>
        <w:pStyle w:val="Default"/>
        <w:ind w:firstLine="708"/>
        <w:jc w:val="both"/>
        <w:rPr>
          <w:rFonts w:ascii="Times New Roman Tj" w:hAnsi="Times New Roman Tj"/>
          <w:sz w:val="22"/>
          <w:szCs w:val="22"/>
          <w:lang w:val="tg-Cyrl-TJ"/>
        </w:rPr>
      </w:pPr>
    </w:p>
    <w:p w:rsidR="005404B6" w:rsidRPr="005724DC" w:rsidRDefault="005404B6" w:rsidP="005404B6">
      <w:pPr>
        <w:pStyle w:val="Default"/>
        <w:ind w:firstLine="708"/>
        <w:jc w:val="both"/>
        <w:rPr>
          <w:rFonts w:ascii="Times New Roman Tj" w:hAnsi="Times New Roman Tj"/>
          <w:sz w:val="22"/>
          <w:szCs w:val="22"/>
          <w:lang w:val="tg-Cyrl-TJ"/>
        </w:rPr>
      </w:pPr>
      <w:r w:rsidRPr="005724DC">
        <w:rPr>
          <w:rFonts w:ascii="Times New Roman Tj" w:hAnsi="Times New Roman Tj"/>
          <w:sz w:val="22"/>
          <w:szCs w:val="22"/>
          <w:lang w:val="tg-Cyrl-TJ"/>
        </w:rPr>
        <w:t>Барои иштирок дар тендер ҳуҷҷатҳои лозимаро</w:t>
      </w:r>
      <w:r w:rsidRPr="00B1593D">
        <w:rPr>
          <w:rFonts w:asciiTheme="minorHAnsi" w:hAnsiTheme="minorHAnsi"/>
          <w:sz w:val="22"/>
          <w:szCs w:val="22"/>
          <w:lang w:val="tg-Cyrl-TJ"/>
        </w:rPr>
        <w:t xml:space="preserve"> </w:t>
      </w:r>
      <w:r w:rsidRPr="005724DC">
        <w:rPr>
          <w:rFonts w:ascii="Times New Roman Tj" w:hAnsi="Times New Roman Tj"/>
          <w:sz w:val="22"/>
          <w:szCs w:val="22"/>
          <w:lang w:val="tg-Cyrl-TJ"/>
        </w:rPr>
        <w:t>ба суро</w:t>
      </w:r>
      <w:r w:rsidRPr="005724DC">
        <w:rPr>
          <w:sz w:val="22"/>
          <w:szCs w:val="22"/>
          <w:lang w:val="tg-Cyrl-TJ"/>
        </w:rPr>
        <w:t>ғ</w:t>
      </w:r>
      <w:r w:rsidRPr="005724DC">
        <w:rPr>
          <w:rFonts w:ascii="Times New Roman Tj" w:hAnsi="Times New Roman Tj"/>
          <w:sz w:val="22"/>
          <w:szCs w:val="22"/>
          <w:lang w:val="tg-Cyrl-TJ"/>
        </w:rPr>
        <w:t>а</w:t>
      </w:r>
      <w:r w:rsidRPr="005724DC">
        <w:rPr>
          <w:sz w:val="22"/>
          <w:szCs w:val="22"/>
          <w:lang w:val="tg-Cyrl-TJ"/>
        </w:rPr>
        <w:t>ҳ</w:t>
      </w:r>
      <w:r w:rsidRPr="005724DC">
        <w:rPr>
          <w:rFonts w:ascii="Times New Roman Tj" w:hAnsi="Times New Roman Tj"/>
          <w:sz w:val="22"/>
          <w:szCs w:val="22"/>
          <w:lang w:val="tg-Cyrl-TJ"/>
        </w:rPr>
        <w:t>ои электронии зерин фиристед:</w:t>
      </w:r>
      <w:r w:rsidRPr="00B1593D">
        <w:rPr>
          <w:sz w:val="22"/>
          <w:szCs w:val="22"/>
          <w:lang w:val="tg-Cyrl-TJ"/>
        </w:rPr>
        <w:t xml:space="preserve"> </w:t>
      </w:r>
      <w:r w:rsidR="006A5063" w:rsidRPr="00DC7656">
        <w:rPr>
          <w:rStyle w:val="a7"/>
          <w:u w:val="none"/>
          <w:lang w:val="tg-Cyrl-TJ"/>
        </w:rPr>
        <w:t xml:space="preserve">info@tnmac.gov.tj, </w:t>
      </w:r>
      <w:r w:rsidR="003D65FA">
        <w:fldChar w:fldCharType="begin"/>
      </w:r>
      <w:r w:rsidR="003D65FA" w:rsidRPr="003D65FA">
        <w:rPr>
          <w:lang w:val="tg-Cyrl-TJ"/>
        </w:rPr>
        <w:instrText xml:space="preserve"> HYPERLINK "mailto:tnmacprocurementandvacancy@gmail.com" </w:instrText>
      </w:r>
      <w:r w:rsidR="003D65FA">
        <w:fldChar w:fldCharType="separate"/>
      </w:r>
      <w:r w:rsidR="006A5063" w:rsidRPr="00DC7656">
        <w:rPr>
          <w:rStyle w:val="a7"/>
          <w:sz w:val="22"/>
          <w:szCs w:val="22"/>
          <w:u w:val="none"/>
          <w:lang w:val="tg-Cyrl-TJ"/>
        </w:rPr>
        <w:t>tnmacprocurementandvacancy@gmail.com</w:t>
      </w:r>
      <w:r w:rsidR="003D65FA">
        <w:rPr>
          <w:rStyle w:val="a7"/>
          <w:sz w:val="22"/>
          <w:szCs w:val="22"/>
          <w:u w:val="none"/>
          <w:lang w:val="tg-Cyrl-TJ"/>
        </w:rPr>
        <w:fldChar w:fldCharType="end"/>
      </w:r>
      <w:r w:rsidR="006A5063" w:rsidRPr="00DC7656">
        <w:rPr>
          <w:rStyle w:val="a7"/>
          <w:sz w:val="22"/>
          <w:szCs w:val="22"/>
          <w:u w:val="none"/>
          <w:lang w:val="tg-Cyrl-TJ"/>
        </w:rPr>
        <w:t xml:space="preserve">, </w:t>
      </w:r>
      <w:r w:rsidRPr="005724DC">
        <w:rPr>
          <w:sz w:val="22"/>
          <w:szCs w:val="22"/>
          <w:lang w:val="tg-Cyrl-TJ"/>
        </w:rPr>
        <w:t>ё</w:t>
      </w:r>
      <w:r w:rsidRPr="005724DC">
        <w:rPr>
          <w:rFonts w:ascii="Times New Roman Tj" w:hAnsi="Times New Roman Tj"/>
          <w:sz w:val="22"/>
          <w:szCs w:val="22"/>
          <w:lang w:val="tg-Cyrl-TJ"/>
        </w:rPr>
        <w:t xml:space="preserve"> ин ки метавонед </w:t>
      </w:r>
      <w:r w:rsidRPr="005724DC">
        <w:rPr>
          <w:sz w:val="22"/>
          <w:szCs w:val="22"/>
          <w:lang w:val="tg-Cyrl-TJ"/>
        </w:rPr>
        <w:t>ҳ</w:t>
      </w:r>
      <w:r w:rsidRPr="005724DC">
        <w:rPr>
          <w:rFonts w:ascii="Times New Roman Tj" w:hAnsi="Times New Roman Tj"/>
          <w:sz w:val="22"/>
          <w:szCs w:val="22"/>
          <w:lang w:val="tg-Cyrl-TJ"/>
        </w:rPr>
        <w:t>уччат</w:t>
      </w:r>
      <w:r w:rsidRPr="005724DC">
        <w:rPr>
          <w:sz w:val="22"/>
          <w:szCs w:val="22"/>
          <w:lang w:val="tg-Cyrl-TJ"/>
        </w:rPr>
        <w:t>ҳ</w:t>
      </w:r>
      <w:r w:rsidRPr="005724DC">
        <w:rPr>
          <w:rFonts w:ascii="Times New Roman Tj" w:hAnsi="Times New Roman Tj"/>
          <w:sz w:val="22"/>
          <w:szCs w:val="22"/>
          <w:lang w:val="tg-Cyrl-TJ"/>
        </w:rPr>
        <w:t>ои дар боло зикр гардидаро ба нишонии зерин пешни</w:t>
      </w:r>
      <w:r w:rsidRPr="005724DC">
        <w:rPr>
          <w:sz w:val="22"/>
          <w:szCs w:val="22"/>
          <w:lang w:val="tg-Cyrl-TJ"/>
        </w:rPr>
        <w:t>ҳ</w:t>
      </w:r>
      <w:r w:rsidRPr="005724DC">
        <w:rPr>
          <w:rFonts w:ascii="Times New Roman Tj" w:hAnsi="Times New Roman Tj"/>
          <w:sz w:val="22"/>
          <w:szCs w:val="22"/>
          <w:lang w:val="tg-Cyrl-TJ"/>
        </w:rPr>
        <w:t>од намоед: 734010, ша</w:t>
      </w:r>
      <w:r w:rsidRPr="005724DC">
        <w:rPr>
          <w:sz w:val="22"/>
          <w:szCs w:val="22"/>
          <w:lang w:val="tg-Cyrl-TJ"/>
        </w:rPr>
        <w:t>ҳ</w:t>
      </w:r>
      <w:r w:rsidRPr="005724DC">
        <w:rPr>
          <w:rFonts w:ascii="Times New Roman Tj" w:hAnsi="Times New Roman Tj"/>
          <w:sz w:val="22"/>
          <w:szCs w:val="22"/>
          <w:lang w:val="tg-Cyrl-TJ"/>
        </w:rPr>
        <w:t>ри Душанбе, к</w:t>
      </w:r>
      <w:r w:rsidRPr="005724DC">
        <w:rPr>
          <w:sz w:val="22"/>
          <w:szCs w:val="22"/>
          <w:lang w:val="tg-Cyrl-TJ"/>
        </w:rPr>
        <w:t>ӯ</w:t>
      </w:r>
      <w:r w:rsidRPr="005724DC">
        <w:rPr>
          <w:rFonts w:ascii="Times New Roman Tj" w:hAnsi="Times New Roman Tj"/>
          <w:sz w:val="22"/>
          <w:szCs w:val="22"/>
          <w:lang w:val="tg-Cyrl-TJ"/>
        </w:rPr>
        <w:t>чаи Айн</w:t>
      </w:r>
      <w:r w:rsidRPr="005724DC">
        <w:rPr>
          <w:sz w:val="22"/>
          <w:szCs w:val="22"/>
          <w:lang w:val="tg-Cyrl-TJ"/>
        </w:rPr>
        <w:t>ӣ</w:t>
      </w:r>
      <w:r w:rsidRPr="005724DC">
        <w:rPr>
          <w:rFonts w:ascii="Times New Roman Tj" w:hAnsi="Times New Roman Tj"/>
          <w:sz w:val="22"/>
          <w:szCs w:val="22"/>
          <w:lang w:val="tg-Cyrl-TJ"/>
        </w:rPr>
        <w:t xml:space="preserve"> – 121, ош</w:t>
      </w:r>
      <w:r w:rsidRPr="005724DC">
        <w:rPr>
          <w:sz w:val="22"/>
          <w:szCs w:val="22"/>
          <w:lang w:val="tg-Cyrl-TJ"/>
        </w:rPr>
        <w:t>ё</w:t>
      </w:r>
      <w:r w:rsidRPr="005724DC">
        <w:rPr>
          <w:rFonts w:ascii="Times New Roman Tj" w:hAnsi="Times New Roman Tj"/>
          <w:sz w:val="22"/>
          <w:szCs w:val="22"/>
          <w:lang w:val="tg-Cyrl-TJ"/>
        </w:rPr>
        <w:t xml:space="preserve">наи 3-юми бинои </w:t>
      </w:r>
      <w:r w:rsidRPr="005724DC">
        <w:rPr>
          <w:sz w:val="22"/>
          <w:szCs w:val="22"/>
          <w:lang w:val="tg-Cyrl-TJ"/>
        </w:rPr>
        <w:t>Ҳ</w:t>
      </w:r>
      <w:r w:rsidRPr="005724DC">
        <w:rPr>
          <w:rFonts w:ascii="Times New Roman Tj" w:hAnsi="Times New Roman Tj"/>
          <w:sz w:val="22"/>
          <w:szCs w:val="22"/>
          <w:lang w:val="tg-Cyrl-TJ"/>
        </w:rPr>
        <w:t>адамоти му</w:t>
      </w:r>
      <w:r w:rsidRPr="005724DC">
        <w:rPr>
          <w:sz w:val="22"/>
          <w:szCs w:val="22"/>
          <w:lang w:val="tg-Cyrl-TJ"/>
        </w:rPr>
        <w:t>ҳ</w:t>
      </w:r>
      <w:r w:rsidRPr="005724DC">
        <w:rPr>
          <w:rFonts w:ascii="Times New Roman Tj" w:hAnsi="Times New Roman Tj"/>
          <w:sz w:val="22"/>
          <w:szCs w:val="22"/>
          <w:lang w:val="tg-Cyrl-TJ"/>
        </w:rPr>
        <w:t>очирати Вазорати ме</w:t>
      </w:r>
      <w:r w:rsidRPr="005724DC">
        <w:rPr>
          <w:sz w:val="22"/>
          <w:szCs w:val="22"/>
          <w:lang w:val="tg-Cyrl-TJ"/>
        </w:rPr>
        <w:t>ҳ</w:t>
      </w:r>
      <w:r w:rsidRPr="005724DC">
        <w:rPr>
          <w:rFonts w:ascii="Times New Roman Tj" w:hAnsi="Times New Roman Tj"/>
          <w:sz w:val="22"/>
          <w:szCs w:val="22"/>
          <w:lang w:val="tg-Cyrl-TJ"/>
        </w:rPr>
        <w:t>нат, му</w:t>
      </w:r>
      <w:r w:rsidRPr="005724DC">
        <w:rPr>
          <w:sz w:val="22"/>
          <w:szCs w:val="22"/>
          <w:lang w:val="tg-Cyrl-TJ"/>
        </w:rPr>
        <w:t>ҳ</w:t>
      </w:r>
      <w:r w:rsidRPr="005724DC">
        <w:rPr>
          <w:rFonts w:ascii="Times New Roman Tj" w:hAnsi="Times New Roman Tj"/>
          <w:sz w:val="22"/>
          <w:szCs w:val="22"/>
          <w:lang w:val="tg-Cyrl-TJ"/>
        </w:rPr>
        <w:t>очират ва шу</w:t>
      </w:r>
      <w:r w:rsidRPr="005724DC">
        <w:rPr>
          <w:sz w:val="22"/>
          <w:szCs w:val="22"/>
          <w:lang w:val="tg-Cyrl-TJ"/>
        </w:rPr>
        <w:t>ғ</w:t>
      </w:r>
      <w:r w:rsidRPr="005724DC">
        <w:rPr>
          <w:rFonts w:ascii="Times New Roman Tj" w:hAnsi="Times New Roman Tj"/>
          <w:sz w:val="22"/>
          <w:szCs w:val="22"/>
          <w:lang w:val="tg-Cyrl-TJ"/>
        </w:rPr>
        <w:t>ли а</w:t>
      </w:r>
      <w:r w:rsidRPr="005724DC">
        <w:rPr>
          <w:sz w:val="22"/>
          <w:szCs w:val="22"/>
          <w:lang w:val="tg-Cyrl-TJ"/>
        </w:rPr>
        <w:t>ҳ</w:t>
      </w:r>
      <w:r w:rsidRPr="005724DC">
        <w:rPr>
          <w:rFonts w:ascii="Times New Roman Tj" w:hAnsi="Times New Roman Tj"/>
          <w:sz w:val="22"/>
          <w:szCs w:val="22"/>
          <w:lang w:val="tg-Cyrl-TJ"/>
        </w:rPr>
        <w:t xml:space="preserve">олии </w:t>
      </w:r>
      <w:r w:rsidRPr="005724DC">
        <w:rPr>
          <w:sz w:val="22"/>
          <w:szCs w:val="22"/>
          <w:lang w:val="tg-Cyrl-TJ"/>
        </w:rPr>
        <w:t>Ҷ</w:t>
      </w:r>
      <w:r w:rsidRPr="005724DC">
        <w:rPr>
          <w:rFonts w:ascii="Times New Roman Tj" w:hAnsi="Times New Roman Tj"/>
          <w:sz w:val="22"/>
          <w:szCs w:val="22"/>
          <w:lang w:val="tg-Cyrl-TJ"/>
        </w:rPr>
        <w:t>ум</w:t>
      </w:r>
      <w:r w:rsidRPr="005724DC">
        <w:rPr>
          <w:sz w:val="22"/>
          <w:szCs w:val="22"/>
          <w:lang w:val="tg-Cyrl-TJ"/>
        </w:rPr>
        <w:t>ҳ</w:t>
      </w:r>
      <w:r w:rsidRPr="005724DC">
        <w:rPr>
          <w:rFonts w:ascii="Times New Roman Tj" w:hAnsi="Times New Roman Tj"/>
          <w:sz w:val="22"/>
          <w:szCs w:val="22"/>
          <w:lang w:val="tg-Cyrl-TJ"/>
        </w:rPr>
        <w:t>урии То</w:t>
      </w:r>
      <w:r w:rsidRPr="005724DC">
        <w:rPr>
          <w:sz w:val="22"/>
          <w:szCs w:val="22"/>
          <w:lang w:val="tg-Cyrl-TJ"/>
        </w:rPr>
        <w:t>ҷ</w:t>
      </w:r>
      <w:r w:rsidRPr="005724DC">
        <w:rPr>
          <w:rFonts w:ascii="Times New Roman Tj" w:hAnsi="Times New Roman Tj"/>
          <w:sz w:val="22"/>
          <w:szCs w:val="22"/>
          <w:lang w:val="tg-Cyrl-TJ"/>
        </w:rPr>
        <w:t>икистон, Муассисаи давлатии “Маркази миллии То</w:t>
      </w:r>
      <w:r w:rsidRPr="005724DC">
        <w:rPr>
          <w:sz w:val="22"/>
          <w:szCs w:val="22"/>
          <w:lang w:val="tg-Cyrl-TJ"/>
        </w:rPr>
        <w:t>ҷ</w:t>
      </w:r>
      <w:r w:rsidRPr="005724DC">
        <w:rPr>
          <w:rFonts w:ascii="Times New Roman Tj" w:hAnsi="Times New Roman Tj"/>
          <w:sz w:val="22"/>
          <w:szCs w:val="22"/>
          <w:lang w:val="tg-Cyrl-TJ"/>
        </w:rPr>
        <w:t>икистон оид ба масъала</w:t>
      </w:r>
      <w:r w:rsidRPr="005724DC">
        <w:rPr>
          <w:sz w:val="22"/>
          <w:szCs w:val="22"/>
          <w:lang w:val="tg-Cyrl-TJ"/>
        </w:rPr>
        <w:t>ҳ</w:t>
      </w:r>
      <w:r w:rsidRPr="005724DC">
        <w:rPr>
          <w:rFonts w:ascii="Times New Roman Tj" w:hAnsi="Times New Roman Tj"/>
          <w:sz w:val="22"/>
          <w:szCs w:val="22"/>
          <w:lang w:val="tg-Cyrl-TJ"/>
        </w:rPr>
        <w:t>ои мина</w:t>
      </w:r>
      <w:r w:rsidRPr="005724DC">
        <w:rPr>
          <w:sz w:val="22"/>
          <w:szCs w:val="22"/>
          <w:lang w:val="tg-Cyrl-TJ"/>
        </w:rPr>
        <w:t>ҳ</w:t>
      </w:r>
      <w:r w:rsidRPr="005724DC">
        <w:rPr>
          <w:rFonts w:ascii="Times New Roman Tj" w:hAnsi="Times New Roman Tj"/>
          <w:sz w:val="22"/>
          <w:szCs w:val="22"/>
          <w:lang w:val="tg-Cyrl-TJ"/>
        </w:rPr>
        <w:t xml:space="preserve">о”. </w:t>
      </w:r>
    </w:p>
    <w:p w:rsidR="005404B6" w:rsidRPr="005724DC" w:rsidRDefault="005404B6" w:rsidP="005404B6">
      <w:pPr>
        <w:pStyle w:val="Default"/>
        <w:jc w:val="both"/>
        <w:rPr>
          <w:sz w:val="22"/>
          <w:szCs w:val="22"/>
          <w:lang w:val="tg-Cyrl-TJ"/>
        </w:rPr>
      </w:pPr>
    </w:p>
    <w:p w:rsidR="005404B6" w:rsidRPr="005724DC" w:rsidRDefault="005404B6" w:rsidP="005404B6">
      <w:pPr>
        <w:pStyle w:val="Default"/>
        <w:jc w:val="both"/>
        <w:rPr>
          <w:b/>
          <w:bCs/>
          <w:sz w:val="22"/>
          <w:szCs w:val="22"/>
          <w:lang w:val="tg-Cyrl-TJ"/>
        </w:rPr>
      </w:pPr>
      <w:proofErr w:type="spellStart"/>
      <w:r w:rsidRPr="005724DC">
        <w:rPr>
          <w:b/>
          <w:bCs/>
          <w:sz w:val="22"/>
          <w:szCs w:val="22"/>
        </w:rPr>
        <w:t>Муҳлати</w:t>
      </w:r>
      <w:proofErr w:type="spellEnd"/>
      <w:r w:rsidRPr="005724DC">
        <w:rPr>
          <w:b/>
          <w:bCs/>
          <w:sz w:val="22"/>
          <w:szCs w:val="22"/>
          <w:lang w:val="tg-Cyrl-TJ"/>
        </w:rPr>
        <w:t xml:space="preserve"> </w:t>
      </w:r>
      <w:proofErr w:type="spellStart"/>
      <w:r w:rsidRPr="005724DC">
        <w:rPr>
          <w:b/>
          <w:bCs/>
          <w:sz w:val="22"/>
          <w:szCs w:val="22"/>
        </w:rPr>
        <w:t>охирини</w:t>
      </w:r>
      <w:proofErr w:type="spellEnd"/>
      <w:r w:rsidRPr="005724DC">
        <w:rPr>
          <w:b/>
          <w:bCs/>
          <w:sz w:val="22"/>
          <w:szCs w:val="22"/>
          <w:lang w:val="tg-Cyrl-TJ"/>
        </w:rPr>
        <w:t xml:space="preserve"> </w:t>
      </w:r>
      <w:proofErr w:type="spellStart"/>
      <w:r w:rsidRPr="005724DC">
        <w:rPr>
          <w:b/>
          <w:bCs/>
          <w:sz w:val="22"/>
          <w:szCs w:val="22"/>
        </w:rPr>
        <w:t>пешниҳоди</w:t>
      </w:r>
      <w:proofErr w:type="spellEnd"/>
      <w:r w:rsidRPr="005724DC">
        <w:rPr>
          <w:b/>
          <w:bCs/>
          <w:sz w:val="22"/>
          <w:szCs w:val="22"/>
          <w:lang w:val="tg-Cyrl-TJ"/>
        </w:rPr>
        <w:t xml:space="preserve"> </w:t>
      </w:r>
      <w:proofErr w:type="spellStart"/>
      <w:r w:rsidRPr="005724DC">
        <w:rPr>
          <w:b/>
          <w:bCs/>
          <w:sz w:val="22"/>
          <w:szCs w:val="22"/>
        </w:rPr>
        <w:t>ҳуҷҷатҳои</w:t>
      </w:r>
      <w:proofErr w:type="spellEnd"/>
      <w:r w:rsidRPr="005724DC">
        <w:rPr>
          <w:b/>
          <w:bCs/>
          <w:sz w:val="22"/>
          <w:szCs w:val="22"/>
          <w:lang w:val="tg-Cyrl-TJ"/>
        </w:rPr>
        <w:t xml:space="preserve"> </w:t>
      </w:r>
      <w:proofErr w:type="spellStart"/>
      <w:r w:rsidRPr="005724DC">
        <w:rPr>
          <w:b/>
          <w:bCs/>
          <w:sz w:val="22"/>
          <w:szCs w:val="22"/>
        </w:rPr>
        <w:t>тасдиқкунанда</w:t>
      </w:r>
      <w:proofErr w:type="spellEnd"/>
      <w:r w:rsidRPr="005724DC">
        <w:rPr>
          <w:b/>
          <w:bCs/>
          <w:sz w:val="22"/>
          <w:szCs w:val="22"/>
        </w:rPr>
        <w:t xml:space="preserve"> то </w:t>
      </w:r>
      <w:r w:rsidR="005F23B2">
        <w:rPr>
          <w:b/>
          <w:bCs/>
          <w:sz w:val="22"/>
          <w:szCs w:val="22"/>
        </w:rPr>
        <w:t>13</w:t>
      </w:r>
      <w:r w:rsidRPr="005724DC">
        <w:rPr>
          <w:b/>
          <w:bCs/>
          <w:sz w:val="22"/>
          <w:szCs w:val="22"/>
          <w:lang w:val="tg-Cyrl-TJ"/>
        </w:rPr>
        <w:t>-</w:t>
      </w:r>
      <w:proofErr w:type="spellStart"/>
      <w:r w:rsidRPr="005724DC">
        <w:rPr>
          <w:b/>
          <w:bCs/>
          <w:sz w:val="22"/>
          <w:szCs w:val="22"/>
        </w:rPr>
        <w:t>уми</w:t>
      </w:r>
      <w:proofErr w:type="spellEnd"/>
      <w:r w:rsidR="005F23B2">
        <w:rPr>
          <w:b/>
          <w:bCs/>
          <w:sz w:val="22"/>
          <w:szCs w:val="22"/>
          <w:lang w:val="tg-Cyrl-TJ"/>
        </w:rPr>
        <w:t xml:space="preserve"> июни</w:t>
      </w:r>
      <w:r>
        <w:rPr>
          <w:b/>
          <w:bCs/>
          <w:sz w:val="22"/>
          <w:szCs w:val="22"/>
        </w:rPr>
        <w:t xml:space="preserve"> соли 2024</w:t>
      </w:r>
      <w:r w:rsidRPr="005724DC">
        <w:rPr>
          <w:b/>
          <w:bCs/>
          <w:sz w:val="22"/>
          <w:szCs w:val="22"/>
        </w:rPr>
        <w:t xml:space="preserve">, </w:t>
      </w:r>
      <w:proofErr w:type="spellStart"/>
      <w:r w:rsidRPr="005724DC">
        <w:rPr>
          <w:b/>
          <w:bCs/>
          <w:sz w:val="22"/>
          <w:szCs w:val="22"/>
        </w:rPr>
        <w:t>соати</w:t>
      </w:r>
      <w:proofErr w:type="spellEnd"/>
      <w:r w:rsidRPr="005724DC">
        <w:rPr>
          <w:b/>
          <w:bCs/>
          <w:sz w:val="22"/>
          <w:szCs w:val="22"/>
          <w:lang w:val="tg-Cyrl-TJ"/>
        </w:rPr>
        <w:t xml:space="preserve"> 17</w:t>
      </w:r>
      <w:r w:rsidRPr="005724DC">
        <w:rPr>
          <w:b/>
          <w:bCs/>
          <w:sz w:val="22"/>
          <w:szCs w:val="22"/>
        </w:rPr>
        <w:t xml:space="preserve">:00 </w:t>
      </w:r>
    </w:p>
    <w:p w:rsidR="00A151B2" w:rsidRPr="00A151B2" w:rsidRDefault="005404B6" w:rsidP="00A151B2">
      <w:pPr>
        <w:pStyle w:val="Default"/>
        <w:jc w:val="both"/>
        <w:rPr>
          <w:sz w:val="22"/>
          <w:szCs w:val="22"/>
        </w:rPr>
      </w:pPr>
      <w:proofErr w:type="spellStart"/>
      <w:r w:rsidRPr="005724DC">
        <w:rPr>
          <w:b/>
          <w:bCs/>
          <w:sz w:val="22"/>
          <w:szCs w:val="22"/>
        </w:rPr>
        <w:t>Телефонҳо</w:t>
      </w:r>
      <w:proofErr w:type="spellEnd"/>
      <w:r w:rsidRPr="005724DC">
        <w:rPr>
          <w:b/>
          <w:bCs/>
          <w:sz w:val="22"/>
          <w:szCs w:val="22"/>
        </w:rPr>
        <w:t xml:space="preserve">: </w:t>
      </w:r>
      <w:r w:rsidR="00A151B2" w:rsidRPr="00A151B2">
        <w:rPr>
          <w:b/>
          <w:bCs/>
          <w:sz w:val="22"/>
          <w:szCs w:val="22"/>
        </w:rPr>
        <w:t xml:space="preserve">+992 227 – 09 – 47; +992 221 – 66 – 87; </w:t>
      </w:r>
      <w:r w:rsidR="00214913" w:rsidRPr="00214913">
        <w:rPr>
          <w:b/>
          <w:bCs/>
          <w:sz w:val="22"/>
          <w:szCs w:val="22"/>
        </w:rPr>
        <w:t>900-00-58-78; 900-00-35-75.</w:t>
      </w:r>
    </w:p>
    <w:p w:rsidR="00A151B2" w:rsidRDefault="00A151B2" w:rsidP="00A151B2">
      <w:pPr>
        <w:pStyle w:val="Default"/>
        <w:jc w:val="both"/>
        <w:rPr>
          <w:b/>
          <w:bCs/>
          <w:sz w:val="22"/>
          <w:szCs w:val="22"/>
        </w:rPr>
      </w:pPr>
    </w:p>
    <w:p w:rsidR="00B4002C" w:rsidRDefault="005404B6" w:rsidP="00A151B2">
      <w:pPr>
        <w:pStyle w:val="Default"/>
        <w:jc w:val="both"/>
        <w:rPr>
          <w:b/>
          <w:bCs/>
          <w:sz w:val="22"/>
          <w:szCs w:val="22"/>
        </w:rPr>
      </w:pPr>
      <w:r w:rsidRPr="005724DC">
        <w:rPr>
          <w:b/>
          <w:bCs/>
          <w:sz w:val="22"/>
          <w:szCs w:val="22"/>
        </w:rPr>
        <w:t>Почта</w:t>
      </w:r>
      <w:r w:rsidR="00B1593D">
        <w:rPr>
          <w:b/>
          <w:bCs/>
          <w:sz w:val="22"/>
          <w:szCs w:val="22"/>
          <w:lang w:val="tg-Cyrl-TJ"/>
        </w:rPr>
        <w:t>ҳо</w:t>
      </w:r>
      <w:r w:rsidRPr="005724DC">
        <w:rPr>
          <w:b/>
          <w:bCs/>
          <w:sz w:val="22"/>
          <w:szCs w:val="22"/>
        </w:rPr>
        <w:t>и</w:t>
      </w:r>
      <w:r w:rsidR="00B4002C" w:rsidRPr="00B4002C">
        <w:rPr>
          <w:b/>
          <w:bCs/>
          <w:sz w:val="22"/>
          <w:szCs w:val="22"/>
        </w:rPr>
        <w:t xml:space="preserve"> </w:t>
      </w:r>
      <w:proofErr w:type="spellStart"/>
      <w:r w:rsidRPr="005724DC">
        <w:rPr>
          <w:b/>
          <w:bCs/>
          <w:sz w:val="22"/>
          <w:szCs w:val="22"/>
        </w:rPr>
        <w:t>электронӣ</w:t>
      </w:r>
      <w:proofErr w:type="spellEnd"/>
      <w:r w:rsidRPr="005724DC">
        <w:rPr>
          <w:b/>
          <w:bCs/>
          <w:sz w:val="22"/>
          <w:szCs w:val="22"/>
        </w:rPr>
        <w:t xml:space="preserve">: </w:t>
      </w:r>
    </w:p>
    <w:p w:rsidR="00B4002C" w:rsidRDefault="00B4002C" w:rsidP="005404B6">
      <w:pPr>
        <w:jc w:val="both"/>
        <w:rPr>
          <w:b/>
          <w:bCs/>
          <w:sz w:val="22"/>
          <w:szCs w:val="22"/>
          <w:lang w:val="ru-RU"/>
        </w:rPr>
      </w:pPr>
    </w:p>
    <w:p w:rsidR="00A151B2" w:rsidRPr="00B1593D" w:rsidRDefault="00A151B2" w:rsidP="00A151B2">
      <w:pPr>
        <w:tabs>
          <w:tab w:val="left" w:pos="1080"/>
        </w:tabs>
        <w:ind w:right="-23"/>
        <w:jc w:val="both"/>
        <w:rPr>
          <w:rStyle w:val="a7"/>
          <w:b/>
          <w:sz w:val="22"/>
          <w:szCs w:val="22"/>
          <w:u w:val="none"/>
          <w:lang w:val="ru-RU"/>
        </w:rPr>
      </w:pPr>
      <w:r w:rsidRPr="00B1593D">
        <w:rPr>
          <w:rStyle w:val="a7"/>
          <w:b/>
          <w:sz w:val="22"/>
          <w:szCs w:val="22"/>
          <w:u w:val="none"/>
          <w:lang w:val="en-US"/>
        </w:rPr>
        <w:t>info</w:t>
      </w:r>
      <w:r w:rsidRPr="00B1593D">
        <w:rPr>
          <w:rStyle w:val="a7"/>
          <w:b/>
          <w:sz w:val="22"/>
          <w:szCs w:val="22"/>
          <w:u w:val="none"/>
          <w:lang w:val="ru-RU"/>
        </w:rPr>
        <w:t>@</w:t>
      </w:r>
      <w:proofErr w:type="spellStart"/>
      <w:r w:rsidRPr="00B1593D">
        <w:rPr>
          <w:rStyle w:val="a7"/>
          <w:b/>
          <w:sz w:val="22"/>
          <w:szCs w:val="22"/>
          <w:u w:val="none"/>
          <w:lang w:val="en-US"/>
        </w:rPr>
        <w:t>tnmac</w:t>
      </w:r>
      <w:proofErr w:type="spellEnd"/>
      <w:r w:rsidRPr="00B1593D">
        <w:rPr>
          <w:rStyle w:val="a7"/>
          <w:b/>
          <w:sz w:val="22"/>
          <w:szCs w:val="22"/>
          <w:u w:val="none"/>
          <w:lang w:val="ru-RU"/>
        </w:rPr>
        <w:t>.</w:t>
      </w:r>
      <w:proofErr w:type="spellStart"/>
      <w:r w:rsidRPr="00B1593D">
        <w:rPr>
          <w:rStyle w:val="a7"/>
          <w:b/>
          <w:sz w:val="22"/>
          <w:szCs w:val="22"/>
          <w:u w:val="none"/>
          <w:lang w:val="en-US"/>
        </w:rPr>
        <w:t>gov</w:t>
      </w:r>
      <w:proofErr w:type="spellEnd"/>
      <w:r w:rsidRPr="00B1593D">
        <w:rPr>
          <w:rStyle w:val="a7"/>
          <w:b/>
          <w:sz w:val="22"/>
          <w:szCs w:val="22"/>
          <w:u w:val="none"/>
          <w:lang w:val="ru-RU"/>
        </w:rPr>
        <w:t>.</w:t>
      </w:r>
      <w:proofErr w:type="spellStart"/>
      <w:r w:rsidRPr="00B1593D">
        <w:rPr>
          <w:rStyle w:val="a7"/>
          <w:b/>
          <w:sz w:val="22"/>
          <w:szCs w:val="22"/>
          <w:u w:val="none"/>
          <w:lang w:val="en-US"/>
        </w:rPr>
        <w:t>tj</w:t>
      </w:r>
      <w:proofErr w:type="spellEnd"/>
    </w:p>
    <w:p w:rsidR="00A151B2" w:rsidRPr="00B1593D" w:rsidRDefault="003D65FA" w:rsidP="00A151B2">
      <w:pPr>
        <w:tabs>
          <w:tab w:val="left" w:pos="1080"/>
        </w:tabs>
        <w:ind w:right="-23"/>
        <w:jc w:val="both"/>
        <w:rPr>
          <w:rStyle w:val="a7"/>
          <w:b/>
          <w:bCs/>
          <w:sz w:val="22"/>
          <w:szCs w:val="22"/>
          <w:u w:val="none"/>
          <w:lang w:val="ru-RU"/>
        </w:rPr>
      </w:pPr>
      <w:r>
        <w:fldChar w:fldCharType="begin"/>
      </w:r>
      <w:r w:rsidRPr="003D65FA">
        <w:rPr>
          <w:lang w:val="ru-RU"/>
        </w:rPr>
        <w:instrText xml:space="preserve"> </w:instrText>
      </w:r>
      <w:r>
        <w:instrText>HYPERLINK</w:instrText>
      </w:r>
      <w:r w:rsidRPr="003D65FA">
        <w:rPr>
          <w:lang w:val="ru-RU"/>
        </w:rPr>
        <w:instrText xml:space="preserve"> "</w:instrText>
      </w:r>
      <w:r>
        <w:instrText>mailto</w:instrText>
      </w:r>
      <w:r w:rsidRPr="003D65FA">
        <w:rPr>
          <w:lang w:val="ru-RU"/>
        </w:rPr>
        <w:instrText>:</w:instrText>
      </w:r>
      <w:r>
        <w:instrText>tnmacprocurementandvacancy</w:instrText>
      </w:r>
      <w:r w:rsidRPr="003D65FA">
        <w:rPr>
          <w:lang w:val="ru-RU"/>
        </w:rPr>
        <w:instrText>@</w:instrText>
      </w:r>
      <w:r>
        <w:instrText>gmail</w:instrText>
      </w:r>
      <w:r w:rsidRPr="003D65FA">
        <w:rPr>
          <w:lang w:val="ru-RU"/>
        </w:rPr>
        <w:instrText>.</w:instrText>
      </w:r>
      <w:r>
        <w:instrText>com</w:instrText>
      </w:r>
      <w:r w:rsidRPr="003D65FA">
        <w:rPr>
          <w:lang w:val="ru-RU"/>
        </w:rPr>
        <w:instrText xml:space="preserve">" </w:instrText>
      </w:r>
      <w:r>
        <w:fldChar w:fldCharType="separate"/>
      </w:r>
      <w:r w:rsidR="00A151B2" w:rsidRPr="00B1593D">
        <w:rPr>
          <w:rStyle w:val="a7"/>
          <w:b/>
          <w:bCs/>
          <w:sz w:val="22"/>
          <w:szCs w:val="22"/>
          <w:u w:val="none"/>
          <w:lang w:val="en-US"/>
        </w:rPr>
        <w:t>tnmacprocurementandvacancy</w:t>
      </w:r>
      <w:r w:rsidR="00A151B2" w:rsidRPr="00B1593D">
        <w:rPr>
          <w:rStyle w:val="a7"/>
          <w:b/>
          <w:bCs/>
          <w:sz w:val="22"/>
          <w:szCs w:val="22"/>
          <w:u w:val="none"/>
          <w:lang w:val="ru-RU"/>
        </w:rPr>
        <w:t>@</w:t>
      </w:r>
      <w:r w:rsidR="00A151B2" w:rsidRPr="00B1593D">
        <w:rPr>
          <w:rStyle w:val="a7"/>
          <w:b/>
          <w:bCs/>
          <w:sz w:val="22"/>
          <w:szCs w:val="22"/>
          <w:u w:val="none"/>
          <w:lang w:val="en-US"/>
        </w:rPr>
        <w:t>gmail</w:t>
      </w:r>
      <w:r w:rsidR="00A151B2" w:rsidRPr="00B1593D">
        <w:rPr>
          <w:rStyle w:val="a7"/>
          <w:b/>
          <w:bCs/>
          <w:sz w:val="22"/>
          <w:szCs w:val="22"/>
          <w:u w:val="none"/>
          <w:lang w:val="ru-RU"/>
        </w:rPr>
        <w:t>.</w:t>
      </w:r>
      <w:r w:rsidR="00A151B2" w:rsidRPr="00B1593D">
        <w:rPr>
          <w:rStyle w:val="a7"/>
          <w:b/>
          <w:bCs/>
          <w:sz w:val="22"/>
          <w:szCs w:val="22"/>
          <w:u w:val="none"/>
          <w:lang w:val="en-US"/>
        </w:rPr>
        <w:t>com</w:t>
      </w:r>
      <w:r>
        <w:rPr>
          <w:rStyle w:val="a7"/>
          <w:b/>
          <w:bCs/>
          <w:sz w:val="22"/>
          <w:szCs w:val="22"/>
          <w:u w:val="none"/>
          <w:lang w:val="en-US"/>
        </w:rPr>
        <w:fldChar w:fldCharType="end"/>
      </w:r>
    </w:p>
    <w:p w:rsidR="005404B6" w:rsidRPr="005724DC" w:rsidRDefault="005404B6" w:rsidP="005404B6">
      <w:pPr>
        <w:jc w:val="both"/>
        <w:rPr>
          <w:rStyle w:val="a7"/>
          <w:rFonts w:ascii="Times New Roman" w:eastAsiaTheme="minorHAnsi" w:hAnsi="Times New Roman" w:cs="Times New Roman"/>
          <w:sz w:val="22"/>
          <w:szCs w:val="22"/>
          <w:u w:val="none"/>
          <w:lang w:val="ru-RU" w:eastAsia="en-US"/>
        </w:rPr>
      </w:pP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tg-Cyrl-TJ"/>
        </w:rPr>
        <w:t xml:space="preserve">Государственное учреждение </w:t>
      </w:r>
      <w:r w:rsidRPr="005724DC">
        <w:rPr>
          <w:rFonts w:ascii="Times New Roman" w:hAnsi="Times New Roman" w:cs="Times New Roman"/>
          <w:sz w:val="22"/>
          <w:szCs w:val="22"/>
          <w:lang w:val="ru-RU"/>
        </w:rPr>
        <w:t xml:space="preserve">«Национальный Центр Таджикистана по минным вопросам» (далее Центр) объявляет о проведение тендера на страхование жизни и здоровья сапёров и личного состава гуманитарной сапёрной роты Министерства обороны откомандированных в Центр. Все национальные страховые агентства, ведущие текущую страховую деятельность в пределах Таджикистана могут участвовать в данном тендере. </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Условия тендера состоят из нижеслудующих но не ограничиватся этим списком (документ</w:t>
      </w:r>
      <w:r w:rsidRPr="005724DC">
        <w:rPr>
          <w:rFonts w:ascii="Times New Roman" w:hAnsi="Times New Roman" w:cs="Times New Roman"/>
          <w:sz w:val="22"/>
          <w:szCs w:val="22"/>
          <w:lang w:val="ru-RU"/>
        </w:rPr>
        <w:t>ы каждой страховой организации  подавший на тендер будут детально изучены и в случае необходимости Центр может потребовать дополнительные условия и документы)</w:t>
      </w:r>
      <w:r w:rsidRPr="005724DC">
        <w:rPr>
          <w:rFonts w:ascii="Times New Roman" w:hAnsi="Times New Roman" w:cs="Times New Roman"/>
          <w:sz w:val="22"/>
          <w:szCs w:val="22"/>
          <w:lang w:val="tg-Cyrl-TJ"/>
        </w:rPr>
        <w:t>:</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страховое агентство должно обладать юридическим правом заниматься страховой деятельсностью на территории Таджикистана;</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страховое агентство должно пройти финансовый аудит за последние два года и обладать положительным аудиторским заключением;</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репутация страхового агентства должно быть безупречным;</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страховое агентство должно обладать широкой сетью услуг в разных регионах Республики Таджикистан, в особенности в труднодоступных горных районах;</w:t>
      </w:r>
    </w:p>
    <w:p w:rsidR="005404B6" w:rsidRPr="005724DC" w:rsidRDefault="00DC7656" w:rsidP="005404B6">
      <w:pPr>
        <w:ind w:firstLine="567"/>
        <w:jc w:val="both"/>
        <w:rPr>
          <w:rFonts w:ascii="Times New Roman" w:hAnsi="Times New Roman" w:cs="Times New Roman"/>
          <w:sz w:val="22"/>
          <w:szCs w:val="22"/>
          <w:lang w:val="tg-Cyrl-TJ"/>
        </w:rPr>
      </w:pPr>
      <w:r>
        <w:rPr>
          <w:rFonts w:ascii="Times New Roman" w:hAnsi="Times New Roman" w:cs="Times New Roman"/>
          <w:sz w:val="22"/>
          <w:szCs w:val="22"/>
          <w:lang w:val="tg-Cyrl-TJ"/>
        </w:rPr>
        <w:t>- период страхования 5</w:t>
      </w:r>
      <w:r w:rsidR="005404B6" w:rsidRPr="005724DC">
        <w:rPr>
          <w:rFonts w:ascii="Times New Roman" w:hAnsi="Times New Roman" w:cs="Times New Roman"/>
          <w:sz w:val="22"/>
          <w:szCs w:val="22"/>
          <w:lang w:val="tg-Cyrl-TJ"/>
        </w:rPr>
        <w:t xml:space="preserve"> месяцев от ме</w:t>
      </w:r>
      <w:r>
        <w:rPr>
          <w:rFonts w:ascii="Times New Roman" w:hAnsi="Times New Roman" w:cs="Times New Roman"/>
          <w:sz w:val="22"/>
          <w:szCs w:val="22"/>
          <w:lang w:val="tg-Cyrl-TJ"/>
        </w:rPr>
        <w:t>сяца июл</w:t>
      </w:r>
      <w:r w:rsidR="00B4002C">
        <w:rPr>
          <w:rFonts w:ascii="Times New Roman" w:hAnsi="Times New Roman" w:cs="Times New Roman"/>
          <w:sz w:val="22"/>
          <w:szCs w:val="22"/>
          <w:lang w:val="tg-Cyrl-TJ"/>
        </w:rPr>
        <w:t xml:space="preserve"> до конца ноября 2024</w:t>
      </w:r>
      <w:r w:rsidR="005404B6" w:rsidRPr="005724DC">
        <w:rPr>
          <w:rFonts w:ascii="Times New Roman" w:hAnsi="Times New Roman" w:cs="Times New Roman"/>
          <w:sz w:val="22"/>
          <w:szCs w:val="22"/>
          <w:lang w:val="tg-Cyrl-TJ"/>
        </w:rPr>
        <w:t xml:space="preserve"> года;</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контракт на предоставление страховых услуг по итогам тендера будет составлен по разбивкам согласно периоду утвержденного бюджета и оплата страхового взноса также осуществляется в рамках данного бюджета;</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tg-Cyrl-TJ"/>
        </w:rPr>
        <w:t xml:space="preserve">- </w:t>
      </w:r>
      <w:r w:rsidRPr="005724DC">
        <w:rPr>
          <w:rFonts w:ascii="Times New Roman" w:hAnsi="Times New Roman" w:cs="Times New Roman"/>
          <w:sz w:val="22"/>
          <w:szCs w:val="22"/>
          <w:lang w:val="ru-RU"/>
        </w:rPr>
        <w:t xml:space="preserve">Центр обладает полным правом определения победителя тендера на основе всесторонней оценки предоставленных документов; </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Предпочтение отдается тому страховому агентству, который обладает потенциалом реализации страховых обязательств и оплаты страховой компенсации в данном секторе; </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Центр полностью обеспечивает прозрачность процесса проведения тендера; </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страховое агентство должно предоставить свой устав;</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страховое агентство в целях подтверждения своего финансовой устойчивости должно предоставить свои финансовые отчеты;</w:t>
      </w: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страховое агентство должно предоставить информацию Центру относительно коммерческого предложения с полным перечнем услуг с указанием тарифов и условий страхования жизни и здоровья страховщика.</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tg-Cyrl-TJ"/>
        </w:rPr>
        <w:t>- страховое агентство должно имет</w:t>
      </w:r>
      <w:r w:rsidRPr="005724DC">
        <w:rPr>
          <w:rFonts w:ascii="Times New Roman" w:hAnsi="Times New Roman" w:cs="Times New Roman"/>
          <w:sz w:val="22"/>
          <w:szCs w:val="22"/>
          <w:lang w:val="ru-RU"/>
        </w:rPr>
        <w:t>ь успешный опыт работы на рынке услуг страхования Республики Таджикистан более 5 (пяти) лет;</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страховое агентство не должно обладать никакими долгами и задолженностями перед налоговым комитетом и перед другими сторонами (предоставить справку об отсутствии налоговой задолженности).</w:t>
      </w:r>
    </w:p>
    <w:p w:rsidR="005404B6" w:rsidRPr="005724DC" w:rsidRDefault="005404B6" w:rsidP="005404B6">
      <w:pPr>
        <w:jc w:val="both"/>
        <w:rPr>
          <w:rFonts w:ascii="Times New Roman" w:hAnsi="Times New Roman" w:cs="Times New Roman"/>
          <w:sz w:val="22"/>
          <w:szCs w:val="22"/>
          <w:lang w:val="tg-Cyrl-TJ"/>
        </w:rPr>
      </w:pPr>
    </w:p>
    <w:p w:rsidR="005404B6" w:rsidRPr="005724DC" w:rsidRDefault="005404B6" w:rsidP="005404B6">
      <w:pPr>
        <w:ind w:firstLine="567"/>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Для участия в конкурсе по отбору партнера по сотрудничеству по поставкам, компания должна предоставит</w:t>
      </w:r>
      <w:r w:rsidRPr="005724DC">
        <w:rPr>
          <w:rFonts w:ascii="Times New Roman" w:hAnsi="Times New Roman" w:cs="Times New Roman"/>
          <w:sz w:val="22"/>
          <w:szCs w:val="22"/>
          <w:lang w:val="ru-RU"/>
        </w:rPr>
        <w:t>ь следующий список документов</w:t>
      </w:r>
      <w:r w:rsidRPr="005724DC">
        <w:rPr>
          <w:rFonts w:ascii="Times New Roman" w:hAnsi="Times New Roman" w:cs="Times New Roman"/>
          <w:sz w:val="22"/>
          <w:szCs w:val="22"/>
          <w:lang w:val="tg-Cyrl-TJ"/>
        </w:rPr>
        <w:t>:</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Устав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Идентификационный номер налогоплательщика (ИНН)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Регистрационная котировка компании (Иқтибоси ширкат);</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lastRenderedPageBreak/>
        <w:t xml:space="preserve">Справка из Налогового комитета об отсутствии долгов и неоплаченных обязательств перед бюджетом; </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Финансовая отчетность компании (для подтверждения финансовой устойчивости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Наименование и прайс-лист продуктов/услуг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Действующее разрешение (Лицензия) на осуществление деятельности компании в установленном направлении; </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Коммерческое предложение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Предоставить подробную информацию о компании, в том числе о характере ее деятельности, дате открытия, ее партнерах и местонахождении ее филиалов в стране.;</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Свидетельство о государственной регистрации компании, выданное Налоговым комитетом;</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Справка из банка(ов) об отсутствии долгосрочных просроченных и непогашенных кредитов, длительной неуплаты и пени;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Отсутствие плохой репутации у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Справка от самой компании об отсутствии судимостей у сотрудников и руководства компании; </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Банковские реквизиты компании;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Справка из Налогового комитета о регистрации компании в налоговой инспекции;</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Копия паспорта руководителя компании; </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Отчет независимого внешнего аудитора; </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Аудиторский отчет органов государственного контроля;</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Список компаний, которые имеют договор о сотрудничестве с данной компанией и фактически имеют текущее и долгосрочное сотрудничество;</w:t>
      </w:r>
    </w:p>
    <w:p w:rsidR="005404B6" w:rsidRPr="005724DC" w:rsidRDefault="005404B6" w:rsidP="005404B6">
      <w:pPr>
        <w:numPr>
          <w:ilvl w:val="0"/>
          <w:numId w:val="7"/>
        </w:numPr>
        <w:contextualSpacing/>
        <w:jc w:val="both"/>
        <w:rPr>
          <w:rFonts w:ascii="Times New Roman" w:hAnsi="Times New Roman" w:cs="Times New Roman"/>
          <w:sz w:val="22"/>
          <w:szCs w:val="22"/>
          <w:lang w:val="tg-Cyrl-TJ"/>
        </w:rPr>
      </w:pPr>
      <w:r w:rsidRPr="005724DC">
        <w:rPr>
          <w:rFonts w:ascii="Times New Roman" w:hAnsi="Times New Roman" w:cs="Times New Roman"/>
          <w:sz w:val="22"/>
          <w:szCs w:val="22"/>
          <w:lang w:val="tg-Cyrl-TJ"/>
        </w:rPr>
        <w:t xml:space="preserve"> Сертификат соответствия продукции/услуг компании международным и национальным стандартам качества.</w:t>
      </w:r>
    </w:p>
    <w:p w:rsidR="005404B6" w:rsidRPr="005724DC" w:rsidRDefault="005404B6" w:rsidP="005404B6">
      <w:pPr>
        <w:jc w:val="both"/>
        <w:rPr>
          <w:rFonts w:ascii="Times New Roman" w:hAnsi="Times New Roman" w:cs="Times New Roman"/>
          <w:sz w:val="22"/>
          <w:szCs w:val="22"/>
          <w:lang w:val="tg-Cyrl-TJ"/>
        </w:rPr>
      </w:pPr>
    </w:p>
    <w:p w:rsidR="005404B6" w:rsidRPr="005724DC" w:rsidRDefault="005404B6" w:rsidP="005404B6">
      <w:pPr>
        <w:ind w:firstLine="567"/>
        <w:jc w:val="center"/>
        <w:rPr>
          <w:rFonts w:ascii="Times New Roman" w:hAnsi="Times New Roman" w:cs="Times New Roman"/>
          <w:b/>
          <w:sz w:val="22"/>
          <w:szCs w:val="22"/>
          <w:lang w:val="ru-RU"/>
        </w:rPr>
      </w:pPr>
      <w:r w:rsidRPr="005724DC">
        <w:rPr>
          <w:rFonts w:ascii="Times New Roman" w:hAnsi="Times New Roman" w:cs="Times New Roman"/>
          <w:b/>
          <w:sz w:val="22"/>
          <w:szCs w:val="22"/>
          <w:lang w:val="ru-RU"/>
        </w:rPr>
        <w:t>Страхование сотрудников</w:t>
      </w:r>
    </w:p>
    <w:p w:rsidR="005404B6" w:rsidRPr="005724DC" w:rsidRDefault="005404B6" w:rsidP="005404B6">
      <w:pPr>
        <w:ind w:firstLine="567"/>
        <w:jc w:val="center"/>
        <w:rPr>
          <w:rFonts w:ascii="Times New Roman" w:hAnsi="Times New Roman" w:cs="Times New Roman"/>
          <w:b/>
          <w:sz w:val="22"/>
          <w:szCs w:val="22"/>
          <w:lang w:val="ru-RU"/>
        </w:rPr>
      </w:pP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Все национальные сотрудники, принятые на работу субъектами гуманитарной противоминной деятельности в Таджикистане, должны быть бесплатно охвачены достаточным и соответствующим страхованием. Сотрудники должны быть застрахованы, по крайней мере, в отношении гибели, нетрудоспособности и ранений, связанных с несчастными случаями на работе.</w:t>
      </w:r>
    </w:p>
    <w:p w:rsidR="005404B6" w:rsidRPr="005724DC" w:rsidRDefault="005404B6" w:rsidP="005404B6">
      <w:pPr>
        <w:ind w:firstLine="567"/>
        <w:jc w:val="both"/>
        <w:rPr>
          <w:rFonts w:ascii="Times New Roman" w:hAnsi="Times New Roman" w:cs="Times New Roman"/>
          <w:sz w:val="22"/>
          <w:szCs w:val="22"/>
          <w:lang w:val="ru-RU"/>
        </w:rPr>
      </w:pPr>
    </w:p>
    <w:p w:rsidR="005404B6" w:rsidRPr="005724DC" w:rsidRDefault="005404B6" w:rsidP="005404B6">
      <w:pPr>
        <w:ind w:firstLine="567"/>
        <w:jc w:val="both"/>
        <w:rPr>
          <w:rFonts w:ascii="Times New Roman" w:hAnsi="Times New Roman" w:cs="Times New Roman"/>
          <w:sz w:val="22"/>
          <w:szCs w:val="22"/>
          <w:lang w:val="ru-RU"/>
        </w:rPr>
      </w:pPr>
    </w:p>
    <w:p w:rsidR="005404B6" w:rsidRPr="005724DC" w:rsidRDefault="005404B6" w:rsidP="005404B6">
      <w:pPr>
        <w:ind w:firstLine="567"/>
        <w:jc w:val="both"/>
        <w:rPr>
          <w:rFonts w:ascii="Times New Roman" w:hAnsi="Times New Roman" w:cs="Times New Roman"/>
          <w:sz w:val="22"/>
          <w:szCs w:val="22"/>
          <w:lang w:val="ru-RU"/>
        </w:rPr>
      </w:pP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Страхование должно охватывать следующие пункты:</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увечье и гибель, связанные с ранением;</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частичная постоянная нетрудоспособность должна компенсироваться соразмерно проценту увечья и нетрудоспособности; и</w:t>
      </w: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увечье и временная полная и частичная нетрудоспособность должна компенсироваться на основании еженедельных расходов.</w:t>
      </w:r>
    </w:p>
    <w:p w:rsidR="005404B6" w:rsidRPr="005724DC" w:rsidRDefault="005404B6" w:rsidP="005404B6">
      <w:pPr>
        <w:ind w:firstLine="567"/>
        <w:jc w:val="both"/>
        <w:rPr>
          <w:rFonts w:ascii="Times New Roman" w:hAnsi="Times New Roman" w:cs="Times New Roman"/>
          <w:sz w:val="22"/>
          <w:szCs w:val="22"/>
          <w:lang w:val="ru-RU"/>
        </w:rPr>
      </w:pPr>
    </w:p>
    <w:p w:rsidR="005404B6" w:rsidRPr="005724DC" w:rsidRDefault="005404B6" w:rsidP="005404B6">
      <w:pPr>
        <w:ind w:firstLine="567"/>
        <w:jc w:val="both"/>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Минимальный размер компенсации должен быть установлен на основании нижеследующей таблицы.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6"/>
        <w:gridCol w:w="4250"/>
        <w:gridCol w:w="2393"/>
        <w:gridCol w:w="2393"/>
      </w:tblGrid>
      <w:tr w:rsidR="005404B6" w:rsidRPr="005724DC" w:rsidTr="00766799">
        <w:tc>
          <w:tcPr>
            <w:tcW w:w="566" w:type="dxa"/>
            <w:vMerge w:val="restart"/>
          </w:tcPr>
          <w:p w:rsidR="005404B6" w:rsidRPr="005724DC" w:rsidRDefault="005404B6" w:rsidP="00766799">
            <w:pPr>
              <w:jc w:val="both"/>
              <w:rPr>
                <w:rFonts w:ascii="Times New Roman" w:hAnsi="Times New Roman" w:cs="Times New Roman"/>
                <w:b/>
                <w:sz w:val="22"/>
                <w:szCs w:val="22"/>
              </w:rPr>
            </w:pPr>
            <w:r w:rsidRPr="005724DC">
              <w:rPr>
                <w:rFonts w:ascii="Times New Roman" w:hAnsi="Times New Roman" w:cs="Times New Roman"/>
                <w:b/>
                <w:sz w:val="22"/>
                <w:szCs w:val="22"/>
              </w:rPr>
              <w:t>№</w:t>
            </w:r>
          </w:p>
        </w:tc>
        <w:tc>
          <w:tcPr>
            <w:tcW w:w="4250" w:type="dxa"/>
            <w:vMerge w:val="restart"/>
          </w:tcPr>
          <w:p w:rsidR="005404B6" w:rsidRPr="005724DC" w:rsidRDefault="005404B6" w:rsidP="00766799">
            <w:pPr>
              <w:ind w:firstLine="175"/>
              <w:jc w:val="center"/>
              <w:rPr>
                <w:rFonts w:ascii="Times New Roman" w:hAnsi="Times New Roman" w:cs="Times New Roman"/>
                <w:b/>
                <w:sz w:val="22"/>
                <w:szCs w:val="22"/>
              </w:rPr>
            </w:pPr>
            <w:proofErr w:type="spellStart"/>
            <w:r w:rsidRPr="005724DC">
              <w:rPr>
                <w:rFonts w:ascii="Times New Roman" w:hAnsi="Times New Roman" w:cs="Times New Roman"/>
                <w:b/>
                <w:sz w:val="22"/>
                <w:szCs w:val="22"/>
              </w:rPr>
              <w:t>Степень</w:t>
            </w:r>
            <w:proofErr w:type="spellEnd"/>
            <w:r w:rsidRPr="005724DC">
              <w:rPr>
                <w:rFonts w:ascii="Times New Roman" w:hAnsi="Times New Roman" w:cs="Times New Roman"/>
                <w:b/>
                <w:sz w:val="22"/>
                <w:szCs w:val="22"/>
              </w:rPr>
              <w:t xml:space="preserve"> </w:t>
            </w:r>
            <w:proofErr w:type="spellStart"/>
            <w:r w:rsidRPr="005724DC">
              <w:rPr>
                <w:rFonts w:ascii="Times New Roman" w:hAnsi="Times New Roman" w:cs="Times New Roman"/>
                <w:b/>
                <w:sz w:val="22"/>
                <w:szCs w:val="22"/>
              </w:rPr>
              <w:t>ранения</w:t>
            </w:r>
            <w:proofErr w:type="spellEnd"/>
          </w:p>
        </w:tc>
        <w:tc>
          <w:tcPr>
            <w:tcW w:w="4786" w:type="dxa"/>
            <w:gridSpan w:val="2"/>
          </w:tcPr>
          <w:p w:rsidR="005404B6" w:rsidRPr="005724DC" w:rsidRDefault="005404B6" w:rsidP="00766799">
            <w:pPr>
              <w:ind w:firstLine="567"/>
              <w:jc w:val="both"/>
              <w:rPr>
                <w:rFonts w:ascii="Times New Roman" w:hAnsi="Times New Roman" w:cs="Times New Roman"/>
                <w:b/>
                <w:sz w:val="22"/>
                <w:szCs w:val="22"/>
              </w:rPr>
            </w:pPr>
            <w:proofErr w:type="spellStart"/>
            <w:r w:rsidRPr="005724DC">
              <w:rPr>
                <w:rFonts w:ascii="Times New Roman" w:hAnsi="Times New Roman" w:cs="Times New Roman"/>
                <w:b/>
                <w:sz w:val="22"/>
                <w:szCs w:val="22"/>
              </w:rPr>
              <w:t>Компенсация</w:t>
            </w:r>
            <w:proofErr w:type="spellEnd"/>
            <w:r w:rsidRPr="005724DC">
              <w:rPr>
                <w:rFonts w:ascii="Times New Roman" w:hAnsi="Times New Roman" w:cs="Times New Roman"/>
                <w:b/>
                <w:sz w:val="22"/>
                <w:szCs w:val="22"/>
              </w:rPr>
              <w:t xml:space="preserve"> в </w:t>
            </w:r>
            <w:proofErr w:type="spellStart"/>
            <w:r w:rsidRPr="005724DC">
              <w:rPr>
                <w:rFonts w:ascii="Times New Roman" w:hAnsi="Times New Roman" w:cs="Times New Roman"/>
                <w:b/>
                <w:sz w:val="22"/>
                <w:szCs w:val="22"/>
              </w:rPr>
              <w:t>доллары</w:t>
            </w:r>
            <w:proofErr w:type="spellEnd"/>
            <w:r w:rsidRPr="005724DC">
              <w:rPr>
                <w:rFonts w:ascii="Times New Roman" w:hAnsi="Times New Roman" w:cs="Times New Roman"/>
                <w:b/>
                <w:sz w:val="22"/>
                <w:szCs w:val="22"/>
              </w:rPr>
              <w:t xml:space="preserve"> США</w:t>
            </w:r>
          </w:p>
        </w:tc>
      </w:tr>
      <w:tr w:rsidR="005404B6" w:rsidRPr="005724DC" w:rsidTr="00766799">
        <w:tc>
          <w:tcPr>
            <w:tcW w:w="566" w:type="dxa"/>
            <w:vMerge/>
          </w:tcPr>
          <w:p w:rsidR="005404B6" w:rsidRPr="005724DC" w:rsidRDefault="005404B6" w:rsidP="00766799">
            <w:pPr>
              <w:jc w:val="both"/>
              <w:rPr>
                <w:rFonts w:ascii="Times New Roman" w:hAnsi="Times New Roman" w:cs="Times New Roman"/>
                <w:b/>
                <w:sz w:val="22"/>
                <w:szCs w:val="22"/>
              </w:rPr>
            </w:pPr>
          </w:p>
        </w:tc>
        <w:tc>
          <w:tcPr>
            <w:tcW w:w="4250" w:type="dxa"/>
            <w:vMerge/>
          </w:tcPr>
          <w:p w:rsidR="005404B6" w:rsidRPr="005724DC" w:rsidRDefault="005404B6" w:rsidP="00766799">
            <w:pPr>
              <w:ind w:firstLine="175"/>
              <w:jc w:val="center"/>
              <w:rPr>
                <w:rFonts w:ascii="Times New Roman" w:hAnsi="Times New Roman" w:cs="Times New Roman"/>
                <w:b/>
                <w:sz w:val="22"/>
                <w:szCs w:val="22"/>
              </w:rPr>
            </w:pPr>
          </w:p>
        </w:tc>
        <w:tc>
          <w:tcPr>
            <w:tcW w:w="2393" w:type="dxa"/>
          </w:tcPr>
          <w:p w:rsidR="005404B6" w:rsidRPr="005724DC" w:rsidRDefault="005404B6" w:rsidP="00766799">
            <w:pPr>
              <w:ind w:firstLine="567"/>
              <w:jc w:val="both"/>
              <w:rPr>
                <w:rFonts w:ascii="Times New Roman" w:hAnsi="Times New Roman" w:cs="Times New Roman"/>
                <w:b/>
                <w:sz w:val="22"/>
                <w:szCs w:val="22"/>
              </w:rPr>
            </w:pPr>
            <w:proofErr w:type="spellStart"/>
            <w:r w:rsidRPr="005724DC">
              <w:rPr>
                <w:rFonts w:ascii="Times New Roman" w:hAnsi="Times New Roman" w:cs="Times New Roman"/>
                <w:b/>
                <w:sz w:val="22"/>
                <w:szCs w:val="22"/>
              </w:rPr>
              <w:t>Правый</w:t>
            </w:r>
            <w:proofErr w:type="spellEnd"/>
          </w:p>
        </w:tc>
        <w:tc>
          <w:tcPr>
            <w:tcW w:w="2393" w:type="dxa"/>
          </w:tcPr>
          <w:p w:rsidR="005404B6" w:rsidRPr="005724DC" w:rsidRDefault="005404B6" w:rsidP="00766799">
            <w:pPr>
              <w:ind w:firstLine="567"/>
              <w:jc w:val="both"/>
              <w:rPr>
                <w:rFonts w:ascii="Times New Roman" w:hAnsi="Times New Roman" w:cs="Times New Roman"/>
                <w:b/>
                <w:sz w:val="22"/>
                <w:szCs w:val="22"/>
              </w:rPr>
            </w:pPr>
            <w:proofErr w:type="spellStart"/>
            <w:r w:rsidRPr="005724DC">
              <w:rPr>
                <w:rFonts w:ascii="Times New Roman" w:hAnsi="Times New Roman" w:cs="Times New Roman"/>
                <w:b/>
                <w:sz w:val="22"/>
                <w:szCs w:val="22"/>
              </w:rPr>
              <w:t>Левый</w:t>
            </w:r>
            <w:proofErr w:type="spellEnd"/>
          </w:p>
        </w:tc>
      </w:tr>
      <w:tr w:rsidR="005404B6" w:rsidRPr="003D65FA"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Гибель</w:t>
            </w:r>
            <w:proofErr w:type="spellEnd"/>
          </w:p>
        </w:tc>
        <w:tc>
          <w:tcPr>
            <w:tcW w:w="4786" w:type="dxa"/>
            <w:gridSpan w:val="2"/>
          </w:tcPr>
          <w:p w:rsidR="005404B6" w:rsidRPr="005724DC" w:rsidRDefault="005404B6" w:rsidP="00766799">
            <w:pPr>
              <w:ind w:firstLine="56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18,000 (</w:t>
            </w:r>
            <w:r w:rsidRPr="005724DC">
              <w:rPr>
                <w:rFonts w:ascii="Times New Roman" w:hAnsi="Times New Roman" w:cs="Times New Roman"/>
                <w:sz w:val="22"/>
                <w:szCs w:val="22"/>
                <w:lang w:val="tg-Cyrl-TJ"/>
              </w:rPr>
              <w:t>по теку</w:t>
            </w:r>
            <w:proofErr w:type="spellStart"/>
            <w:r w:rsidRPr="005724DC">
              <w:rPr>
                <w:rFonts w:ascii="Times New Roman" w:hAnsi="Times New Roman" w:cs="Times New Roman"/>
                <w:sz w:val="22"/>
                <w:szCs w:val="22"/>
                <w:lang w:val="ru-RU"/>
              </w:rPr>
              <w:t>щему</w:t>
            </w:r>
            <w:proofErr w:type="spellEnd"/>
            <w:r w:rsidRPr="005724DC">
              <w:rPr>
                <w:rFonts w:ascii="Times New Roman" w:hAnsi="Times New Roman" w:cs="Times New Roman"/>
                <w:sz w:val="22"/>
                <w:szCs w:val="22"/>
                <w:lang w:val="ru-RU"/>
              </w:rPr>
              <w:t xml:space="preserve"> обменному курсу к национальной валюте)</w:t>
            </w:r>
          </w:p>
        </w:tc>
      </w:tr>
      <w:tr w:rsidR="005404B6" w:rsidRPr="003D65FA"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2</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Полная</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постоянная</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нетрудоспособность</w:t>
            </w:r>
            <w:proofErr w:type="spellEnd"/>
          </w:p>
        </w:tc>
        <w:tc>
          <w:tcPr>
            <w:tcW w:w="4786" w:type="dxa"/>
            <w:gridSpan w:val="2"/>
          </w:tcPr>
          <w:p w:rsidR="005404B6" w:rsidRPr="005724DC" w:rsidRDefault="005404B6" w:rsidP="00766799">
            <w:pPr>
              <w:ind w:firstLine="56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p w:rsidR="005404B6" w:rsidRPr="005724DC" w:rsidRDefault="005404B6" w:rsidP="00766799">
            <w:pPr>
              <w:ind w:firstLine="56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(пункт 1 гибель 18000 долларов США)</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3</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Неизлечимое</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умопомрачение</w:t>
            </w:r>
            <w:proofErr w:type="spellEnd"/>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4</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Полный</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паралич</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органов</w:t>
            </w:r>
            <w:proofErr w:type="spellEnd"/>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5</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Полная потеря зрения каждого глаза</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6</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Полная потеря зрения обоих глаз</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7</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Полная потеря слуха одного уха</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8</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Полная потеря слуха обоими ушами</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9</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Потеря</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большого</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пальца</w:t>
            </w:r>
            <w:proofErr w:type="spellEnd"/>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10</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Потеря</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указательного</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пальца</w:t>
            </w:r>
            <w:proofErr w:type="spellEnd"/>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lastRenderedPageBreak/>
              <w:t>11</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Потеря</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всех</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других</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пальцев</w:t>
            </w:r>
            <w:proofErr w:type="spellEnd"/>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12</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Полный и постоянный паралич плеча или локтя</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13</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Полный и постоянный паралич кисти руки</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c>
          <w:tcPr>
            <w:tcW w:w="2393" w:type="dxa"/>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14</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rPr>
            </w:pPr>
            <w:proofErr w:type="spellStart"/>
            <w:r w:rsidRPr="005724DC">
              <w:rPr>
                <w:rFonts w:ascii="Times New Roman" w:hAnsi="Times New Roman" w:cs="Times New Roman"/>
                <w:sz w:val="22"/>
                <w:szCs w:val="22"/>
              </w:rPr>
              <w:t>Потеря</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пальца</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на</w:t>
            </w:r>
            <w:proofErr w:type="spellEnd"/>
            <w:r w:rsidRPr="005724DC">
              <w:rPr>
                <w:rFonts w:ascii="Times New Roman" w:hAnsi="Times New Roman" w:cs="Times New Roman"/>
                <w:sz w:val="22"/>
                <w:szCs w:val="22"/>
              </w:rPr>
              <w:t xml:space="preserve"> </w:t>
            </w:r>
            <w:proofErr w:type="spellStart"/>
            <w:r w:rsidRPr="005724DC">
              <w:rPr>
                <w:rFonts w:ascii="Times New Roman" w:hAnsi="Times New Roman" w:cs="Times New Roman"/>
                <w:sz w:val="22"/>
                <w:szCs w:val="22"/>
              </w:rPr>
              <w:t>ноге</w:t>
            </w:r>
            <w:proofErr w:type="spellEnd"/>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15</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Потеря других пальцев на ноге</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16</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Полный и постоянный паралич бедер, колена или локтя</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17</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Удаление нижней челюсти оперативным способом</w:t>
            </w:r>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r w:rsidR="005404B6" w:rsidRPr="005724DC" w:rsidTr="00766799">
        <w:tc>
          <w:tcPr>
            <w:tcW w:w="566" w:type="dxa"/>
          </w:tcPr>
          <w:p w:rsidR="005404B6" w:rsidRPr="005724DC" w:rsidRDefault="005404B6" w:rsidP="00766799">
            <w:pPr>
              <w:jc w:val="center"/>
              <w:rPr>
                <w:rFonts w:ascii="Times New Roman" w:hAnsi="Times New Roman" w:cs="Times New Roman"/>
                <w:b/>
                <w:sz w:val="22"/>
                <w:szCs w:val="22"/>
                <w:lang w:val="tg-Cyrl-TJ"/>
              </w:rPr>
            </w:pPr>
            <w:r w:rsidRPr="005724DC">
              <w:rPr>
                <w:rFonts w:ascii="Times New Roman" w:hAnsi="Times New Roman" w:cs="Times New Roman"/>
                <w:b/>
                <w:sz w:val="22"/>
                <w:szCs w:val="22"/>
              </w:rPr>
              <w:t>18</w:t>
            </w:r>
            <w:r w:rsidRPr="005724DC">
              <w:rPr>
                <w:rFonts w:ascii="Times New Roman" w:hAnsi="Times New Roman" w:cs="Times New Roman"/>
                <w:b/>
                <w:sz w:val="22"/>
                <w:szCs w:val="22"/>
                <w:lang w:val="tg-Cyrl-TJ"/>
              </w:rPr>
              <w:t>.</w:t>
            </w:r>
          </w:p>
        </w:tc>
        <w:tc>
          <w:tcPr>
            <w:tcW w:w="4250" w:type="dxa"/>
          </w:tcPr>
          <w:p w:rsidR="005404B6" w:rsidRPr="005724DC" w:rsidRDefault="005404B6" w:rsidP="00766799">
            <w:pPr>
              <w:ind w:firstLine="317"/>
              <w:jc w:val="center"/>
              <w:rPr>
                <w:rFonts w:ascii="Times New Roman" w:hAnsi="Times New Roman" w:cs="Times New Roman"/>
                <w:sz w:val="22"/>
                <w:szCs w:val="22"/>
                <w:lang w:val="ru-RU"/>
              </w:rPr>
            </w:pPr>
            <w:r w:rsidRPr="005724DC">
              <w:rPr>
                <w:rFonts w:ascii="Times New Roman" w:hAnsi="Times New Roman" w:cs="Times New Roman"/>
                <w:sz w:val="22"/>
                <w:szCs w:val="22"/>
                <w:lang w:val="ru-RU"/>
              </w:rPr>
              <w:t xml:space="preserve">Укорочение ноги, по крайней мере, на </w:t>
            </w:r>
            <w:smartTag w:uri="urn:schemas-microsoft-com:office:smarttags" w:element="metricconverter">
              <w:smartTagPr>
                <w:attr w:name="ProductID" w:val="5 см"/>
              </w:smartTagPr>
              <w:r w:rsidRPr="005724DC">
                <w:rPr>
                  <w:rFonts w:ascii="Times New Roman" w:hAnsi="Times New Roman" w:cs="Times New Roman"/>
                  <w:sz w:val="22"/>
                  <w:szCs w:val="22"/>
                  <w:lang w:val="ru-RU"/>
                </w:rPr>
                <w:t>5 см</w:t>
              </w:r>
            </w:smartTag>
          </w:p>
        </w:tc>
        <w:tc>
          <w:tcPr>
            <w:tcW w:w="4786" w:type="dxa"/>
            <w:gridSpan w:val="2"/>
          </w:tcPr>
          <w:p w:rsidR="005404B6" w:rsidRPr="005724DC" w:rsidRDefault="005404B6" w:rsidP="00766799">
            <w:pPr>
              <w:jc w:val="center"/>
              <w:rPr>
                <w:sz w:val="22"/>
                <w:szCs w:val="22"/>
              </w:rPr>
            </w:pPr>
            <w:r w:rsidRPr="005724DC">
              <w:rPr>
                <w:rFonts w:ascii="Times New Roman" w:hAnsi="Times New Roman" w:cs="Times New Roman"/>
                <w:sz w:val="22"/>
                <w:szCs w:val="22"/>
                <w:lang w:val="ru-RU"/>
              </w:rPr>
              <w:t xml:space="preserve">В </w:t>
            </w:r>
            <w:proofErr w:type="gramStart"/>
            <w:r w:rsidRPr="005724DC">
              <w:rPr>
                <w:rFonts w:ascii="Times New Roman" w:hAnsi="Times New Roman" w:cs="Times New Roman"/>
                <w:sz w:val="22"/>
                <w:szCs w:val="22"/>
                <w:lang w:val="ru-RU"/>
              </w:rPr>
              <w:t>процентах(</w:t>
            </w:r>
            <w:proofErr w:type="gramEnd"/>
            <w:r w:rsidRPr="005724DC">
              <w:rPr>
                <w:rFonts w:ascii="Times New Roman" w:hAnsi="Times New Roman" w:cs="Times New Roman"/>
                <w:sz w:val="22"/>
                <w:szCs w:val="22"/>
                <w:lang w:val="ru-RU"/>
              </w:rPr>
              <w:t>%) от пункта 1</w:t>
            </w:r>
          </w:p>
        </w:tc>
      </w:tr>
    </w:tbl>
    <w:p w:rsidR="005404B6" w:rsidRDefault="005404B6" w:rsidP="005404B6">
      <w:pPr>
        <w:jc w:val="both"/>
        <w:rPr>
          <w:rFonts w:ascii="Times New Roman" w:hAnsi="Times New Roman"/>
          <w:sz w:val="22"/>
          <w:szCs w:val="22"/>
          <w:lang w:val="ru-RU"/>
        </w:rPr>
      </w:pPr>
    </w:p>
    <w:p w:rsidR="000F4C18" w:rsidRPr="005724DC" w:rsidRDefault="000F4C18" w:rsidP="005404B6">
      <w:pPr>
        <w:jc w:val="both"/>
        <w:rPr>
          <w:rFonts w:ascii="Times New Roman" w:hAnsi="Times New Roman"/>
          <w:sz w:val="22"/>
          <w:szCs w:val="22"/>
          <w:lang w:val="ru-RU"/>
        </w:rPr>
      </w:pPr>
    </w:p>
    <w:p w:rsidR="005404B6" w:rsidRPr="005724DC" w:rsidRDefault="005404B6" w:rsidP="005404B6">
      <w:pPr>
        <w:pStyle w:val="Default"/>
        <w:jc w:val="both"/>
        <w:rPr>
          <w:color w:val="0000FF" w:themeColor="hyperlink"/>
          <w:sz w:val="22"/>
          <w:szCs w:val="22"/>
          <w:u w:val="single"/>
          <w:lang w:val="tg-Cyrl-TJ"/>
        </w:rPr>
      </w:pPr>
      <w:r w:rsidRPr="005724DC">
        <w:rPr>
          <w:sz w:val="22"/>
          <w:szCs w:val="22"/>
          <w:lang w:val="tg-Cyrl-TJ"/>
        </w:rPr>
        <w:t>Для участия в тендере требуем</w:t>
      </w:r>
      <w:proofErr w:type="spellStart"/>
      <w:r w:rsidRPr="005724DC">
        <w:rPr>
          <w:sz w:val="22"/>
          <w:szCs w:val="22"/>
        </w:rPr>
        <w:t>ые</w:t>
      </w:r>
      <w:proofErr w:type="spellEnd"/>
      <w:r w:rsidRPr="005724DC">
        <w:rPr>
          <w:sz w:val="22"/>
          <w:szCs w:val="22"/>
        </w:rPr>
        <w:t xml:space="preserve"> документы</w:t>
      </w:r>
      <w:r w:rsidRPr="005724DC">
        <w:rPr>
          <w:sz w:val="22"/>
          <w:szCs w:val="22"/>
          <w:lang w:val="tg-Cyrl-TJ"/>
        </w:rPr>
        <w:t xml:space="preserve"> </w:t>
      </w:r>
      <w:r w:rsidRPr="005724DC">
        <w:rPr>
          <w:sz w:val="22"/>
          <w:szCs w:val="22"/>
        </w:rPr>
        <w:t xml:space="preserve">следует отправить на </w:t>
      </w:r>
      <w:proofErr w:type="spellStart"/>
      <w:r w:rsidRPr="005724DC">
        <w:rPr>
          <w:sz w:val="22"/>
          <w:szCs w:val="22"/>
        </w:rPr>
        <w:t>следующ</w:t>
      </w:r>
      <w:proofErr w:type="spellEnd"/>
      <w:r w:rsidRPr="005724DC">
        <w:rPr>
          <w:sz w:val="22"/>
          <w:szCs w:val="22"/>
          <w:lang w:val="tg-Cyrl-TJ"/>
        </w:rPr>
        <w:t xml:space="preserve">ий </w:t>
      </w:r>
      <w:r w:rsidRPr="005724DC">
        <w:rPr>
          <w:sz w:val="22"/>
          <w:szCs w:val="22"/>
        </w:rPr>
        <w:t xml:space="preserve"> электронный адрес  – </w:t>
      </w:r>
      <w:r w:rsidR="006A5063" w:rsidRPr="00DC7656">
        <w:rPr>
          <w:rStyle w:val="a7"/>
          <w:u w:val="none"/>
          <w:lang w:val="en-US"/>
        </w:rPr>
        <w:t>info</w:t>
      </w:r>
      <w:r w:rsidR="006A5063" w:rsidRPr="00DC7656">
        <w:rPr>
          <w:rStyle w:val="a7"/>
          <w:u w:val="none"/>
        </w:rPr>
        <w:t>@</w:t>
      </w:r>
      <w:proofErr w:type="spellStart"/>
      <w:r w:rsidR="006A5063" w:rsidRPr="00DC7656">
        <w:rPr>
          <w:rStyle w:val="a7"/>
          <w:u w:val="none"/>
          <w:lang w:val="en-US"/>
        </w:rPr>
        <w:t>tnmac</w:t>
      </w:r>
      <w:proofErr w:type="spellEnd"/>
      <w:r w:rsidR="006A5063" w:rsidRPr="00DC7656">
        <w:rPr>
          <w:rStyle w:val="a7"/>
          <w:u w:val="none"/>
        </w:rPr>
        <w:t>.</w:t>
      </w:r>
      <w:proofErr w:type="spellStart"/>
      <w:r w:rsidR="006A5063" w:rsidRPr="00DC7656">
        <w:rPr>
          <w:rStyle w:val="a7"/>
          <w:u w:val="none"/>
          <w:lang w:val="en-US"/>
        </w:rPr>
        <w:t>gov</w:t>
      </w:r>
      <w:proofErr w:type="spellEnd"/>
      <w:r w:rsidR="006A5063" w:rsidRPr="00DC7656">
        <w:rPr>
          <w:rStyle w:val="a7"/>
          <w:u w:val="none"/>
        </w:rPr>
        <w:t>.</w:t>
      </w:r>
      <w:proofErr w:type="spellStart"/>
      <w:r w:rsidR="006A5063" w:rsidRPr="00DC7656">
        <w:rPr>
          <w:rStyle w:val="a7"/>
          <w:u w:val="none"/>
          <w:lang w:val="en-US"/>
        </w:rPr>
        <w:t>tj</w:t>
      </w:r>
      <w:proofErr w:type="spellEnd"/>
      <w:r w:rsidR="006A5063" w:rsidRPr="00DC7656">
        <w:rPr>
          <w:rStyle w:val="a7"/>
          <w:u w:val="none"/>
        </w:rPr>
        <w:t xml:space="preserve">, </w:t>
      </w:r>
      <w:hyperlink r:id="rId6" w:history="1">
        <w:r w:rsidR="006A5063" w:rsidRPr="00DC7656">
          <w:rPr>
            <w:rStyle w:val="a7"/>
            <w:sz w:val="22"/>
            <w:szCs w:val="22"/>
            <w:u w:val="none"/>
            <w:lang w:val="en-US"/>
          </w:rPr>
          <w:t>tnmacprocurementandvacancy</w:t>
        </w:r>
        <w:r w:rsidR="006A5063" w:rsidRPr="00DC7656">
          <w:rPr>
            <w:rStyle w:val="a7"/>
            <w:sz w:val="22"/>
            <w:szCs w:val="22"/>
            <w:u w:val="none"/>
          </w:rPr>
          <w:t>@</w:t>
        </w:r>
        <w:r w:rsidR="006A5063" w:rsidRPr="00DC7656">
          <w:rPr>
            <w:rStyle w:val="a7"/>
            <w:sz w:val="22"/>
            <w:szCs w:val="22"/>
            <w:u w:val="none"/>
            <w:lang w:val="en-US"/>
          </w:rPr>
          <w:t>gmail</w:t>
        </w:r>
        <w:r w:rsidR="006A5063" w:rsidRPr="00DC7656">
          <w:rPr>
            <w:rStyle w:val="a7"/>
            <w:sz w:val="22"/>
            <w:szCs w:val="22"/>
            <w:u w:val="none"/>
          </w:rPr>
          <w:t>.</w:t>
        </w:r>
        <w:r w:rsidR="006A5063" w:rsidRPr="00DC7656">
          <w:rPr>
            <w:rStyle w:val="a7"/>
            <w:sz w:val="22"/>
            <w:szCs w:val="22"/>
            <w:u w:val="none"/>
            <w:lang w:val="en-US"/>
          </w:rPr>
          <w:t>com</w:t>
        </w:r>
      </w:hyperlink>
      <w:r w:rsidR="006A5063" w:rsidRPr="00DC7656">
        <w:rPr>
          <w:rStyle w:val="a7"/>
          <w:sz w:val="22"/>
          <w:szCs w:val="22"/>
          <w:u w:val="none"/>
        </w:rPr>
        <w:t xml:space="preserve">, </w:t>
      </w:r>
      <w:r w:rsidRPr="005724DC">
        <w:rPr>
          <w:sz w:val="22"/>
          <w:szCs w:val="22"/>
        </w:rPr>
        <w:t xml:space="preserve">или же предоставить документы по адресу 734010, г. Душанбе, ул. Айни 121. Государственное учреждение «Национальный Центр Таджикистана по минным вопросам» - третий этаж здания Миграционной службы Министерства труда, миграции и занятости населения Республики Таджикистан </w:t>
      </w:r>
    </w:p>
    <w:p w:rsidR="005404B6" w:rsidRPr="005724DC" w:rsidRDefault="005404B6" w:rsidP="005404B6">
      <w:pPr>
        <w:pStyle w:val="Default"/>
        <w:jc w:val="both"/>
        <w:rPr>
          <w:b/>
          <w:bCs/>
          <w:sz w:val="22"/>
          <w:szCs w:val="22"/>
        </w:rPr>
      </w:pPr>
    </w:p>
    <w:p w:rsidR="005404B6" w:rsidRPr="005724DC" w:rsidRDefault="005404B6" w:rsidP="005404B6">
      <w:pPr>
        <w:pStyle w:val="Default"/>
        <w:jc w:val="both"/>
        <w:rPr>
          <w:b/>
          <w:sz w:val="22"/>
          <w:szCs w:val="22"/>
        </w:rPr>
      </w:pPr>
      <w:bookmarkStart w:id="2" w:name="_GoBack"/>
      <w:r w:rsidRPr="005724DC">
        <w:rPr>
          <w:b/>
          <w:bCs/>
          <w:sz w:val="22"/>
          <w:szCs w:val="22"/>
        </w:rPr>
        <w:t xml:space="preserve">Последний срок подачи документов </w:t>
      </w:r>
      <w:r w:rsidR="005F23B2">
        <w:rPr>
          <w:b/>
          <w:bCs/>
          <w:sz w:val="22"/>
          <w:szCs w:val="22"/>
          <w:lang w:val="tg-Cyrl-TJ"/>
        </w:rPr>
        <w:t>13</w:t>
      </w:r>
      <w:r>
        <w:rPr>
          <w:b/>
          <w:bCs/>
          <w:sz w:val="22"/>
          <w:szCs w:val="22"/>
        </w:rPr>
        <w:t xml:space="preserve"> </w:t>
      </w:r>
      <w:r w:rsidR="005F23B2">
        <w:rPr>
          <w:b/>
          <w:bCs/>
          <w:sz w:val="22"/>
          <w:szCs w:val="22"/>
        </w:rPr>
        <w:t>июня</w:t>
      </w:r>
      <w:r>
        <w:rPr>
          <w:b/>
          <w:bCs/>
          <w:sz w:val="22"/>
          <w:szCs w:val="22"/>
        </w:rPr>
        <w:t xml:space="preserve"> 2024</w:t>
      </w:r>
      <w:r w:rsidRPr="005724DC">
        <w:rPr>
          <w:b/>
          <w:bCs/>
          <w:sz w:val="22"/>
          <w:szCs w:val="22"/>
        </w:rPr>
        <w:t xml:space="preserve"> г., до </w:t>
      </w:r>
      <w:r w:rsidRPr="005724DC">
        <w:rPr>
          <w:b/>
          <w:bCs/>
          <w:sz w:val="22"/>
          <w:szCs w:val="22"/>
          <w:lang w:val="tg-Cyrl-TJ"/>
        </w:rPr>
        <w:t>17</w:t>
      </w:r>
      <w:r w:rsidRPr="005724DC">
        <w:rPr>
          <w:b/>
          <w:bCs/>
          <w:sz w:val="22"/>
          <w:szCs w:val="22"/>
        </w:rPr>
        <w:t xml:space="preserve">:00 часов </w:t>
      </w:r>
    </w:p>
    <w:bookmarkEnd w:id="2"/>
    <w:p w:rsidR="005404B6" w:rsidRPr="005724DC" w:rsidRDefault="005404B6" w:rsidP="005404B6">
      <w:pPr>
        <w:pStyle w:val="Default"/>
        <w:rPr>
          <w:sz w:val="22"/>
          <w:szCs w:val="22"/>
        </w:rPr>
      </w:pPr>
      <w:r w:rsidRPr="005724DC">
        <w:rPr>
          <w:b/>
          <w:bCs/>
          <w:sz w:val="22"/>
          <w:szCs w:val="22"/>
        </w:rPr>
        <w:t xml:space="preserve">КОНТАКТЫ: </w:t>
      </w:r>
    </w:p>
    <w:p w:rsidR="00A151B2" w:rsidRPr="00A151B2" w:rsidRDefault="005404B6" w:rsidP="00A151B2">
      <w:pPr>
        <w:pStyle w:val="Default"/>
        <w:jc w:val="both"/>
        <w:rPr>
          <w:b/>
          <w:bCs/>
          <w:sz w:val="22"/>
          <w:szCs w:val="22"/>
        </w:rPr>
      </w:pPr>
      <w:r w:rsidRPr="005724DC">
        <w:rPr>
          <w:b/>
          <w:bCs/>
          <w:sz w:val="22"/>
          <w:szCs w:val="22"/>
        </w:rPr>
        <w:t xml:space="preserve">Телефоны: </w:t>
      </w:r>
      <w:r w:rsidR="00A151B2" w:rsidRPr="00A151B2">
        <w:rPr>
          <w:b/>
          <w:bCs/>
          <w:sz w:val="22"/>
          <w:szCs w:val="22"/>
        </w:rPr>
        <w:t xml:space="preserve">+992 227 – 09 – 47; +992 221 – 66 – 87; </w:t>
      </w:r>
      <w:r w:rsidR="00214913" w:rsidRPr="00214913">
        <w:rPr>
          <w:b/>
          <w:bCs/>
          <w:sz w:val="22"/>
          <w:szCs w:val="22"/>
        </w:rPr>
        <w:t>900-00-58-78; 900-00-35-75.</w:t>
      </w:r>
    </w:p>
    <w:p w:rsidR="00A151B2" w:rsidRPr="00A151B2" w:rsidRDefault="00A151B2" w:rsidP="00A151B2">
      <w:pPr>
        <w:pStyle w:val="Default"/>
        <w:jc w:val="both"/>
        <w:rPr>
          <w:b/>
          <w:bCs/>
          <w:sz w:val="22"/>
          <w:szCs w:val="22"/>
        </w:rPr>
      </w:pPr>
    </w:p>
    <w:p w:rsidR="00B4002C" w:rsidRDefault="00B4002C" w:rsidP="00A151B2">
      <w:pPr>
        <w:pStyle w:val="Default"/>
        <w:jc w:val="both"/>
        <w:rPr>
          <w:b/>
          <w:bCs/>
          <w:sz w:val="22"/>
          <w:szCs w:val="22"/>
        </w:rPr>
      </w:pPr>
      <w:r>
        <w:rPr>
          <w:b/>
          <w:bCs/>
          <w:sz w:val="22"/>
          <w:szCs w:val="22"/>
        </w:rPr>
        <w:t>Э</w:t>
      </w:r>
      <w:r w:rsidR="005404B6" w:rsidRPr="005724DC">
        <w:rPr>
          <w:b/>
          <w:bCs/>
          <w:sz w:val="22"/>
          <w:szCs w:val="22"/>
        </w:rPr>
        <w:t>-мейл</w:t>
      </w:r>
      <w:r w:rsidR="00B1593D">
        <w:rPr>
          <w:b/>
          <w:bCs/>
          <w:sz w:val="22"/>
          <w:szCs w:val="22"/>
        </w:rPr>
        <w:t>ы</w:t>
      </w:r>
      <w:r w:rsidR="005404B6" w:rsidRPr="005724DC">
        <w:rPr>
          <w:b/>
          <w:bCs/>
          <w:sz w:val="22"/>
          <w:szCs w:val="22"/>
        </w:rPr>
        <w:t xml:space="preserve">: </w:t>
      </w:r>
    </w:p>
    <w:p w:rsidR="00A151B2" w:rsidRPr="00B1593D" w:rsidRDefault="00A151B2" w:rsidP="00A151B2">
      <w:pPr>
        <w:tabs>
          <w:tab w:val="left" w:pos="1080"/>
        </w:tabs>
        <w:ind w:right="-23"/>
        <w:jc w:val="both"/>
        <w:rPr>
          <w:rStyle w:val="a7"/>
          <w:b/>
          <w:sz w:val="22"/>
          <w:szCs w:val="22"/>
          <w:u w:val="none"/>
          <w:lang w:val="ru-RU"/>
        </w:rPr>
      </w:pPr>
      <w:r w:rsidRPr="00B1593D">
        <w:rPr>
          <w:rStyle w:val="a7"/>
          <w:b/>
          <w:sz w:val="22"/>
          <w:szCs w:val="22"/>
          <w:u w:val="none"/>
          <w:lang w:val="en-US"/>
        </w:rPr>
        <w:t>info</w:t>
      </w:r>
      <w:r w:rsidRPr="00B1593D">
        <w:rPr>
          <w:rStyle w:val="a7"/>
          <w:b/>
          <w:sz w:val="22"/>
          <w:szCs w:val="22"/>
          <w:u w:val="none"/>
          <w:lang w:val="ru-RU"/>
        </w:rPr>
        <w:t>@</w:t>
      </w:r>
      <w:proofErr w:type="spellStart"/>
      <w:r w:rsidRPr="00B1593D">
        <w:rPr>
          <w:rStyle w:val="a7"/>
          <w:b/>
          <w:sz w:val="22"/>
          <w:szCs w:val="22"/>
          <w:u w:val="none"/>
          <w:lang w:val="en-US"/>
        </w:rPr>
        <w:t>tnmac</w:t>
      </w:r>
      <w:proofErr w:type="spellEnd"/>
      <w:r w:rsidRPr="00B1593D">
        <w:rPr>
          <w:rStyle w:val="a7"/>
          <w:b/>
          <w:sz w:val="22"/>
          <w:szCs w:val="22"/>
          <w:u w:val="none"/>
          <w:lang w:val="ru-RU"/>
        </w:rPr>
        <w:t>.</w:t>
      </w:r>
      <w:proofErr w:type="spellStart"/>
      <w:r w:rsidRPr="00B1593D">
        <w:rPr>
          <w:rStyle w:val="a7"/>
          <w:b/>
          <w:sz w:val="22"/>
          <w:szCs w:val="22"/>
          <w:u w:val="none"/>
          <w:lang w:val="en-US"/>
        </w:rPr>
        <w:t>gov</w:t>
      </w:r>
      <w:proofErr w:type="spellEnd"/>
      <w:r w:rsidRPr="00B1593D">
        <w:rPr>
          <w:rStyle w:val="a7"/>
          <w:b/>
          <w:sz w:val="22"/>
          <w:szCs w:val="22"/>
          <w:u w:val="none"/>
          <w:lang w:val="ru-RU"/>
        </w:rPr>
        <w:t>.</w:t>
      </w:r>
      <w:proofErr w:type="spellStart"/>
      <w:r w:rsidRPr="00B1593D">
        <w:rPr>
          <w:rStyle w:val="a7"/>
          <w:b/>
          <w:sz w:val="22"/>
          <w:szCs w:val="22"/>
          <w:u w:val="none"/>
          <w:lang w:val="en-US"/>
        </w:rPr>
        <w:t>tj</w:t>
      </w:r>
      <w:proofErr w:type="spellEnd"/>
    </w:p>
    <w:p w:rsidR="00A151B2" w:rsidRPr="00B1593D" w:rsidRDefault="003D65FA" w:rsidP="00A151B2">
      <w:pPr>
        <w:tabs>
          <w:tab w:val="left" w:pos="1080"/>
        </w:tabs>
        <w:ind w:right="-23"/>
        <w:jc w:val="both"/>
        <w:rPr>
          <w:rStyle w:val="a7"/>
          <w:b/>
          <w:bCs/>
          <w:sz w:val="22"/>
          <w:szCs w:val="22"/>
          <w:u w:val="none"/>
          <w:lang w:val="ru-RU"/>
        </w:rPr>
      </w:pPr>
      <w:hyperlink r:id="rId7" w:history="1">
        <w:r w:rsidR="00A151B2" w:rsidRPr="00B1593D">
          <w:rPr>
            <w:rStyle w:val="a7"/>
            <w:b/>
            <w:bCs/>
            <w:sz w:val="22"/>
            <w:szCs w:val="22"/>
            <w:u w:val="none"/>
            <w:lang w:val="en-US"/>
          </w:rPr>
          <w:t>tnmacprocurementandvacancy</w:t>
        </w:r>
        <w:r w:rsidR="00A151B2" w:rsidRPr="00B1593D">
          <w:rPr>
            <w:rStyle w:val="a7"/>
            <w:b/>
            <w:bCs/>
            <w:sz w:val="22"/>
            <w:szCs w:val="22"/>
            <w:u w:val="none"/>
            <w:lang w:val="ru-RU"/>
          </w:rPr>
          <w:t>@</w:t>
        </w:r>
        <w:r w:rsidR="00A151B2" w:rsidRPr="00B1593D">
          <w:rPr>
            <w:rStyle w:val="a7"/>
            <w:b/>
            <w:bCs/>
            <w:sz w:val="22"/>
            <w:szCs w:val="22"/>
            <w:u w:val="none"/>
            <w:lang w:val="en-US"/>
          </w:rPr>
          <w:t>gmail</w:t>
        </w:r>
        <w:r w:rsidR="00A151B2" w:rsidRPr="00B1593D">
          <w:rPr>
            <w:rStyle w:val="a7"/>
            <w:b/>
            <w:bCs/>
            <w:sz w:val="22"/>
            <w:szCs w:val="22"/>
            <w:u w:val="none"/>
            <w:lang w:val="ru-RU"/>
          </w:rPr>
          <w:t>.</w:t>
        </w:r>
        <w:r w:rsidR="00A151B2" w:rsidRPr="00B1593D">
          <w:rPr>
            <w:rStyle w:val="a7"/>
            <w:b/>
            <w:bCs/>
            <w:sz w:val="22"/>
            <w:szCs w:val="22"/>
            <w:u w:val="none"/>
            <w:lang w:val="en-US"/>
          </w:rPr>
          <w:t>com</w:t>
        </w:r>
      </w:hyperlink>
    </w:p>
    <w:p w:rsidR="005404B6" w:rsidRPr="005724DC" w:rsidRDefault="005404B6" w:rsidP="005404B6">
      <w:pPr>
        <w:tabs>
          <w:tab w:val="left" w:pos="1080"/>
        </w:tabs>
        <w:ind w:right="-23"/>
        <w:jc w:val="both"/>
        <w:rPr>
          <w:rFonts w:ascii="Times New Roman" w:hAnsi="Times New Roman" w:cs="Times New Roman"/>
          <w:sz w:val="22"/>
          <w:szCs w:val="22"/>
          <w:lang w:val="ru-RU"/>
        </w:rPr>
      </w:pPr>
    </w:p>
    <w:p w:rsidR="005404B6" w:rsidRPr="005724DC" w:rsidRDefault="005404B6" w:rsidP="005404B6">
      <w:pPr>
        <w:ind w:firstLine="567"/>
        <w:jc w:val="both"/>
        <w:rPr>
          <w:rFonts w:ascii="Times New Roman" w:hAnsi="Times New Roman" w:cs="Times New Roman"/>
          <w:sz w:val="22"/>
          <w:szCs w:val="22"/>
          <w:lang w:val="ru-RU"/>
        </w:rPr>
      </w:pPr>
    </w:p>
    <w:bookmarkEnd w:id="0"/>
    <w:bookmarkEnd w:id="1"/>
    <w:p w:rsidR="005404B6" w:rsidRPr="0045205E" w:rsidRDefault="005404B6" w:rsidP="004A7EE2">
      <w:pPr>
        <w:ind w:firstLine="567"/>
        <w:jc w:val="both"/>
        <w:rPr>
          <w:rFonts w:ascii="Times New Roman" w:hAnsi="Times New Roman" w:cs="Times New Roman"/>
          <w:sz w:val="22"/>
          <w:szCs w:val="22"/>
          <w:lang w:val="ru-RU"/>
        </w:rPr>
      </w:pPr>
    </w:p>
    <w:sectPr w:rsidR="005404B6" w:rsidRPr="0045205E" w:rsidSect="00F24E4E">
      <w:pgSz w:w="11906" w:h="16838"/>
      <w:pgMar w:top="851" w:right="1133"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ngsana New">
    <w:panose1 w:val="02020603050405020304"/>
    <w:charset w:val="00"/>
    <w:family w:val="roman"/>
    <w:pitch w:val="variable"/>
    <w:sig w:usb0="81000003" w:usb1="00000000" w:usb2="00000000" w:usb3="00000000" w:csb0="00010001" w:csb1="00000000"/>
  </w:font>
  <w:font w:name="MS Mincho">
    <w:altName w:val="ＭＳ 明朝"/>
    <w:panose1 w:val="02020609040205080304"/>
    <w:charset w:val="80"/>
    <w:family w:val="modern"/>
    <w:pitch w:val="fixed"/>
    <w:sig w:usb0="E00002FF" w:usb1="6AC7FDFB" w:usb2="00000012" w:usb3="00000000" w:csb0="0002009F" w:csb1="00000000"/>
  </w:font>
  <w:font w:name="Times New Roman Tj">
    <w:altName w:val="Times New Roman"/>
    <w:charset w:val="CC"/>
    <w:family w:val="roman"/>
    <w:pitch w:val="variable"/>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6"/>
    <w:multiLevelType w:val="singleLevel"/>
    <w:tmpl w:val="00000006"/>
    <w:name w:val="WW8Num6"/>
    <w:lvl w:ilvl="0">
      <w:start w:val="1"/>
      <w:numFmt w:val="lowerLetter"/>
      <w:lvlText w:val="%1)"/>
      <w:lvlJc w:val="left"/>
      <w:pPr>
        <w:tabs>
          <w:tab w:val="num" w:pos="720"/>
        </w:tabs>
        <w:ind w:left="720" w:hanging="360"/>
      </w:pPr>
      <w:rPr>
        <w:b w:val="0"/>
        <w:bCs w:val="0"/>
      </w:rPr>
    </w:lvl>
  </w:abstractNum>
  <w:abstractNum w:abstractNumId="1">
    <w:nsid w:val="025E6EAC"/>
    <w:multiLevelType w:val="hybridMultilevel"/>
    <w:tmpl w:val="7944BA10"/>
    <w:lvl w:ilvl="0" w:tplc="9B60453C">
      <w:start w:val="3"/>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
    <w:nsid w:val="13083E45"/>
    <w:multiLevelType w:val="hybridMultilevel"/>
    <w:tmpl w:val="8A0ECBD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4CA72B7"/>
    <w:multiLevelType w:val="hybridMultilevel"/>
    <w:tmpl w:val="B9381404"/>
    <w:lvl w:ilvl="0" w:tplc="57FE0644">
      <w:start w:val="18"/>
      <w:numFmt w:val="bullet"/>
      <w:lvlText w:val="-"/>
      <w:lvlJc w:val="left"/>
      <w:pPr>
        <w:ind w:left="927" w:hanging="360"/>
      </w:pPr>
      <w:rPr>
        <w:rFonts w:ascii="Times New Roman" w:eastAsia="Times New Roma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3A034989"/>
    <w:multiLevelType w:val="hybridMultilevel"/>
    <w:tmpl w:val="0D0E0F04"/>
    <w:lvl w:ilvl="0" w:tplc="8D5A280A">
      <w:start w:val="18"/>
      <w:numFmt w:val="bullet"/>
      <w:lvlText w:val="-"/>
      <w:lvlJc w:val="left"/>
      <w:pPr>
        <w:ind w:left="927" w:hanging="360"/>
      </w:pPr>
      <w:rPr>
        <w:rFonts w:ascii="Times New Roman" w:eastAsia="Times New Roman" w:hAnsi="Times New Roman" w:cs="Times New Roman" w:hint="default"/>
        <w:lang w:val="en-US"/>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5">
    <w:nsid w:val="47C76C0F"/>
    <w:multiLevelType w:val="hybridMultilevel"/>
    <w:tmpl w:val="B8B6D45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8105C04"/>
    <w:multiLevelType w:val="hybridMultilevel"/>
    <w:tmpl w:val="E75C358C"/>
    <w:lvl w:ilvl="0" w:tplc="41B42A94">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61C33A06"/>
    <w:multiLevelType w:val="hybridMultilevel"/>
    <w:tmpl w:val="26142B10"/>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7"/>
  </w:num>
  <w:num w:numId="3">
    <w:abstractNumId w:val="1"/>
  </w:num>
  <w:num w:numId="4">
    <w:abstractNumId w:val="3"/>
  </w:num>
  <w:num w:numId="5">
    <w:abstractNumId w:val="4"/>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66FDD"/>
    <w:rsid w:val="0003489D"/>
    <w:rsid w:val="000D4AF0"/>
    <w:rsid w:val="000E72A5"/>
    <w:rsid w:val="000F4C18"/>
    <w:rsid w:val="00155AA5"/>
    <w:rsid w:val="0016271A"/>
    <w:rsid w:val="0018486A"/>
    <w:rsid w:val="001B65DB"/>
    <w:rsid w:val="001D23FB"/>
    <w:rsid w:val="00206487"/>
    <w:rsid w:val="00214913"/>
    <w:rsid w:val="0024279B"/>
    <w:rsid w:val="002505C5"/>
    <w:rsid w:val="00255C46"/>
    <w:rsid w:val="00280609"/>
    <w:rsid w:val="00287772"/>
    <w:rsid w:val="002969D1"/>
    <w:rsid w:val="002F1113"/>
    <w:rsid w:val="002F4305"/>
    <w:rsid w:val="002F5496"/>
    <w:rsid w:val="00315AF0"/>
    <w:rsid w:val="003250ED"/>
    <w:rsid w:val="00330455"/>
    <w:rsid w:val="003D65FA"/>
    <w:rsid w:val="003D678E"/>
    <w:rsid w:val="003F27B1"/>
    <w:rsid w:val="00432053"/>
    <w:rsid w:val="0045205E"/>
    <w:rsid w:val="00462F36"/>
    <w:rsid w:val="004A7EE2"/>
    <w:rsid w:val="004C2070"/>
    <w:rsid w:val="004E6B9D"/>
    <w:rsid w:val="005404B6"/>
    <w:rsid w:val="005724DC"/>
    <w:rsid w:val="005C676C"/>
    <w:rsid w:val="005F0938"/>
    <w:rsid w:val="005F23B2"/>
    <w:rsid w:val="005F2C15"/>
    <w:rsid w:val="00634F94"/>
    <w:rsid w:val="00673F53"/>
    <w:rsid w:val="006A46E2"/>
    <w:rsid w:val="006A5063"/>
    <w:rsid w:val="006F5CD9"/>
    <w:rsid w:val="007616E1"/>
    <w:rsid w:val="007A585D"/>
    <w:rsid w:val="007D3B15"/>
    <w:rsid w:val="007F025B"/>
    <w:rsid w:val="007F044C"/>
    <w:rsid w:val="008150EB"/>
    <w:rsid w:val="00866859"/>
    <w:rsid w:val="00866DAE"/>
    <w:rsid w:val="008C6A16"/>
    <w:rsid w:val="00930E5C"/>
    <w:rsid w:val="009D36BB"/>
    <w:rsid w:val="00A151B2"/>
    <w:rsid w:val="00A200B9"/>
    <w:rsid w:val="00A70604"/>
    <w:rsid w:val="00AA7C88"/>
    <w:rsid w:val="00AE35C5"/>
    <w:rsid w:val="00AF34B4"/>
    <w:rsid w:val="00B1593D"/>
    <w:rsid w:val="00B25815"/>
    <w:rsid w:val="00B34484"/>
    <w:rsid w:val="00B4002C"/>
    <w:rsid w:val="00B42186"/>
    <w:rsid w:val="00B91A49"/>
    <w:rsid w:val="00C07CEF"/>
    <w:rsid w:val="00C2368B"/>
    <w:rsid w:val="00C73F83"/>
    <w:rsid w:val="00CB17A6"/>
    <w:rsid w:val="00CD1BA0"/>
    <w:rsid w:val="00CF1F62"/>
    <w:rsid w:val="00DC7656"/>
    <w:rsid w:val="00DE7F26"/>
    <w:rsid w:val="00E01702"/>
    <w:rsid w:val="00E33BD8"/>
    <w:rsid w:val="00E631F0"/>
    <w:rsid w:val="00F130F2"/>
    <w:rsid w:val="00F24E4E"/>
    <w:rsid w:val="00F26F96"/>
    <w:rsid w:val="00F27360"/>
    <w:rsid w:val="00F639A0"/>
    <w:rsid w:val="00F66FDD"/>
    <w:rsid w:val="00F912CD"/>
    <w:rsid w:val="00F92329"/>
    <w:rsid w:val="00F95E10"/>
    <w:rsid w:val="00FD2BB6"/>
    <w:rsid w:val="00FF303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2230BB0C-F801-4BB1-B648-A945F9FB1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F5496"/>
    <w:pPr>
      <w:spacing w:after="0" w:line="240" w:lineRule="auto"/>
    </w:pPr>
    <w:rPr>
      <w:rFonts w:ascii="Arial" w:eastAsia="Times New Roman" w:hAnsi="Arial" w:cs="Angsana New"/>
      <w:sz w:val="20"/>
      <w:szCs w:val="20"/>
      <w:lang w:val="en-GB" w:eastAsia="sv-SE"/>
    </w:rPr>
  </w:style>
  <w:style w:type="paragraph" w:styleId="1">
    <w:name w:val="heading 1"/>
    <w:aliases w:val="Heading 1 Char Char Char Char"/>
    <w:next w:val="a0"/>
    <w:link w:val="10"/>
    <w:autoRedefine/>
    <w:qFormat/>
    <w:rsid w:val="002F5496"/>
    <w:pPr>
      <w:keepNext/>
      <w:spacing w:after="240" w:line="240" w:lineRule="auto"/>
      <w:jc w:val="center"/>
      <w:outlineLvl w:val="0"/>
    </w:pPr>
    <w:rPr>
      <w:rFonts w:ascii="Times New Roman" w:eastAsia="Times New Roman" w:hAnsi="Times New Roman" w:cs="Times New Roman"/>
      <w:b/>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aliases w:val="Heading 1 Char Char Char Char Знак"/>
    <w:basedOn w:val="a1"/>
    <w:link w:val="1"/>
    <w:rsid w:val="002F5496"/>
    <w:rPr>
      <w:rFonts w:ascii="Times New Roman" w:eastAsia="Times New Roman" w:hAnsi="Times New Roman" w:cs="Times New Roman"/>
      <w:b/>
      <w:sz w:val="24"/>
      <w:szCs w:val="24"/>
      <w:lang w:val="en-US"/>
    </w:rPr>
  </w:style>
  <w:style w:type="paragraph" w:customStyle="1" w:styleId="11">
    <w:name w:val="Список1"/>
    <w:basedOn w:val="a"/>
    <w:rsid w:val="002F5496"/>
    <w:pPr>
      <w:spacing w:after="240"/>
      <w:ind w:left="720" w:hanging="720"/>
      <w:jc w:val="both"/>
    </w:pPr>
    <w:rPr>
      <w:rFonts w:cs="Arial"/>
      <w:sz w:val="22"/>
      <w:szCs w:val="22"/>
    </w:rPr>
  </w:style>
  <w:style w:type="paragraph" w:styleId="2">
    <w:name w:val="Body Text 2"/>
    <w:basedOn w:val="11"/>
    <w:link w:val="20"/>
    <w:rsid w:val="002F5496"/>
    <w:pPr>
      <w:keepLines/>
    </w:pPr>
  </w:style>
  <w:style w:type="character" w:customStyle="1" w:styleId="20">
    <w:name w:val="Основной текст 2 Знак"/>
    <w:basedOn w:val="a1"/>
    <w:link w:val="2"/>
    <w:rsid w:val="002F5496"/>
    <w:rPr>
      <w:rFonts w:ascii="Arial" w:eastAsia="Times New Roman" w:hAnsi="Arial" w:cs="Arial"/>
      <w:lang w:val="en-GB" w:eastAsia="sv-SE"/>
    </w:rPr>
  </w:style>
  <w:style w:type="paragraph" w:styleId="12">
    <w:name w:val="index 1"/>
    <w:basedOn w:val="a"/>
    <w:next w:val="a"/>
    <w:autoRedefine/>
    <w:uiPriority w:val="99"/>
    <w:semiHidden/>
    <w:unhideWhenUsed/>
    <w:rsid w:val="002F5496"/>
    <w:pPr>
      <w:ind w:left="200" w:hanging="200"/>
    </w:pPr>
  </w:style>
  <w:style w:type="paragraph" w:styleId="a4">
    <w:name w:val="index heading"/>
    <w:basedOn w:val="a"/>
    <w:next w:val="12"/>
    <w:rsid w:val="002F5496"/>
    <w:rPr>
      <w:rFonts w:cs="Times New Roman"/>
      <w:lang w:eastAsia="en-US"/>
    </w:rPr>
  </w:style>
  <w:style w:type="paragraph" w:styleId="a0">
    <w:name w:val="Body Text"/>
    <w:basedOn w:val="a"/>
    <w:link w:val="a5"/>
    <w:uiPriority w:val="99"/>
    <w:semiHidden/>
    <w:unhideWhenUsed/>
    <w:rsid w:val="002F5496"/>
    <w:pPr>
      <w:spacing w:after="120"/>
    </w:pPr>
  </w:style>
  <w:style w:type="character" w:customStyle="1" w:styleId="a5">
    <w:name w:val="Основной текст Знак"/>
    <w:basedOn w:val="a1"/>
    <w:link w:val="a0"/>
    <w:uiPriority w:val="99"/>
    <w:semiHidden/>
    <w:rsid w:val="002F5496"/>
    <w:rPr>
      <w:rFonts w:ascii="Arial" w:eastAsia="Times New Roman" w:hAnsi="Arial" w:cs="Angsana New"/>
      <w:sz w:val="20"/>
      <w:szCs w:val="20"/>
      <w:lang w:val="en-GB" w:eastAsia="sv-SE"/>
    </w:rPr>
  </w:style>
  <w:style w:type="paragraph" w:styleId="a6">
    <w:name w:val="List Paragraph"/>
    <w:basedOn w:val="a"/>
    <w:uiPriority w:val="34"/>
    <w:qFormat/>
    <w:rsid w:val="007D3B15"/>
    <w:pPr>
      <w:ind w:left="720"/>
      <w:contextualSpacing/>
    </w:pPr>
  </w:style>
  <w:style w:type="character" w:styleId="a7">
    <w:name w:val="Hyperlink"/>
    <w:basedOn w:val="a1"/>
    <w:uiPriority w:val="99"/>
    <w:unhideWhenUsed/>
    <w:rsid w:val="00255C46"/>
    <w:rPr>
      <w:color w:val="0000FF" w:themeColor="hyperlink"/>
      <w:u w:val="single"/>
    </w:rPr>
  </w:style>
  <w:style w:type="paragraph" w:customStyle="1" w:styleId="Default">
    <w:name w:val="Default"/>
    <w:rsid w:val="00255C4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427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nmacprocurementandvacancy@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nmacprocurementandvacancy@gmail.com" TargetMode="External"/><Relationship Id="rId5" Type="http://schemas.openxmlformats.org/officeDocument/2006/relationships/hyperlink" Target="mailto:tnmacprocurementandvacancy@g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951</TotalTime>
  <Pages>1</Pages>
  <Words>3054</Words>
  <Characters>17412</Characters>
  <Application>Microsoft Office Word</Application>
  <DocSecurity>0</DocSecurity>
  <Lines>145</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20426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P-y</cp:lastModifiedBy>
  <cp:revision>67</cp:revision>
  <dcterms:created xsi:type="dcterms:W3CDTF">2020-03-20T08:31:00Z</dcterms:created>
  <dcterms:modified xsi:type="dcterms:W3CDTF">2024-05-28T06:08:00Z</dcterms:modified>
</cp:coreProperties>
</file>