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99F1" w14:textId="2829814A" w:rsidR="00FE5D07" w:rsidRPr="003A78B8" w:rsidRDefault="006C698D" w:rsidP="00FE5D07">
      <w:pPr>
        <w:rPr>
          <w:b/>
          <w:bCs/>
          <w:lang w:val="en-US"/>
        </w:rPr>
      </w:pPr>
      <w:proofErr w:type="spellStart"/>
      <w:r>
        <w:rPr>
          <w:rFonts w:ascii="Segoe UI" w:hAnsi="Segoe UI" w:cs="Segoe UI"/>
          <w:b/>
          <w:bCs/>
          <w:color w:val="0D0D0D"/>
          <w:shd w:val="clear" w:color="auto" w:fill="FFFFFF"/>
          <w:lang w:val="en-US"/>
        </w:rPr>
        <w:t>ToR</w:t>
      </w:r>
      <w:proofErr w:type="spellEnd"/>
      <w:r>
        <w:rPr>
          <w:rFonts w:ascii="Segoe UI" w:hAnsi="Segoe UI" w:cs="Segoe UI"/>
          <w:b/>
          <w:bCs/>
          <w:color w:val="0D0D0D"/>
          <w:shd w:val="clear" w:color="auto" w:fill="FFFFFF"/>
          <w:lang w:val="en-US"/>
        </w:rPr>
        <w:t xml:space="preserve"> - Expert</w:t>
      </w:r>
      <w:r w:rsidR="003A78B8" w:rsidRPr="003A78B8">
        <w:rPr>
          <w:rFonts w:ascii="Segoe UI" w:hAnsi="Segoe UI" w:cs="Segoe UI"/>
          <w:b/>
          <w:bCs/>
          <w:color w:val="0D0D0D"/>
          <w:shd w:val="clear" w:color="auto" w:fill="FFFFFF"/>
          <w:lang w:val="en-US"/>
        </w:rPr>
        <w:t xml:space="preserve"> </w:t>
      </w:r>
      <w:r>
        <w:rPr>
          <w:rFonts w:ascii="Segoe UI" w:hAnsi="Segoe UI" w:cs="Segoe UI"/>
          <w:b/>
          <w:bCs/>
          <w:color w:val="0D0D0D"/>
          <w:shd w:val="clear" w:color="auto" w:fill="FFFFFF"/>
          <w:lang w:val="en-US"/>
        </w:rPr>
        <w:t>on</w:t>
      </w:r>
      <w:r w:rsidR="003A78B8" w:rsidRPr="003A78B8">
        <w:rPr>
          <w:rFonts w:ascii="Segoe UI" w:hAnsi="Segoe UI" w:cs="Segoe UI"/>
          <w:b/>
          <w:bCs/>
          <w:color w:val="0D0D0D"/>
          <w:shd w:val="clear" w:color="auto" w:fill="FFFFFF"/>
          <w:lang w:val="en-US"/>
        </w:rPr>
        <w:t xml:space="preserve"> Develop</w:t>
      </w:r>
      <w:r>
        <w:rPr>
          <w:rFonts w:ascii="Segoe UI" w:hAnsi="Segoe UI" w:cs="Segoe UI"/>
          <w:b/>
          <w:bCs/>
          <w:color w:val="0D0D0D"/>
          <w:shd w:val="clear" w:color="auto" w:fill="FFFFFF"/>
          <w:lang w:val="en-US"/>
        </w:rPr>
        <w:t>ing</w:t>
      </w:r>
      <w:r w:rsidR="003A78B8" w:rsidRPr="003A78B8">
        <w:rPr>
          <w:rFonts w:ascii="Segoe UI" w:hAnsi="Segoe UI" w:cs="Segoe UI"/>
          <w:b/>
          <w:bCs/>
          <w:color w:val="0D0D0D"/>
          <w:shd w:val="clear" w:color="auto" w:fill="FFFFFF"/>
          <w:lang w:val="en-US"/>
        </w:rPr>
        <w:t xml:space="preserve"> </w:t>
      </w:r>
      <w:r w:rsidRPr="003A78B8">
        <w:rPr>
          <w:rFonts w:ascii="Segoe UI" w:hAnsi="Segoe UI" w:cs="Segoe UI"/>
          <w:b/>
          <w:bCs/>
          <w:color w:val="0D0D0D"/>
          <w:shd w:val="clear" w:color="auto" w:fill="FFFFFF"/>
          <w:lang w:val="en-US"/>
        </w:rPr>
        <w:t>Organi</w:t>
      </w:r>
      <w:r>
        <w:rPr>
          <w:rFonts w:ascii="Segoe UI" w:hAnsi="Segoe UI" w:cs="Segoe UI"/>
          <w:b/>
          <w:bCs/>
          <w:color w:val="0D0D0D"/>
          <w:shd w:val="clear" w:color="auto" w:fill="FFFFFF"/>
          <w:lang w:val="en-US"/>
        </w:rPr>
        <w:t>z</w:t>
      </w:r>
      <w:r w:rsidRPr="003A78B8">
        <w:rPr>
          <w:rFonts w:ascii="Segoe UI" w:hAnsi="Segoe UI" w:cs="Segoe UI"/>
          <w:b/>
          <w:bCs/>
          <w:color w:val="0D0D0D"/>
          <w:shd w:val="clear" w:color="auto" w:fill="FFFFFF"/>
          <w:lang w:val="en-US"/>
        </w:rPr>
        <w:t>ational</w:t>
      </w:r>
      <w:r w:rsidR="003A78B8" w:rsidRPr="003A78B8">
        <w:rPr>
          <w:rFonts w:ascii="Segoe UI" w:hAnsi="Segoe UI" w:cs="Segoe UI"/>
          <w:b/>
          <w:bCs/>
          <w:color w:val="0D0D0D"/>
          <w:shd w:val="clear" w:color="auto" w:fill="FFFFFF"/>
          <w:lang w:val="en-US"/>
        </w:rPr>
        <w:t xml:space="preserve"> and Fundraising Strateg</w:t>
      </w:r>
      <w:r w:rsidR="006E095B">
        <w:rPr>
          <w:rFonts w:ascii="Segoe UI" w:hAnsi="Segoe UI" w:cs="Segoe UI"/>
          <w:b/>
          <w:bCs/>
          <w:color w:val="0D0D0D"/>
          <w:shd w:val="clear" w:color="auto" w:fill="FFFFFF"/>
          <w:lang w:val="en-US"/>
        </w:rPr>
        <w:t>ies</w:t>
      </w:r>
      <w:r w:rsidR="003A78B8" w:rsidRPr="003A78B8">
        <w:rPr>
          <w:rFonts w:ascii="Segoe UI" w:hAnsi="Segoe UI" w:cs="Segoe UI"/>
          <w:b/>
          <w:bCs/>
          <w:color w:val="0D0D0D"/>
          <w:shd w:val="clear" w:color="auto" w:fill="FFFFFF"/>
          <w:lang w:val="en-US"/>
        </w:rPr>
        <w:t xml:space="preserve"> for the Next 5 Years</w:t>
      </w:r>
      <w:r w:rsidR="00F650B2">
        <w:rPr>
          <w:rFonts w:ascii="Segoe UI" w:hAnsi="Segoe UI" w:cs="Segoe UI"/>
          <w:b/>
          <w:bCs/>
          <w:color w:val="0D0D0D"/>
          <w:shd w:val="clear" w:color="auto" w:fill="FFFFFF"/>
          <w:lang w:val="en-US"/>
        </w:rPr>
        <w:t xml:space="preserve"> </w:t>
      </w:r>
    </w:p>
    <w:p w14:paraId="286E8520" w14:textId="77777777" w:rsidR="00FE5D07" w:rsidRPr="00271335" w:rsidRDefault="00FE5D07" w:rsidP="00FE5D07">
      <w:pPr>
        <w:rPr>
          <w:b/>
          <w:bCs/>
          <w:sz w:val="24"/>
          <w:szCs w:val="24"/>
          <w:lang w:val="en-US"/>
        </w:rPr>
      </w:pPr>
      <w:r w:rsidRPr="00271335">
        <w:rPr>
          <w:b/>
          <w:bCs/>
          <w:sz w:val="24"/>
          <w:szCs w:val="24"/>
          <w:lang w:val="en-US"/>
        </w:rPr>
        <w:t>Background:</w:t>
      </w:r>
    </w:p>
    <w:p w14:paraId="53C22CE9" w14:textId="53681E71" w:rsidR="00AA0EEC" w:rsidRPr="00271335" w:rsidRDefault="005F65FC" w:rsidP="005F65FC">
      <w:pPr>
        <w:rPr>
          <w:sz w:val="24"/>
          <w:szCs w:val="24"/>
          <w:lang w:val="en-US"/>
        </w:rPr>
      </w:pPr>
      <w:proofErr w:type="spellStart"/>
      <w:r w:rsidRPr="00271335">
        <w:rPr>
          <w:sz w:val="24"/>
          <w:szCs w:val="24"/>
          <w:lang w:val="en-US"/>
        </w:rPr>
        <w:t>Equidev</w:t>
      </w:r>
      <w:proofErr w:type="spellEnd"/>
      <w:r w:rsidRPr="00271335">
        <w:rPr>
          <w:sz w:val="24"/>
          <w:szCs w:val="24"/>
          <w:lang w:val="en-US"/>
        </w:rPr>
        <w:t xml:space="preserve"> is an international public organization providing expert development solutions and technical support to advance sustainable development and equitable growth in Central Asia.</w:t>
      </w:r>
    </w:p>
    <w:p w14:paraId="280FE31E" w14:textId="003C201B" w:rsidR="000A2AA6" w:rsidRPr="00271335" w:rsidRDefault="000A2AA6" w:rsidP="000A2AA6">
      <w:pPr>
        <w:rPr>
          <w:sz w:val="24"/>
          <w:szCs w:val="24"/>
          <w:lang w:val="en-US"/>
        </w:rPr>
      </w:pPr>
      <w:r w:rsidRPr="00271335">
        <w:rPr>
          <w:sz w:val="24"/>
          <w:szCs w:val="24"/>
          <w:lang w:val="en-US"/>
        </w:rPr>
        <w:t xml:space="preserve">We are a new, independent organization, originally founded by Oxfam Great Britain (Oxfam GB) —a leading global charity fighting inequality, </w:t>
      </w:r>
      <w:proofErr w:type="gramStart"/>
      <w:r w:rsidRPr="00271335">
        <w:rPr>
          <w:sz w:val="24"/>
          <w:szCs w:val="24"/>
          <w:lang w:val="en-US"/>
        </w:rPr>
        <w:t>poverty</w:t>
      </w:r>
      <w:proofErr w:type="gramEnd"/>
      <w:r w:rsidRPr="00271335">
        <w:rPr>
          <w:sz w:val="24"/>
          <w:szCs w:val="24"/>
          <w:lang w:val="en-US"/>
        </w:rPr>
        <w:t xml:space="preserve"> and injustice. </w:t>
      </w:r>
      <w:proofErr w:type="spellStart"/>
      <w:r w:rsidRPr="00271335">
        <w:rPr>
          <w:sz w:val="24"/>
          <w:szCs w:val="24"/>
          <w:lang w:val="en-US"/>
        </w:rPr>
        <w:t>Equidev</w:t>
      </w:r>
      <w:proofErr w:type="spellEnd"/>
      <w:r w:rsidRPr="00271335">
        <w:rPr>
          <w:sz w:val="24"/>
          <w:szCs w:val="24"/>
          <w:lang w:val="en-US"/>
        </w:rPr>
        <w:t xml:space="preserve"> partners with bilateral and multilateral agencies, governments, not-for-profit organizations, social </w:t>
      </w:r>
      <w:proofErr w:type="gramStart"/>
      <w:r w:rsidRPr="00271335">
        <w:rPr>
          <w:sz w:val="24"/>
          <w:szCs w:val="24"/>
          <w:lang w:val="en-US"/>
        </w:rPr>
        <w:t>enterprises</w:t>
      </w:r>
      <w:proofErr w:type="gramEnd"/>
      <w:r w:rsidRPr="00271335">
        <w:rPr>
          <w:sz w:val="24"/>
          <w:szCs w:val="24"/>
          <w:lang w:val="en-US"/>
        </w:rPr>
        <w:t xml:space="preserve"> and the private sector. It is registered as a non-profit international organization under Tajik legislation</w:t>
      </w:r>
      <w:r w:rsidR="00B76F1F">
        <w:rPr>
          <w:sz w:val="24"/>
          <w:szCs w:val="24"/>
          <w:lang w:val="en-US"/>
        </w:rPr>
        <w:t xml:space="preserve"> in February 2021</w:t>
      </w:r>
      <w:r w:rsidRPr="00271335">
        <w:rPr>
          <w:sz w:val="24"/>
          <w:szCs w:val="24"/>
          <w:lang w:val="en-US"/>
        </w:rPr>
        <w:t>.</w:t>
      </w:r>
    </w:p>
    <w:p w14:paraId="077344D7" w14:textId="4AD8B76E" w:rsidR="00AA0EEC" w:rsidRDefault="000A2AA6" w:rsidP="000A2AA6">
      <w:pPr>
        <w:rPr>
          <w:sz w:val="24"/>
          <w:szCs w:val="24"/>
          <w:lang w:val="en-US"/>
        </w:rPr>
      </w:pPr>
      <w:r w:rsidRPr="00271335">
        <w:rPr>
          <w:sz w:val="24"/>
          <w:szCs w:val="24"/>
          <w:lang w:val="en-US"/>
        </w:rPr>
        <w:t xml:space="preserve">Headquartered in Dushanbe, Tajikistan, </w:t>
      </w:r>
      <w:proofErr w:type="spellStart"/>
      <w:r w:rsidRPr="00271335">
        <w:rPr>
          <w:sz w:val="24"/>
          <w:szCs w:val="24"/>
          <w:lang w:val="en-US"/>
        </w:rPr>
        <w:t>Equidev</w:t>
      </w:r>
      <w:proofErr w:type="spellEnd"/>
      <w:r w:rsidRPr="00271335">
        <w:rPr>
          <w:sz w:val="24"/>
          <w:szCs w:val="24"/>
          <w:lang w:val="en-US"/>
        </w:rPr>
        <w:t xml:space="preserve"> offers a range of consulting, advisory and implementation support services across diverse socioeconomic development sectors and practices. Driven by our core values—equity and justice for all, with an unwavering commitment to positive impacts—and powered by cutting-edge innovation, we offer integrated solutions for complex development problems that confront developing economies in the region. </w:t>
      </w:r>
      <w:proofErr w:type="spellStart"/>
      <w:r w:rsidRPr="00271335">
        <w:rPr>
          <w:sz w:val="24"/>
          <w:szCs w:val="24"/>
          <w:lang w:val="en-US"/>
        </w:rPr>
        <w:t>Equidev</w:t>
      </w:r>
      <w:proofErr w:type="spellEnd"/>
      <w:r w:rsidRPr="00271335">
        <w:rPr>
          <w:sz w:val="24"/>
          <w:szCs w:val="24"/>
          <w:lang w:val="en-US"/>
        </w:rPr>
        <w:t xml:space="preserve"> is expertly mentored by Oxfam GB, which will continue to support </w:t>
      </w:r>
      <w:proofErr w:type="spellStart"/>
      <w:r w:rsidRPr="00271335">
        <w:rPr>
          <w:sz w:val="24"/>
          <w:szCs w:val="24"/>
          <w:lang w:val="en-US"/>
        </w:rPr>
        <w:t>Equidev</w:t>
      </w:r>
      <w:proofErr w:type="spellEnd"/>
      <w:r w:rsidRPr="00271335">
        <w:rPr>
          <w:sz w:val="24"/>
          <w:szCs w:val="24"/>
          <w:lang w:val="en-US"/>
        </w:rPr>
        <w:t xml:space="preserve"> in setting up its robust strategic and operational base in the region through investments in capacity, </w:t>
      </w:r>
      <w:proofErr w:type="gramStart"/>
      <w:r w:rsidRPr="00271335">
        <w:rPr>
          <w:sz w:val="24"/>
          <w:szCs w:val="24"/>
          <w:lang w:val="en-US"/>
        </w:rPr>
        <w:t>network</w:t>
      </w:r>
      <w:proofErr w:type="gramEnd"/>
      <w:r w:rsidRPr="00271335">
        <w:rPr>
          <w:sz w:val="24"/>
          <w:szCs w:val="24"/>
          <w:lang w:val="en-US"/>
        </w:rPr>
        <w:t xml:space="preserve"> and assets over the coming years.</w:t>
      </w:r>
    </w:p>
    <w:p w14:paraId="4A1FEF0C" w14:textId="521773DF" w:rsidR="00942399" w:rsidRPr="00942399" w:rsidRDefault="00942399" w:rsidP="000A2AA6">
      <w:pPr>
        <w:rPr>
          <w:sz w:val="24"/>
          <w:szCs w:val="24"/>
          <w:lang w:val="en-US"/>
        </w:rPr>
      </w:pPr>
      <w:r w:rsidRPr="00942399">
        <w:rPr>
          <w:sz w:val="24"/>
          <w:szCs w:val="24"/>
          <w:lang w:val="en-US"/>
        </w:rPr>
        <w:t>For further information see</w:t>
      </w:r>
      <w:r w:rsidRPr="00942399">
        <w:rPr>
          <w:lang w:val="en-US"/>
        </w:rPr>
        <w:t xml:space="preserve"> </w:t>
      </w:r>
      <w:hyperlink r:id="rId5" w:history="1">
        <w:r w:rsidRPr="00A12C89">
          <w:rPr>
            <w:rStyle w:val="Hyperlink"/>
            <w:lang w:val="en-US"/>
          </w:rPr>
          <w:t>www.</w:t>
        </w:r>
        <w:r w:rsidRPr="00A12C89">
          <w:rPr>
            <w:rStyle w:val="Hyperlink"/>
            <w:lang w:val="en-US"/>
          </w:rPr>
          <w:t>equidev.info</w:t>
        </w:r>
      </w:hyperlink>
      <w:r>
        <w:rPr>
          <w:lang w:val="en-US"/>
        </w:rPr>
        <w:t xml:space="preserve"> </w:t>
      </w:r>
    </w:p>
    <w:p w14:paraId="32F5D68C" w14:textId="5B41D41D" w:rsidR="00FE5D07" w:rsidRPr="00271335" w:rsidRDefault="00FE5D07" w:rsidP="00FE5D07">
      <w:pPr>
        <w:rPr>
          <w:sz w:val="24"/>
          <w:szCs w:val="24"/>
          <w:lang w:val="en-US"/>
        </w:rPr>
      </w:pPr>
      <w:proofErr w:type="spellStart"/>
      <w:r w:rsidRPr="00271335">
        <w:rPr>
          <w:sz w:val="24"/>
          <w:szCs w:val="24"/>
          <w:lang w:val="en-US"/>
        </w:rPr>
        <w:t>Equidev</w:t>
      </w:r>
      <w:proofErr w:type="spellEnd"/>
      <w:r w:rsidRPr="00271335">
        <w:rPr>
          <w:sz w:val="24"/>
          <w:szCs w:val="24"/>
          <w:lang w:val="en-US"/>
        </w:rPr>
        <w:t xml:space="preserve"> is embarking on a strategic planning process to define its direction and priorities for the next five years. The purpose of this </w:t>
      </w:r>
      <w:proofErr w:type="spellStart"/>
      <w:r w:rsidRPr="00271335">
        <w:rPr>
          <w:sz w:val="24"/>
          <w:szCs w:val="24"/>
          <w:lang w:val="en-US"/>
        </w:rPr>
        <w:t>ToR</w:t>
      </w:r>
      <w:proofErr w:type="spellEnd"/>
      <w:r w:rsidRPr="00271335">
        <w:rPr>
          <w:sz w:val="24"/>
          <w:szCs w:val="24"/>
          <w:lang w:val="en-US"/>
        </w:rPr>
        <w:t xml:space="preserve"> is to outline the tasks and responsibilities involved in developing the strategic plan.</w:t>
      </w:r>
    </w:p>
    <w:p w14:paraId="2485B5E3" w14:textId="77777777" w:rsidR="00FE5D07" w:rsidRPr="00271335" w:rsidRDefault="00FE5D07" w:rsidP="00FE5D07">
      <w:pPr>
        <w:rPr>
          <w:b/>
          <w:bCs/>
          <w:sz w:val="24"/>
          <w:szCs w:val="24"/>
          <w:lang w:val="en-US"/>
        </w:rPr>
      </w:pPr>
      <w:r w:rsidRPr="00271335">
        <w:rPr>
          <w:b/>
          <w:bCs/>
          <w:sz w:val="24"/>
          <w:szCs w:val="24"/>
          <w:lang w:val="en-US"/>
        </w:rPr>
        <w:t>Objective:</w:t>
      </w:r>
    </w:p>
    <w:p w14:paraId="56D919D5" w14:textId="77777777" w:rsidR="00090400" w:rsidRPr="00271335" w:rsidRDefault="00FE5D07" w:rsidP="00494A05">
      <w:pPr>
        <w:rPr>
          <w:sz w:val="24"/>
          <w:szCs w:val="24"/>
          <w:lang w:val="en-US"/>
        </w:rPr>
      </w:pPr>
      <w:r w:rsidRPr="00271335">
        <w:rPr>
          <w:sz w:val="24"/>
          <w:szCs w:val="24"/>
          <w:lang w:val="en-US"/>
        </w:rPr>
        <w:t>The primary objective</w:t>
      </w:r>
      <w:r w:rsidR="00090400" w:rsidRPr="00271335">
        <w:rPr>
          <w:sz w:val="24"/>
          <w:szCs w:val="24"/>
          <w:lang w:val="en-US"/>
        </w:rPr>
        <w:t xml:space="preserve">s are: </w:t>
      </w:r>
    </w:p>
    <w:p w14:paraId="389F8D8C" w14:textId="6D5BA9C7" w:rsidR="00FE5D07" w:rsidRPr="00271335" w:rsidRDefault="00494A05" w:rsidP="005374E3">
      <w:pPr>
        <w:pStyle w:val="ListParagraph"/>
        <w:numPr>
          <w:ilvl w:val="0"/>
          <w:numId w:val="9"/>
        </w:numPr>
        <w:rPr>
          <w:sz w:val="24"/>
          <w:szCs w:val="24"/>
          <w:lang w:val="en-US"/>
        </w:rPr>
      </w:pPr>
      <w:r w:rsidRPr="00271335">
        <w:rPr>
          <w:sz w:val="24"/>
          <w:szCs w:val="24"/>
          <w:lang w:val="en-US"/>
        </w:rPr>
        <w:t>Formulate</w:t>
      </w:r>
      <w:r w:rsidR="00FE5D07" w:rsidRPr="00271335">
        <w:rPr>
          <w:sz w:val="24"/>
          <w:szCs w:val="24"/>
          <w:lang w:val="en-US"/>
        </w:rPr>
        <w:t xml:space="preserve"> a comprehensive and actionable strategic plan that guides </w:t>
      </w:r>
      <w:proofErr w:type="spellStart"/>
      <w:r w:rsidR="00FE5D07" w:rsidRPr="00271335">
        <w:rPr>
          <w:sz w:val="24"/>
          <w:szCs w:val="24"/>
          <w:lang w:val="en-US"/>
        </w:rPr>
        <w:t>Equidev's</w:t>
      </w:r>
      <w:proofErr w:type="spellEnd"/>
      <w:r w:rsidR="00FE5D07" w:rsidRPr="00271335">
        <w:rPr>
          <w:sz w:val="24"/>
          <w:szCs w:val="24"/>
          <w:lang w:val="en-US"/>
        </w:rPr>
        <w:t xml:space="preserve"> activities and initiatives over the next five years, aligning with its mission, vision, and organizational goals.</w:t>
      </w:r>
    </w:p>
    <w:p w14:paraId="12174379" w14:textId="606C3F33" w:rsidR="005374E3" w:rsidRPr="00271335" w:rsidRDefault="006D2096" w:rsidP="005374E3">
      <w:pPr>
        <w:pStyle w:val="ListParagraph"/>
        <w:numPr>
          <w:ilvl w:val="0"/>
          <w:numId w:val="9"/>
        </w:numPr>
        <w:rPr>
          <w:sz w:val="24"/>
          <w:szCs w:val="24"/>
          <w:lang w:val="en-US"/>
        </w:rPr>
      </w:pPr>
      <w:r w:rsidRPr="00271335">
        <w:rPr>
          <w:sz w:val="24"/>
          <w:szCs w:val="24"/>
          <w:lang w:val="en-US"/>
        </w:rPr>
        <w:t>C</w:t>
      </w:r>
      <w:r w:rsidR="00090400" w:rsidRPr="00271335">
        <w:rPr>
          <w:sz w:val="24"/>
          <w:szCs w:val="24"/>
          <w:lang w:val="en-US"/>
        </w:rPr>
        <w:t xml:space="preserve">reate a systematic and efficient donor screening process that helps </w:t>
      </w:r>
      <w:proofErr w:type="spellStart"/>
      <w:r w:rsidR="00090400" w:rsidRPr="00271335">
        <w:rPr>
          <w:sz w:val="24"/>
          <w:szCs w:val="24"/>
          <w:lang w:val="en-US"/>
        </w:rPr>
        <w:t>Equidev</w:t>
      </w:r>
      <w:proofErr w:type="spellEnd"/>
      <w:r w:rsidR="00090400" w:rsidRPr="00271335">
        <w:rPr>
          <w:sz w:val="24"/>
          <w:szCs w:val="24"/>
          <w:lang w:val="en-US"/>
        </w:rPr>
        <w:t xml:space="preserve"> identify and engage with potential donors who are aligned with its mission and goals. By implementing a structured approach, </w:t>
      </w:r>
      <w:proofErr w:type="spellStart"/>
      <w:r w:rsidR="00090400" w:rsidRPr="00271335">
        <w:rPr>
          <w:sz w:val="24"/>
          <w:szCs w:val="24"/>
          <w:lang w:val="en-US"/>
        </w:rPr>
        <w:t>Equidev</w:t>
      </w:r>
      <w:proofErr w:type="spellEnd"/>
      <w:r w:rsidR="00090400" w:rsidRPr="00271335">
        <w:rPr>
          <w:sz w:val="24"/>
          <w:szCs w:val="24"/>
          <w:lang w:val="en-US"/>
        </w:rPr>
        <w:t xml:space="preserve"> intends to ensure that the process is not only repeatable and scalable across different regions and donor segments but also capable of adapting to evolving fundraising landscapes and organizational needs. This strategic alignment between potential donors and </w:t>
      </w:r>
      <w:proofErr w:type="spellStart"/>
      <w:r w:rsidR="00090400" w:rsidRPr="00271335">
        <w:rPr>
          <w:sz w:val="24"/>
          <w:szCs w:val="24"/>
          <w:lang w:val="en-US"/>
        </w:rPr>
        <w:t>Equidev's</w:t>
      </w:r>
      <w:proofErr w:type="spellEnd"/>
      <w:r w:rsidR="00090400" w:rsidRPr="00271335">
        <w:rPr>
          <w:sz w:val="24"/>
          <w:szCs w:val="24"/>
          <w:lang w:val="en-US"/>
        </w:rPr>
        <w:t xml:space="preserve"> mission and goals is crucial, as it ensures that both the organization and its supporters are working synergistically </w:t>
      </w:r>
      <w:r w:rsidRPr="00271335">
        <w:rPr>
          <w:sz w:val="24"/>
          <w:szCs w:val="24"/>
          <w:lang w:val="en-US"/>
        </w:rPr>
        <w:t>toward</w:t>
      </w:r>
      <w:r w:rsidR="00090400" w:rsidRPr="00271335">
        <w:rPr>
          <w:sz w:val="24"/>
          <w:szCs w:val="24"/>
          <w:lang w:val="en-US"/>
        </w:rPr>
        <w:t xml:space="preserve"> sustainable development and poverty reduction in Central Asia.</w:t>
      </w:r>
    </w:p>
    <w:p w14:paraId="6DC72F07" w14:textId="3CD0604E" w:rsidR="00FE5D07" w:rsidRPr="00271335" w:rsidRDefault="00FE5D07" w:rsidP="00FE5D07">
      <w:pPr>
        <w:rPr>
          <w:b/>
          <w:bCs/>
          <w:sz w:val="24"/>
          <w:szCs w:val="24"/>
          <w:lang w:val="en-US"/>
        </w:rPr>
      </w:pPr>
      <w:r w:rsidRPr="00271335">
        <w:rPr>
          <w:b/>
          <w:bCs/>
          <w:sz w:val="24"/>
          <w:szCs w:val="24"/>
          <w:lang w:val="en-US"/>
        </w:rPr>
        <w:t>Scope of Work</w:t>
      </w:r>
      <w:r w:rsidR="00245A16" w:rsidRPr="00271335">
        <w:rPr>
          <w:b/>
          <w:bCs/>
          <w:sz w:val="24"/>
          <w:szCs w:val="24"/>
          <w:lang w:val="en-US"/>
        </w:rPr>
        <w:t xml:space="preserve"> for Objective 1</w:t>
      </w:r>
      <w:r w:rsidRPr="00271335">
        <w:rPr>
          <w:b/>
          <w:bCs/>
          <w:sz w:val="24"/>
          <w:szCs w:val="24"/>
          <w:lang w:val="en-US"/>
        </w:rPr>
        <w:t>:</w:t>
      </w:r>
    </w:p>
    <w:p w14:paraId="51965D00" w14:textId="2AF14001" w:rsidR="00FE5D07" w:rsidRPr="00271335" w:rsidRDefault="00FE5D07" w:rsidP="00E53D67">
      <w:pPr>
        <w:pStyle w:val="ListParagraph"/>
        <w:numPr>
          <w:ilvl w:val="0"/>
          <w:numId w:val="1"/>
        </w:numPr>
        <w:rPr>
          <w:sz w:val="24"/>
          <w:szCs w:val="24"/>
          <w:lang w:val="en-US"/>
        </w:rPr>
      </w:pPr>
      <w:r w:rsidRPr="00271335">
        <w:rPr>
          <w:sz w:val="24"/>
          <w:szCs w:val="24"/>
          <w:lang w:val="en-US"/>
        </w:rPr>
        <w:t xml:space="preserve">Conduct a comprehensive review of </w:t>
      </w:r>
      <w:proofErr w:type="spellStart"/>
      <w:r w:rsidRPr="00271335">
        <w:rPr>
          <w:sz w:val="24"/>
          <w:szCs w:val="24"/>
          <w:lang w:val="en-US"/>
        </w:rPr>
        <w:t>Equidev's</w:t>
      </w:r>
      <w:proofErr w:type="spellEnd"/>
      <w:r w:rsidRPr="00271335">
        <w:rPr>
          <w:sz w:val="24"/>
          <w:szCs w:val="24"/>
          <w:lang w:val="en-US"/>
        </w:rPr>
        <w:t xml:space="preserve"> current strategic plan, organizational structure, programs, and external </w:t>
      </w:r>
      <w:r w:rsidR="000763AE" w:rsidRPr="00271335">
        <w:rPr>
          <w:sz w:val="24"/>
          <w:szCs w:val="24"/>
          <w:lang w:val="en-US"/>
        </w:rPr>
        <w:t xml:space="preserve">partnership and funding </w:t>
      </w:r>
      <w:r w:rsidRPr="00271335">
        <w:rPr>
          <w:sz w:val="24"/>
          <w:szCs w:val="24"/>
          <w:lang w:val="en-US"/>
        </w:rPr>
        <w:t>environment</w:t>
      </w:r>
      <w:r w:rsidR="000763AE" w:rsidRPr="00271335">
        <w:rPr>
          <w:sz w:val="24"/>
          <w:szCs w:val="24"/>
          <w:lang w:val="en-US"/>
        </w:rPr>
        <w:t>, as well as socio-economic trends in Tajikistan</w:t>
      </w:r>
      <w:r w:rsidRPr="00271335">
        <w:rPr>
          <w:sz w:val="24"/>
          <w:szCs w:val="24"/>
          <w:lang w:val="en-US"/>
        </w:rPr>
        <w:t>.</w:t>
      </w:r>
    </w:p>
    <w:p w14:paraId="107AA743" w14:textId="6EB069D0" w:rsidR="00FE5D07" w:rsidRPr="00271335" w:rsidRDefault="00FE5D07" w:rsidP="00E53D67">
      <w:pPr>
        <w:pStyle w:val="ListParagraph"/>
        <w:numPr>
          <w:ilvl w:val="0"/>
          <w:numId w:val="1"/>
        </w:numPr>
        <w:rPr>
          <w:sz w:val="24"/>
          <w:szCs w:val="24"/>
          <w:lang w:val="en-US"/>
        </w:rPr>
      </w:pPr>
      <w:r w:rsidRPr="00271335">
        <w:rPr>
          <w:sz w:val="24"/>
          <w:szCs w:val="24"/>
          <w:lang w:val="en-US"/>
        </w:rPr>
        <w:t>Engage with key stakeholders, including board members, staff, partners, donors, and beneficiaries, to gather input and insights on organizational priorities and challenges.</w:t>
      </w:r>
    </w:p>
    <w:p w14:paraId="4C6F7C26" w14:textId="09AFBD77" w:rsidR="00FE5D07" w:rsidRPr="00271335" w:rsidRDefault="00FE5D07" w:rsidP="00E53D67">
      <w:pPr>
        <w:pStyle w:val="ListParagraph"/>
        <w:numPr>
          <w:ilvl w:val="0"/>
          <w:numId w:val="1"/>
        </w:numPr>
        <w:rPr>
          <w:sz w:val="24"/>
          <w:szCs w:val="24"/>
          <w:lang w:val="en-US"/>
        </w:rPr>
      </w:pPr>
      <w:r w:rsidRPr="00271335">
        <w:rPr>
          <w:sz w:val="24"/>
          <w:szCs w:val="24"/>
          <w:lang w:val="en-US"/>
        </w:rPr>
        <w:lastRenderedPageBreak/>
        <w:t>Analyze internal strengths and weaknesses, as well as external opportunities and threats, through tools such as SWOT analysis.</w:t>
      </w:r>
    </w:p>
    <w:p w14:paraId="6BFA8A3B" w14:textId="7453AB19" w:rsidR="00FE5D07" w:rsidRPr="00271335" w:rsidRDefault="00FE5D07" w:rsidP="00E53D67">
      <w:pPr>
        <w:pStyle w:val="ListParagraph"/>
        <w:numPr>
          <w:ilvl w:val="0"/>
          <w:numId w:val="1"/>
        </w:numPr>
        <w:rPr>
          <w:sz w:val="24"/>
          <w:szCs w:val="24"/>
          <w:lang w:val="en-US"/>
        </w:rPr>
      </w:pPr>
      <w:r w:rsidRPr="00271335">
        <w:rPr>
          <w:sz w:val="24"/>
          <w:szCs w:val="24"/>
          <w:lang w:val="en-US"/>
        </w:rPr>
        <w:t xml:space="preserve">Define clear strategic objectives and goals for </w:t>
      </w:r>
      <w:proofErr w:type="spellStart"/>
      <w:r w:rsidRPr="00271335">
        <w:rPr>
          <w:sz w:val="24"/>
          <w:szCs w:val="24"/>
          <w:lang w:val="en-US"/>
        </w:rPr>
        <w:t>Equidev's</w:t>
      </w:r>
      <w:proofErr w:type="spellEnd"/>
      <w:r w:rsidRPr="00271335">
        <w:rPr>
          <w:sz w:val="24"/>
          <w:szCs w:val="24"/>
          <w:lang w:val="en-US"/>
        </w:rPr>
        <w:t xml:space="preserve"> growth and impact in the next five years.</w:t>
      </w:r>
    </w:p>
    <w:p w14:paraId="61696412" w14:textId="518D67FB" w:rsidR="00FE5D07" w:rsidRPr="00271335" w:rsidRDefault="00FE5D07" w:rsidP="00E53D67">
      <w:pPr>
        <w:pStyle w:val="ListParagraph"/>
        <w:numPr>
          <w:ilvl w:val="0"/>
          <w:numId w:val="1"/>
        </w:numPr>
        <w:rPr>
          <w:sz w:val="24"/>
          <w:szCs w:val="24"/>
          <w:lang w:val="en-US"/>
        </w:rPr>
      </w:pPr>
      <w:r w:rsidRPr="00271335">
        <w:rPr>
          <w:sz w:val="24"/>
          <w:szCs w:val="24"/>
          <w:lang w:val="en-US"/>
        </w:rPr>
        <w:t>Develop a results framework with key performance indicators (KPIs) to monitor progress and evaluate the effectiveness of the strategic plan.</w:t>
      </w:r>
    </w:p>
    <w:p w14:paraId="2330E566" w14:textId="4E30B40D" w:rsidR="00FE5D07" w:rsidRPr="00271335" w:rsidRDefault="00FE5D07" w:rsidP="00E53D67">
      <w:pPr>
        <w:pStyle w:val="ListParagraph"/>
        <w:numPr>
          <w:ilvl w:val="0"/>
          <w:numId w:val="1"/>
        </w:numPr>
        <w:rPr>
          <w:sz w:val="24"/>
          <w:szCs w:val="24"/>
          <w:lang w:val="en-US"/>
        </w:rPr>
      </w:pPr>
      <w:r w:rsidRPr="00271335">
        <w:rPr>
          <w:sz w:val="24"/>
          <w:szCs w:val="24"/>
          <w:lang w:val="en-US"/>
        </w:rPr>
        <w:t>Draft the strategic plan document, outlining strategic objectives, action plans, timelines, responsible parties, and resource requirements.</w:t>
      </w:r>
    </w:p>
    <w:p w14:paraId="36A90CB6" w14:textId="0974D5E9" w:rsidR="00FE5D07" w:rsidRPr="00271335" w:rsidRDefault="00FE5D07" w:rsidP="000C78D9">
      <w:pPr>
        <w:pStyle w:val="ListParagraph"/>
        <w:numPr>
          <w:ilvl w:val="0"/>
          <w:numId w:val="1"/>
        </w:numPr>
        <w:rPr>
          <w:sz w:val="24"/>
          <w:szCs w:val="24"/>
          <w:lang w:val="en-US"/>
        </w:rPr>
      </w:pPr>
      <w:r w:rsidRPr="00271335">
        <w:rPr>
          <w:sz w:val="24"/>
          <w:szCs w:val="24"/>
          <w:lang w:val="en-US"/>
        </w:rPr>
        <w:t xml:space="preserve">Facilitate consultations and workshops with </w:t>
      </w:r>
      <w:proofErr w:type="spellStart"/>
      <w:r w:rsidR="000B244F" w:rsidRPr="00271335">
        <w:rPr>
          <w:sz w:val="24"/>
          <w:szCs w:val="24"/>
          <w:lang w:val="en-US"/>
        </w:rPr>
        <w:t>Equidev</w:t>
      </w:r>
      <w:proofErr w:type="spellEnd"/>
      <w:r w:rsidR="000B244F" w:rsidRPr="00271335">
        <w:rPr>
          <w:sz w:val="24"/>
          <w:szCs w:val="24"/>
          <w:lang w:val="en-US"/>
        </w:rPr>
        <w:t xml:space="preserve"> </w:t>
      </w:r>
      <w:r w:rsidRPr="00271335">
        <w:rPr>
          <w:sz w:val="24"/>
          <w:szCs w:val="24"/>
          <w:lang w:val="en-US"/>
        </w:rPr>
        <w:t>senior management and board members to review and refine the draft strategic plan.</w:t>
      </w:r>
      <w:r w:rsidR="00271335" w:rsidRPr="00271335">
        <w:rPr>
          <w:sz w:val="24"/>
          <w:szCs w:val="24"/>
          <w:lang w:val="en-US"/>
        </w:rPr>
        <w:t xml:space="preserve"> </w:t>
      </w:r>
      <w:r w:rsidRPr="00271335">
        <w:rPr>
          <w:sz w:val="24"/>
          <w:szCs w:val="24"/>
          <w:lang w:val="en-US"/>
        </w:rPr>
        <w:t>Finalize the strategic plan based on feedback and approval from key stakeholders.</w:t>
      </w:r>
    </w:p>
    <w:p w14:paraId="4F53C23E" w14:textId="1B212CB3" w:rsidR="00245A16" w:rsidRPr="00271335" w:rsidRDefault="00245A16" w:rsidP="00245A16">
      <w:pPr>
        <w:rPr>
          <w:b/>
          <w:bCs/>
          <w:sz w:val="24"/>
          <w:szCs w:val="24"/>
          <w:lang w:val="en-US"/>
        </w:rPr>
      </w:pPr>
      <w:r w:rsidRPr="00271335">
        <w:rPr>
          <w:b/>
          <w:bCs/>
          <w:sz w:val="24"/>
          <w:szCs w:val="24"/>
          <w:lang w:val="en-US"/>
        </w:rPr>
        <w:t xml:space="preserve">Scope of work for Objective 2: </w:t>
      </w:r>
    </w:p>
    <w:p w14:paraId="7094765D" w14:textId="77777777" w:rsidR="00413CA9" w:rsidRPr="00271335" w:rsidRDefault="00413CA9" w:rsidP="00413CA9">
      <w:pPr>
        <w:pStyle w:val="ListParagraph"/>
        <w:numPr>
          <w:ilvl w:val="0"/>
          <w:numId w:val="1"/>
        </w:numPr>
        <w:jc w:val="both"/>
        <w:rPr>
          <w:sz w:val="24"/>
          <w:szCs w:val="24"/>
          <w:lang w:val="en-US"/>
        </w:rPr>
      </w:pPr>
      <w:r w:rsidRPr="00271335">
        <w:rPr>
          <w:sz w:val="24"/>
          <w:szCs w:val="24"/>
          <w:lang w:val="en-US"/>
        </w:rPr>
        <w:t>Review existing donor database and fundraising materials to understand past fundraising efforts.</w:t>
      </w:r>
    </w:p>
    <w:p w14:paraId="0A8DCC31" w14:textId="77777777" w:rsidR="00413CA9" w:rsidRPr="00271335" w:rsidRDefault="00413CA9" w:rsidP="00413CA9">
      <w:pPr>
        <w:pStyle w:val="ListParagraph"/>
        <w:numPr>
          <w:ilvl w:val="0"/>
          <w:numId w:val="1"/>
        </w:numPr>
        <w:jc w:val="both"/>
        <w:rPr>
          <w:sz w:val="24"/>
          <w:szCs w:val="24"/>
          <w:lang w:val="en-US"/>
        </w:rPr>
      </w:pPr>
      <w:r w:rsidRPr="00271335">
        <w:rPr>
          <w:sz w:val="24"/>
          <w:szCs w:val="24"/>
          <w:lang w:val="en-US"/>
        </w:rPr>
        <w:t xml:space="preserve">Conduct research on potential donors, including governmental agencies, private foundations, corporations, and individual philanthropists. </w:t>
      </w:r>
    </w:p>
    <w:p w14:paraId="1A6B0404" w14:textId="5135B733" w:rsidR="00413CA9" w:rsidRPr="00271335" w:rsidRDefault="00413CA9" w:rsidP="00D96B6F">
      <w:pPr>
        <w:pStyle w:val="ListParagraph"/>
        <w:numPr>
          <w:ilvl w:val="0"/>
          <w:numId w:val="1"/>
        </w:numPr>
        <w:jc w:val="both"/>
        <w:rPr>
          <w:sz w:val="24"/>
          <w:szCs w:val="24"/>
          <w:lang w:val="en-US"/>
        </w:rPr>
      </w:pPr>
      <w:r w:rsidRPr="00271335">
        <w:rPr>
          <w:sz w:val="24"/>
          <w:szCs w:val="24"/>
          <w:lang w:val="en-US"/>
        </w:rPr>
        <w:t xml:space="preserve">Desk research and interviews to receive more insight into fundraising from other CSOs and donors working in the same </w:t>
      </w:r>
      <w:proofErr w:type="spellStart"/>
      <w:proofErr w:type="gramStart"/>
      <w:r w:rsidRPr="00271335">
        <w:rPr>
          <w:sz w:val="24"/>
          <w:szCs w:val="24"/>
          <w:lang w:val="en-US"/>
        </w:rPr>
        <w:t>field.Analyze</w:t>
      </w:r>
      <w:proofErr w:type="spellEnd"/>
      <w:proofErr w:type="gramEnd"/>
      <w:r w:rsidRPr="00271335">
        <w:rPr>
          <w:sz w:val="24"/>
          <w:szCs w:val="24"/>
          <w:lang w:val="en-US"/>
        </w:rPr>
        <w:t xml:space="preserve"> donor profiles and assess their alignment with </w:t>
      </w:r>
      <w:proofErr w:type="spellStart"/>
      <w:r w:rsidRPr="00271335">
        <w:rPr>
          <w:sz w:val="24"/>
          <w:szCs w:val="24"/>
          <w:lang w:val="en-US"/>
        </w:rPr>
        <w:t>Equidev's</w:t>
      </w:r>
      <w:proofErr w:type="spellEnd"/>
      <w:r w:rsidRPr="00271335">
        <w:rPr>
          <w:sz w:val="24"/>
          <w:szCs w:val="24"/>
          <w:lang w:val="en-US"/>
        </w:rPr>
        <w:t xml:space="preserve"> mission, vision, and strategic priorities.</w:t>
      </w:r>
    </w:p>
    <w:p w14:paraId="26582457" w14:textId="77777777" w:rsidR="00413CA9" w:rsidRPr="00271335" w:rsidRDefault="00413CA9" w:rsidP="00413CA9">
      <w:pPr>
        <w:pStyle w:val="ListParagraph"/>
        <w:numPr>
          <w:ilvl w:val="0"/>
          <w:numId w:val="1"/>
        </w:numPr>
        <w:jc w:val="both"/>
        <w:rPr>
          <w:sz w:val="24"/>
          <w:szCs w:val="24"/>
          <w:lang w:val="en-US"/>
        </w:rPr>
      </w:pPr>
      <w:r w:rsidRPr="00271335">
        <w:rPr>
          <w:sz w:val="24"/>
          <w:szCs w:val="24"/>
          <w:lang w:val="en-US"/>
        </w:rPr>
        <w:t xml:space="preserve">Create a structured framework for screening and categorizing potential donors based on relevance, capacity, and willingness to support </w:t>
      </w:r>
      <w:proofErr w:type="spellStart"/>
      <w:r w:rsidRPr="00271335">
        <w:rPr>
          <w:sz w:val="24"/>
          <w:szCs w:val="24"/>
          <w:lang w:val="en-US"/>
        </w:rPr>
        <w:t>Equidev's</w:t>
      </w:r>
      <w:proofErr w:type="spellEnd"/>
      <w:r w:rsidRPr="00271335">
        <w:rPr>
          <w:sz w:val="24"/>
          <w:szCs w:val="24"/>
          <w:lang w:val="en-US"/>
        </w:rPr>
        <w:t xml:space="preserve"> initiatives.</w:t>
      </w:r>
    </w:p>
    <w:p w14:paraId="1E76D9A0" w14:textId="77777777" w:rsidR="00413CA9" w:rsidRPr="00271335" w:rsidRDefault="00413CA9" w:rsidP="00413CA9">
      <w:pPr>
        <w:pStyle w:val="ListParagraph"/>
        <w:numPr>
          <w:ilvl w:val="0"/>
          <w:numId w:val="1"/>
        </w:numPr>
        <w:jc w:val="both"/>
        <w:rPr>
          <w:sz w:val="24"/>
          <w:szCs w:val="24"/>
          <w:lang w:val="en-US"/>
        </w:rPr>
      </w:pPr>
      <w:r w:rsidRPr="00271335">
        <w:rPr>
          <w:sz w:val="24"/>
          <w:szCs w:val="24"/>
          <w:lang w:val="en-US"/>
        </w:rPr>
        <w:t xml:space="preserve">Identify new donors as well as expanding the existing list of prospects, and more specifically Identify potential donors who support programs that are in line with </w:t>
      </w:r>
      <w:proofErr w:type="spellStart"/>
      <w:r w:rsidRPr="00271335">
        <w:rPr>
          <w:sz w:val="24"/>
          <w:szCs w:val="24"/>
          <w:lang w:val="en-US"/>
        </w:rPr>
        <w:t>Equidev’s</w:t>
      </w:r>
      <w:proofErr w:type="spellEnd"/>
      <w:r w:rsidRPr="00271335">
        <w:rPr>
          <w:sz w:val="24"/>
          <w:szCs w:val="24"/>
          <w:lang w:val="en-US"/>
        </w:rPr>
        <w:t xml:space="preserve"> goals.</w:t>
      </w:r>
    </w:p>
    <w:p w14:paraId="7C815EE5" w14:textId="0BE1CFE1" w:rsidR="00413CA9" w:rsidRPr="00905137" w:rsidRDefault="00413CA9" w:rsidP="00B66372">
      <w:pPr>
        <w:pStyle w:val="ListParagraph"/>
        <w:numPr>
          <w:ilvl w:val="0"/>
          <w:numId w:val="1"/>
        </w:numPr>
        <w:jc w:val="both"/>
        <w:rPr>
          <w:sz w:val="24"/>
          <w:szCs w:val="24"/>
          <w:lang w:val="en-US"/>
        </w:rPr>
      </w:pPr>
      <w:r w:rsidRPr="00905137">
        <w:rPr>
          <w:sz w:val="24"/>
          <w:szCs w:val="24"/>
          <w:lang w:val="en-US"/>
        </w:rPr>
        <w:t>Identify and analyze current and past donors and partnership/funding agreements or practices.</w:t>
      </w:r>
      <w:r w:rsidR="00905137">
        <w:rPr>
          <w:sz w:val="24"/>
          <w:szCs w:val="24"/>
          <w:lang w:val="en-US"/>
        </w:rPr>
        <w:t xml:space="preserve"> </w:t>
      </w:r>
      <w:r w:rsidRPr="00905137">
        <w:rPr>
          <w:sz w:val="24"/>
          <w:szCs w:val="24"/>
          <w:lang w:val="en-US"/>
        </w:rPr>
        <w:t>Draft guidelines and procedures for implementing the donor screening strategy.</w:t>
      </w:r>
    </w:p>
    <w:p w14:paraId="0A227021" w14:textId="77777777" w:rsidR="00413CA9" w:rsidRPr="00271335" w:rsidRDefault="00413CA9" w:rsidP="00413CA9">
      <w:pPr>
        <w:pStyle w:val="ListParagraph"/>
        <w:numPr>
          <w:ilvl w:val="0"/>
          <w:numId w:val="1"/>
        </w:numPr>
        <w:jc w:val="both"/>
        <w:rPr>
          <w:sz w:val="24"/>
          <w:szCs w:val="24"/>
          <w:lang w:val="en-US"/>
        </w:rPr>
      </w:pPr>
      <w:r w:rsidRPr="00271335">
        <w:rPr>
          <w:sz w:val="24"/>
          <w:szCs w:val="24"/>
          <w:lang w:val="en-US"/>
        </w:rPr>
        <w:t>Collaborate with relevant stakeholders, including senior management, fundraising team, and program managers, to gather input and ensure alignment with organizational objectives.</w:t>
      </w:r>
    </w:p>
    <w:p w14:paraId="66345C0E" w14:textId="77777777" w:rsidR="00413CA9" w:rsidRPr="00271335" w:rsidRDefault="00413CA9" w:rsidP="00413CA9">
      <w:pPr>
        <w:pStyle w:val="ListParagraph"/>
        <w:numPr>
          <w:ilvl w:val="0"/>
          <w:numId w:val="1"/>
        </w:numPr>
        <w:jc w:val="both"/>
        <w:rPr>
          <w:sz w:val="24"/>
          <w:szCs w:val="24"/>
          <w:lang w:val="en-US"/>
        </w:rPr>
      </w:pPr>
      <w:r w:rsidRPr="00271335">
        <w:rPr>
          <w:sz w:val="24"/>
          <w:szCs w:val="24"/>
          <w:lang w:val="en-US"/>
        </w:rPr>
        <w:t>Present the proposed donor screening strategy to senior management for review and approval.</w:t>
      </w:r>
    </w:p>
    <w:p w14:paraId="3701E8B0" w14:textId="79DA0A87" w:rsidR="00413CA9" w:rsidRPr="00D85809" w:rsidRDefault="00413CA9" w:rsidP="00784F33">
      <w:pPr>
        <w:pStyle w:val="ListParagraph"/>
        <w:numPr>
          <w:ilvl w:val="0"/>
          <w:numId w:val="1"/>
        </w:numPr>
        <w:spacing w:after="0" w:line="240" w:lineRule="auto"/>
        <w:jc w:val="both"/>
        <w:rPr>
          <w:sz w:val="24"/>
          <w:szCs w:val="24"/>
          <w:lang w:val="en-US"/>
        </w:rPr>
      </w:pPr>
      <w:r w:rsidRPr="00D85809">
        <w:rPr>
          <w:sz w:val="24"/>
          <w:szCs w:val="24"/>
          <w:lang w:val="en-US"/>
        </w:rPr>
        <w:t>Help develop programmatic/project ideas in strategic areas that are newer.</w:t>
      </w:r>
      <w:r w:rsidR="00D85809">
        <w:rPr>
          <w:sz w:val="24"/>
          <w:szCs w:val="24"/>
          <w:lang w:val="en-US"/>
        </w:rPr>
        <w:t xml:space="preserve"> </w:t>
      </w:r>
      <w:r w:rsidRPr="00D85809">
        <w:rPr>
          <w:sz w:val="24"/>
          <w:szCs w:val="24"/>
          <w:lang w:val="en-US"/>
        </w:rPr>
        <w:t>Define CBM’s needs, fundraising priorities and goals, in view of the current situation and CBM’s organizational strategy.</w:t>
      </w:r>
    </w:p>
    <w:p w14:paraId="5F4870C5" w14:textId="77777777" w:rsidR="00413CA9" w:rsidRPr="00271335" w:rsidRDefault="00413CA9" w:rsidP="00AF2037">
      <w:pPr>
        <w:pStyle w:val="pb-2"/>
        <w:numPr>
          <w:ilvl w:val="0"/>
          <w:numId w:val="1"/>
        </w:numPr>
        <w:spacing w:after="0" w:afterAutospacing="0"/>
        <w:rPr>
          <w:rFonts w:asciiTheme="minorHAnsi" w:eastAsiaTheme="minorHAnsi" w:hAnsiTheme="minorHAnsi" w:cstheme="minorBidi"/>
          <w:kern w:val="2"/>
          <w:lang w:val="en-US" w:eastAsia="en-US"/>
          <w14:ligatures w14:val="standardContextual"/>
        </w:rPr>
      </w:pPr>
      <w:r w:rsidRPr="00271335">
        <w:rPr>
          <w:rFonts w:asciiTheme="minorHAnsi" w:eastAsiaTheme="minorHAnsi" w:hAnsiTheme="minorHAnsi" w:cstheme="minorBidi"/>
          <w:kern w:val="2"/>
          <w:lang w:val="en-US" w:eastAsia="en-US"/>
          <w14:ligatures w14:val="standardContextual"/>
        </w:rPr>
        <w:t xml:space="preserve">Utilize data analytics to enhance the understanding of donor behavior and trends, which can inform more targeted engagement strategies. </w:t>
      </w:r>
    </w:p>
    <w:p w14:paraId="791B1552" w14:textId="77777777" w:rsidR="00413CA9" w:rsidRPr="00271335" w:rsidRDefault="00413CA9" w:rsidP="00413CA9">
      <w:pPr>
        <w:pStyle w:val="pb-2"/>
        <w:numPr>
          <w:ilvl w:val="0"/>
          <w:numId w:val="1"/>
        </w:numPr>
        <w:rPr>
          <w:rFonts w:asciiTheme="minorHAnsi" w:eastAsiaTheme="minorHAnsi" w:hAnsiTheme="minorHAnsi" w:cstheme="minorBidi"/>
          <w:kern w:val="2"/>
          <w:lang w:val="en-US" w:eastAsia="en-US"/>
          <w14:ligatures w14:val="standardContextual"/>
        </w:rPr>
      </w:pPr>
      <w:r w:rsidRPr="00271335">
        <w:rPr>
          <w:rFonts w:asciiTheme="minorHAnsi" w:eastAsiaTheme="minorHAnsi" w:hAnsiTheme="minorHAnsi" w:cstheme="minorBidi"/>
          <w:kern w:val="2"/>
          <w:lang w:val="en-US" w:eastAsia="en-US"/>
          <w14:ligatures w14:val="standardContextual"/>
        </w:rPr>
        <w:t>Establish a feedback mechanism with past and current donors to evaluate their satisfaction and gather insights on improving donor relationships. This can help in refining engagement strategies and improving donor retention by directly addressing their needs and preferences.</w:t>
      </w:r>
    </w:p>
    <w:p w14:paraId="1F0DF03D" w14:textId="77777777" w:rsidR="00413CA9" w:rsidRPr="00271335" w:rsidRDefault="00413CA9" w:rsidP="00413CA9">
      <w:pPr>
        <w:pStyle w:val="pb-2"/>
        <w:numPr>
          <w:ilvl w:val="0"/>
          <w:numId w:val="1"/>
        </w:numPr>
        <w:rPr>
          <w:rFonts w:asciiTheme="minorHAnsi" w:eastAsiaTheme="minorHAnsi" w:hAnsiTheme="minorHAnsi" w:cstheme="minorBidi"/>
          <w:kern w:val="2"/>
          <w:lang w:val="en-US" w:eastAsia="en-US"/>
          <w14:ligatures w14:val="standardContextual"/>
        </w:rPr>
      </w:pPr>
      <w:r w:rsidRPr="00271335">
        <w:rPr>
          <w:rFonts w:asciiTheme="minorHAnsi" w:eastAsiaTheme="minorHAnsi" w:hAnsiTheme="minorHAnsi" w:cstheme="minorBidi"/>
          <w:kern w:val="2"/>
          <w:lang w:val="en-US" w:eastAsia="en-US"/>
          <w14:ligatures w14:val="standardContextual"/>
        </w:rPr>
        <w:t>Implement a continuous improvement plan for the donor screening process, which includes regular reviews and updates to the screening criteria and processes based on evolving market dynamics and organizational priorities. This ensures that the screening process remains relevant and effective in meeting the changing landscape of donor interests and organizational growth.</w:t>
      </w:r>
    </w:p>
    <w:p w14:paraId="0E596315" w14:textId="77777777" w:rsidR="00FE5D07" w:rsidRPr="00271335" w:rsidRDefault="00FE5D07" w:rsidP="00FE5D07">
      <w:pPr>
        <w:rPr>
          <w:b/>
          <w:bCs/>
          <w:sz w:val="24"/>
          <w:szCs w:val="24"/>
          <w:lang w:val="en-US"/>
        </w:rPr>
      </w:pPr>
      <w:r w:rsidRPr="00271335">
        <w:rPr>
          <w:b/>
          <w:bCs/>
          <w:sz w:val="24"/>
          <w:szCs w:val="24"/>
          <w:lang w:val="en-US"/>
        </w:rPr>
        <w:lastRenderedPageBreak/>
        <w:t>Deliverables:</w:t>
      </w:r>
    </w:p>
    <w:p w14:paraId="6C146D89" w14:textId="4E18A338" w:rsidR="00FE5D07" w:rsidRPr="00271335" w:rsidRDefault="00FE5D07" w:rsidP="00E53D67">
      <w:pPr>
        <w:pStyle w:val="ListParagraph"/>
        <w:numPr>
          <w:ilvl w:val="0"/>
          <w:numId w:val="1"/>
        </w:numPr>
        <w:rPr>
          <w:sz w:val="24"/>
          <w:szCs w:val="24"/>
          <w:lang w:val="en-US"/>
        </w:rPr>
      </w:pPr>
      <w:r w:rsidRPr="00271335">
        <w:rPr>
          <w:sz w:val="24"/>
          <w:szCs w:val="24"/>
          <w:lang w:val="en-US"/>
        </w:rPr>
        <w:t>Review report summarizing findings from the environmental scan and stakeholder consultations.</w:t>
      </w:r>
    </w:p>
    <w:p w14:paraId="66BB0C11" w14:textId="60771F4D" w:rsidR="00FE5D07" w:rsidRPr="00271335" w:rsidRDefault="00FE5D07" w:rsidP="00E53D67">
      <w:pPr>
        <w:pStyle w:val="ListParagraph"/>
        <w:numPr>
          <w:ilvl w:val="0"/>
          <w:numId w:val="1"/>
        </w:numPr>
        <w:rPr>
          <w:sz w:val="24"/>
          <w:szCs w:val="24"/>
          <w:lang w:val="en-US"/>
        </w:rPr>
      </w:pPr>
      <w:r w:rsidRPr="00271335">
        <w:rPr>
          <w:sz w:val="24"/>
          <w:szCs w:val="24"/>
          <w:lang w:val="en-US"/>
        </w:rPr>
        <w:t xml:space="preserve">Strategic plan document outlining </w:t>
      </w:r>
      <w:proofErr w:type="spellStart"/>
      <w:r w:rsidRPr="00271335">
        <w:rPr>
          <w:sz w:val="24"/>
          <w:szCs w:val="24"/>
          <w:lang w:val="en-US"/>
        </w:rPr>
        <w:t>Equidev's</w:t>
      </w:r>
      <w:proofErr w:type="spellEnd"/>
      <w:r w:rsidRPr="00271335">
        <w:rPr>
          <w:sz w:val="24"/>
          <w:szCs w:val="24"/>
          <w:lang w:val="en-US"/>
        </w:rPr>
        <w:t xml:space="preserve"> vision, mission, values, strategic objectives, action plans, and monitoring framework for the next five years.</w:t>
      </w:r>
    </w:p>
    <w:p w14:paraId="30CAC636" w14:textId="110B4B2E" w:rsidR="00FE5D07" w:rsidRPr="00271335" w:rsidRDefault="00FE5D07" w:rsidP="00E53D67">
      <w:pPr>
        <w:pStyle w:val="ListParagraph"/>
        <w:numPr>
          <w:ilvl w:val="0"/>
          <w:numId w:val="1"/>
        </w:numPr>
        <w:rPr>
          <w:sz w:val="24"/>
          <w:szCs w:val="24"/>
          <w:lang w:val="en-US"/>
        </w:rPr>
      </w:pPr>
      <w:r w:rsidRPr="00271335">
        <w:rPr>
          <w:sz w:val="24"/>
          <w:szCs w:val="24"/>
          <w:lang w:val="en-US"/>
        </w:rPr>
        <w:t>Presentation slides summarizing the strategic plan for dissemination and communication purposes.</w:t>
      </w:r>
    </w:p>
    <w:p w14:paraId="3BAB61FA" w14:textId="77777777" w:rsidR="0044209E" w:rsidRPr="00271335" w:rsidRDefault="0044209E" w:rsidP="0044209E">
      <w:pPr>
        <w:pStyle w:val="ListParagraph"/>
        <w:numPr>
          <w:ilvl w:val="0"/>
          <w:numId w:val="1"/>
        </w:numPr>
        <w:jc w:val="both"/>
        <w:rPr>
          <w:sz w:val="24"/>
          <w:szCs w:val="24"/>
          <w:lang w:val="en-US"/>
        </w:rPr>
      </w:pPr>
      <w:r w:rsidRPr="00271335">
        <w:rPr>
          <w:sz w:val="24"/>
          <w:szCs w:val="24"/>
          <w:lang w:val="en-US"/>
        </w:rPr>
        <w:t>Detailed report on potential donors, including profiles, analysis, and recommendations.</w:t>
      </w:r>
    </w:p>
    <w:p w14:paraId="38DA9980" w14:textId="77777777" w:rsidR="0044209E" w:rsidRPr="00271335" w:rsidRDefault="0044209E" w:rsidP="0044209E">
      <w:pPr>
        <w:pStyle w:val="ListParagraph"/>
        <w:numPr>
          <w:ilvl w:val="0"/>
          <w:numId w:val="1"/>
        </w:numPr>
        <w:jc w:val="both"/>
        <w:rPr>
          <w:sz w:val="24"/>
          <w:szCs w:val="24"/>
          <w:lang w:val="en-US"/>
        </w:rPr>
      </w:pPr>
      <w:r w:rsidRPr="00271335">
        <w:rPr>
          <w:sz w:val="24"/>
          <w:szCs w:val="24"/>
          <w:lang w:val="en-US"/>
        </w:rPr>
        <w:t>Criteria and metrics for donor evaluation and prioritization.</w:t>
      </w:r>
    </w:p>
    <w:p w14:paraId="353F89A2" w14:textId="77777777" w:rsidR="0044209E" w:rsidRPr="00271335" w:rsidRDefault="0044209E" w:rsidP="0044209E">
      <w:pPr>
        <w:pStyle w:val="ListParagraph"/>
        <w:numPr>
          <w:ilvl w:val="0"/>
          <w:numId w:val="1"/>
        </w:numPr>
        <w:jc w:val="both"/>
        <w:rPr>
          <w:sz w:val="24"/>
          <w:szCs w:val="24"/>
          <w:lang w:val="en-US"/>
        </w:rPr>
      </w:pPr>
      <w:r w:rsidRPr="00271335">
        <w:rPr>
          <w:sz w:val="24"/>
          <w:szCs w:val="24"/>
          <w:lang w:val="en-US"/>
        </w:rPr>
        <w:t>Framework for screening and categorizing potential donors.</w:t>
      </w:r>
    </w:p>
    <w:p w14:paraId="618FE64A" w14:textId="77777777" w:rsidR="0044209E" w:rsidRPr="00271335" w:rsidRDefault="0044209E" w:rsidP="0044209E">
      <w:pPr>
        <w:pStyle w:val="ListParagraph"/>
        <w:numPr>
          <w:ilvl w:val="0"/>
          <w:numId w:val="1"/>
        </w:numPr>
        <w:jc w:val="both"/>
        <w:rPr>
          <w:sz w:val="24"/>
          <w:szCs w:val="24"/>
          <w:lang w:val="en-US"/>
        </w:rPr>
      </w:pPr>
      <w:r w:rsidRPr="00271335">
        <w:rPr>
          <w:sz w:val="24"/>
          <w:szCs w:val="24"/>
          <w:lang w:val="en-US"/>
        </w:rPr>
        <w:t>Guidelines and procedures document for implementing the donor screening strategy.</w:t>
      </w:r>
    </w:p>
    <w:p w14:paraId="688287F0" w14:textId="77777777" w:rsidR="0044209E" w:rsidRPr="00271335" w:rsidRDefault="0044209E" w:rsidP="0044209E">
      <w:pPr>
        <w:pStyle w:val="ListParagraph"/>
        <w:numPr>
          <w:ilvl w:val="0"/>
          <w:numId w:val="1"/>
        </w:numPr>
        <w:jc w:val="both"/>
        <w:rPr>
          <w:sz w:val="24"/>
          <w:szCs w:val="24"/>
          <w:lang w:val="en-US"/>
        </w:rPr>
      </w:pPr>
      <w:r w:rsidRPr="00271335">
        <w:rPr>
          <w:sz w:val="24"/>
          <w:szCs w:val="24"/>
          <w:lang w:val="en-US"/>
        </w:rPr>
        <w:t>Presentation slides summarizing the proposed strategy for senior management review (</w:t>
      </w:r>
      <w:proofErr w:type="spellStart"/>
      <w:r w:rsidRPr="00271335">
        <w:rPr>
          <w:sz w:val="24"/>
          <w:szCs w:val="24"/>
          <w:lang w:val="en-US"/>
        </w:rPr>
        <w:t>BoDs</w:t>
      </w:r>
      <w:proofErr w:type="spellEnd"/>
      <w:r w:rsidRPr="00271335">
        <w:rPr>
          <w:sz w:val="24"/>
          <w:szCs w:val="24"/>
          <w:lang w:val="en-US"/>
        </w:rPr>
        <w:t xml:space="preserve"> and CEO)</w:t>
      </w:r>
    </w:p>
    <w:p w14:paraId="72A5E0F8" w14:textId="77777777" w:rsidR="0044209E" w:rsidRPr="00271335" w:rsidRDefault="0044209E" w:rsidP="0044209E">
      <w:pPr>
        <w:pStyle w:val="ListParagraph"/>
        <w:numPr>
          <w:ilvl w:val="0"/>
          <w:numId w:val="1"/>
        </w:numPr>
        <w:jc w:val="both"/>
        <w:rPr>
          <w:sz w:val="24"/>
          <w:szCs w:val="24"/>
          <w:lang w:val="en-US"/>
        </w:rPr>
      </w:pPr>
      <w:r w:rsidRPr="00271335">
        <w:rPr>
          <w:sz w:val="24"/>
          <w:szCs w:val="24"/>
          <w:lang w:val="en-US"/>
        </w:rPr>
        <w:t>Training for EQUIDEV staff on donor screening and retention methodology</w:t>
      </w:r>
    </w:p>
    <w:p w14:paraId="3D56DAD5" w14:textId="77777777" w:rsidR="00271335" w:rsidRPr="00271335" w:rsidRDefault="00271335" w:rsidP="00FE5D07">
      <w:pPr>
        <w:rPr>
          <w:b/>
          <w:bCs/>
          <w:sz w:val="24"/>
          <w:szCs w:val="24"/>
          <w:lang w:val="en-US"/>
        </w:rPr>
      </w:pPr>
    </w:p>
    <w:p w14:paraId="6E22DDE1" w14:textId="4815EF46" w:rsidR="00FE5D07" w:rsidRPr="00271335" w:rsidRDefault="00FE5D07" w:rsidP="00FE5D07">
      <w:pPr>
        <w:rPr>
          <w:b/>
          <w:bCs/>
          <w:sz w:val="24"/>
          <w:szCs w:val="24"/>
          <w:lang w:val="en-US"/>
        </w:rPr>
      </w:pPr>
      <w:r w:rsidRPr="00271335">
        <w:rPr>
          <w:b/>
          <w:bCs/>
          <w:sz w:val="24"/>
          <w:szCs w:val="24"/>
          <w:lang w:val="en-US"/>
        </w:rPr>
        <w:t>Timeline:</w:t>
      </w:r>
    </w:p>
    <w:p w14:paraId="4AA6FFE4" w14:textId="16A7E88C" w:rsidR="00FE5D07" w:rsidRPr="00271335" w:rsidRDefault="00FE5D07" w:rsidP="00FE5D07">
      <w:pPr>
        <w:rPr>
          <w:sz w:val="24"/>
          <w:szCs w:val="24"/>
          <w:lang w:val="en-US"/>
        </w:rPr>
      </w:pPr>
      <w:r w:rsidRPr="00271335">
        <w:rPr>
          <w:sz w:val="24"/>
          <w:szCs w:val="24"/>
          <w:lang w:val="en-US"/>
        </w:rPr>
        <w:t xml:space="preserve">The development of the </w:t>
      </w:r>
      <w:proofErr w:type="spellStart"/>
      <w:r w:rsidRPr="00271335">
        <w:rPr>
          <w:sz w:val="24"/>
          <w:szCs w:val="24"/>
          <w:lang w:val="en-US"/>
        </w:rPr>
        <w:t>Equidev</w:t>
      </w:r>
      <w:proofErr w:type="spellEnd"/>
      <w:r w:rsidRPr="00271335">
        <w:rPr>
          <w:sz w:val="24"/>
          <w:szCs w:val="24"/>
          <w:lang w:val="en-US"/>
        </w:rPr>
        <w:t xml:space="preserve"> strategy </w:t>
      </w:r>
      <w:r w:rsidR="003D3638" w:rsidRPr="00271335">
        <w:rPr>
          <w:sz w:val="24"/>
          <w:szCs w:val="24"/>
          <w:lang w:val="en-US"/>
        </w:rPr>
        <w:t xml:space="preserve">including fundraising strategy </w:t>
      </w:r>
      <w:r w:rsidRPr="00271335">
        <w:rPr>
          <w:sz w:val="24"/>
          <w:szCs w:val="24"/>
          <w:lang w:val="en-US"/>
        </w:rPr>
        <w:t xml:space="preserve">for the next five years is expected to be completed within </w:t>
      </w:r>
      <w:r w:rsidR="000763AE" w:rsidRPr="00BC27FF">
        <w:rPr>
          <w:b/>
          <w:bCs/>
          <w:sz w:val="24"/>
          <w:szCs w:val="24"/>
          <w:lang w:val="en-US"/>
        </w:rPr>
        <w:t>July-October 2024</w:t>
      </w:r>
      <w:r w:rsidRPr="00BC27FF">
        <w:rPr>
          <w:b/>
          <w:bCs/>
          <w:sz w:val="24"/>
          <w:szCs w:val="24"/>
          <w:lang w:val="en-US"/>
        </w:rPr>
        <w:t>,</w:t>
      </w:r>
      <w:r w:rsidRPr="00271335">
        <w:rPr>
          <w:sz w:val="24"/>
          <w:szCs w:val="24"/>
          <w:lang w:val="en-US"/>
        </w:rPr>
        <w:t xml:space="preserve"> with regular progress updates provided to the board and senior management.</w:t>
      </w:r>
      <w:r w:rsidR="00617CCE">
        <w:rPr>
          <w:sz w:val="24"/>
          <w:szCs w:val="24"/>
          <w:lang w:val="en-US"/>
        </w:rPr>
        <w:t xml:space="preserve"> Availability to travel to Tajikistan. (7-10 days)</w:t>
      </w:r>
    </w:p>
    <w:p w14:paraId="1F9E4C80" w14:textId="77777777" w:rsidR="00FE5D07" w:rsidRPr="00271335" w:rsidRDefault="00FE5D07" w:rsidP="00FE5D07">
      <w:pPr>
        <w:rPr>
          <w:b/>
          <w:bCs/>
          <w:sz w:val="24"/>
          <w:szCs w:val="24"/>
          <w:lang w:val="en-US"/>
        </w:rPr>
      </w:pPr>
      <w:r w:rsidRPr="00271335">
        <w:rPr>
          <w:b/>
          <w:bCs/>
          <w:sz w:val="24"/>
          <w:szCs w:val="24"/>
          <w:lang w:val="en-US"/>
        </w:rPr>
        <w:t>Budget:</w:t>
      </w:r>
    </w:p>
    <w:p w14:paraId="16E98F5D" w14:textId="411CC161" w:rsidR="00FE5D07" w:rsidRPr="00271335" w:rsidRDefault="00FE5D07" w:rsidP="00FE5D07">
      <w:pPr>
        <w:rPr>
          <w:sz w:val="24"/>
          <w:szCs w:val="24"/>
          <w:lang w:val="en-US"/>
        </w:rPr>
      </w:pPr>
      <w:r w:rsidRPr="00271335">
        <w:rPr>
          <w:sz w:val="24"/>
          <w:szCs w:val="24"/>
          <w:lang w:val="en-US"/>
        </w:rPr>
        <w:t xml:space="preserve">The budget for this project will cover consultant fees, stakeholder engagement activities, research materials, and other related expenses. A detailed budget proposal will be submitted for approval before </w:t>
      </w:r>
      <w:r w:rsidR="00306663" w:rsidRPr="00271335">
        <w:rPr>
          <w:sz w:val="24"/>
          <w:szCs w:val="24"/>
          <w:lang w:val="en-US"/>
        </w:rPr>
        <w:t xml:space="preserve">the </w:t>
      </w:r>
      <w:r w:rsidRPr="00271335">
        <w:rPr>
          <w:sz w:val="24"/>
          <w:szCs w:val="24"/>
          <w:lang w:val="en-US"/>
        </w:rPr>
        <w:t>commencement of the project.</w:t>
      </w:r>
    </w:p>
    <w:p w14:paraId="047FFECD" w14:textId="77777777" w:rsidR="00FE5D07" w:rsidRPr="00271335" w:rsidRDefault="00FE5D07" w:rsidP="00FE5D07">
      <w:pPr>
        <w:rPr>
          <w:b/>
          <w:bCs/>
          <w:sz w:val="24"/>
          <w:szCs w:val="24"/>
          <w:lang w:val="en-US"/>
        </w:rPr>
      </w:pPr>
      <w:r w:rsidRPr="00271335">
        <w:rPr>
          <w:b/>
          <w:bCs/>
          <w:sz w:val="24"/>
          <w:szCs w:val="24"/>
          <w:lang w:val="en-US"/>
        </w:rPr>
        <w:t>Reporting and Coordination:</w:t>
      </w:r>
    </w:p>
    <w:p w14:paraId="3D5EB086" w14:textId="2B68753E" w:rsidR="00FE5D07" w:rsidRPr="00271335" w:rsidRDefault="00FE5D07" w:rsidP="00FE5D07">
      <w:pPr>
        <w:rPr>
          <w:sz w:val="24"/>
          <w:szCs w:val="24"/>
          <w:lang w:val="en-US"/>
        </w:rPr>
      </w:pPr>
      <w:r w:rsidRPr="00271335">
        <w:rPr>
          <w:sz w:val="24"/>
          <w:szCs w:val="24"/>
          <w:lang w:val="en-US"/>
        </w:rPr>
        <w:t xml:space="preserve">The Consultant will report to </w:t>
      </w:r>
      <w:r w:rsidR="00A87D76" w:rsidRPr="00271335">
        <w:rPr>
          <w:sz w:val="24"/>
          <w:szCs w:val="24"/>
          <w:lang w:val="en-US"/>
        </w:rPr>
        <w:t xml:space="preserve">CEO of </w:t>
      </w:r>
      <w:proofErr w:type="spellStart"/>
      <w:r w:rsidR="00A87D76" w:rsidRPr="00271335">
        <w:rPr>
          <w:sz w:val="24"/>
          <w:szCs w:val="24"/>
          <w:lang w:val="en-US"/>
        </w:rPr>
        <w:t>Equidev</w:t>
      </w:r>
      <w:proofErr w:type="spellEnd"/>
      <w:r w:rsidRPr="00271335">
        <w:rPr>
          <w:sz w:val="24"/>
          <w:szCs w:val="24"/>
          <w:lang w:val="en-US"/>
        </w:rPr>
        <w:t>. Regular coordination meetings will be scheduled to track progress, address any challenges, and ensure timely completion of deliverables.</w:t>
      </w:r>
    </w:p>
    <w:p w14:paraId="42A1CFBF" w14:textId="77777777" w:rsidR="00FE5D07" w:rsidRPr="00271335" w:rsidRDefault="00FE5D07" w:rsidP="00FE5D07">
      <w:pPr>
        <w:rPr>
          <w:b/>
          <w:bCs/>
          <w:sz w:val="24"/>
          <w:szCs w:val="24"/>
          <w:lang w:val="en-US"/>
        </w:rPr>
      </w:pPr>
      <w:r w:rsidRPr="00271335">
        <w:rPr>
          <w:b/>
          <w:bCs/>
          <w:sz w:val="24"/>
          <w:szCs w:val="24"/>
          <w:lang w:val="en-US"/>
        </w:rPr>
        <w:t>Evaluation:</w:t>
      </w:r>
    </w:p>
    <w:p w14:paraId="54AB99A5" w14:textId="77777777" w:rsidR="00FE5D07" w:rsidRPr="00271335" w:rsidRDefault="00FE5D07" w:rsidP="00FE5D07">
      <w:pPr>
        <w:rPr>
          <w:sz w:val="24"/>
          <w:szCs w:val="24"/>
          <w:lang w:val="en-US"/>
        </w:rPr>
      </w:pPr>
      <w:r w:rsidRPr="00271335">
        <w:rPr>
          <w:sz w:val="24"/>
          <w:szCs w:val="24"/>
          <w:lang w:val="en-US"/>
        </w:rPr>
        <w:t xml:space="preserve">The success of this project will be evaluated based on the extent to which the strategic plan aligns with </w:t>
      </w:r>
      <w:proofErr w:type="spellStart"/>
      <w:r w:rsidRPr="00271335">
        <w:rPr>
          <w:sz w:val="24"/>
          <w:szCs w:val="24"/>
          <w:lang w:val="en-US"/>
        </w:rPr>
        <w:t>Equidev's</w:t>
      </w:r>
      <w:proofErr w:type="spellEnd"/>
      <w:r w:rsidRPr="00271335">
        <w:rPr>
          <w:sz w:val="24"/>
          <w:szCs w:val="24"/>
          <w:lang w:val="en-US"/>
        </w:rPr>
        <w:t xml:space="preserve"> mission and objectives, as well as its effectiveness in guiding organizational decision-making and resource allocation.</w:t>
      </w:r>
    </w:p>
    <w:p w14:paraId="5BD50387" w14:textId="77777777" w:rsidR="00FE5D07" w:rsidRPr="00271335" w:rsidRDefault="00FE5D07" w:rsidP="00FE5D07">
      <w:pPr>
        <w:rPr>
          <w:b/>
          <w:bCs/>
          <w:sz w:val="24"/>
          <w:szCs w:val="24"/>
          <w:lang w:val="en-US"/>
        </w:rPr>
      </w:pPr>
      <w:r w:rsidRPr="00271335">
        <w:rPr>
          <w:b/>
          <w:bCs/>
          <w:sz w:val="24"/>
          <w:szCs w:val="24"/>
          <w:lang w:val="en-US"/>
        </w:rPr>
        <w:t>Confidentiality:</w:t>
      </w:r>
    </w:p>
    <w:p w14:paraId="15F53673" w14:textId="77777777" w:rsidR="00FE5D07" w:rsidRPr="00271335" w:rsidRDefault="00FE5D07" w:rsidP="00FE5D07">
      <w:pPr>
        <w:rPr>
          <w:sz w:val="24"/>
          <w:szCs w:val="24"/>
          <w:lang w:val="en-US"/>
        </w:rPr>
      </w:pPr>
      <w:r w:rsidRPr="00271335">
        <w:rPr>
          <w:sz w:val="24"/>
          <w:szCs w:val="24"/>
          <w:lang w:val="en-US"/>
        </w:rPr>
        <w:t>All information obtained and discussed during the development of the strategic plan shall be treated as confidential and used solely for the purpose of this project.</w:t>
      </w:r>
    </w:p>
    <w:p w14:paraId="79202DE6" w14:textId="77777777" w:rsidR="00FE5D07" w:rsidRPr="00271335" w:rsidRDefault="00FE5D07" w:rsidP="00FE5D07">
      <w:pPr>
        <w:rPr>
          <w:b/>
          <w:bCs/>
          <w:sz w:val="24"/>
          <w:szCs w:val="24"/>
          <w:lang w:val="en-US"/>
        </w:rPr>
      </w:pPr>
      <w:r w:rsidRPr="00271335">
        <w:rPr>
          <w:b/>
          <w:bCs/>
          <w:sz w:val="24"/>
          <w:szCs w:val="24"/>
          <w:lang w:val="en-US"/>
        </w:rPr>
        <w:t>Approval:</w:t>
      </w:r>
    </w:p>
    <w:p w14:paraId="628DD3C1" w14:textId="50C3DBB0" w:rsidR="00FE5D07" w:rsidRPr="00271335" w:rsidRDefault="00FE5D07" w:rsidP="00FE5D07">
      <w:pPr>
        <w:rPr>
          <w:sz w:val="24"/>
          <w:szCs w:val="24"/>
          <w:lang w:val="en-US"/>
        </w:rPr>
      </w:pPr>
      <w:r w:rsidRPr="00271335">
        <w:rPr>
          <w:sz w:val="24"/>
          <w:szCs w:val="24"/>
          <w:lang w:val="en-US"/>
        </w:rPr>
        <w:t xml:space="preserve">This Terms of Reference requires approval from the board of directors before </w:t>
      </w:r>
      <w:r w:rsidR="00C23699" w:rsidRPr="00271335">
        <w:rPr>
          <w:sz w:val="24"/>
          <w:szCs w:val="24"/>
          <w:lang w:val="en-US"/>
        </w:rPr>
        <w:t xml:space="preserve">the </w:t>
      </w:r>
      <w:r w:rsidRPr="00271335">
        <w:rPr>
          <w:sz w:val="24"/>
          <w:szCs w:val="24"/>
          <w:lang w:val="en-US"/>
        </w:rPr>
        <w:t>commencement of the project.</w:t>
      </w:r>
    </w:p>
    <w:p w14:paraId="410B447B" w14:textId="77777777" w:rsidR="00C1724D" w:rsidRPr="00271335" w:rsidRDefault="00C1724D" w:rsidP="00C1724D">
      <w:pPr>
        <w:rPr>
          <w:b/>
          <w:bCs/>
          <w:sz w:val="24"/>
          <w:szCs w:val="24"/>
          <w:lang w:val="en-US"/>
        </w:rPr>
      </w:pPr>
      <w:r w:rsidRPr="00271335">
        <w:rPr>
          <w:b/>
          <w:bCs/>
          <w:sz w:val="24"/>
          <w:szCs w:val="24"/>
          <w:lang w:val="en-US"/>
        </w:rPr>
        <w:t>Required Skills and Competencies</w:t>
      </w:r>
    </w:p>
    <w:p w14:paraId="50F5E1C7" w14:textId="77777777" w:rsidR="00C05C91" w:rsidRPr="00271335" w:rsidRDefault="00C05C91" w:rsidP="00BC27FF">
      <w:pPr>
        <w:numPr>
          <w:ilvl w:val="0"/>
          <w:numId w:val="8"/>
        </w:numPr>
        <w:tabs>
          <w:tab w:val="clear" w:pos="720"/>
          <w:tab w:val="left" w:pos="90"/>
        </w:tabs>
        <w:ind w:left="180" w:hanging="270"/>
        <w:rPr>
          <w:sz w:val="24"/>
          <w:szCs w:val="24"/>
          <w:lang w:val="en-US"/>
        </w:rPr>
      </w:pPr>
      <w:r w:rsidRPr="00271335">
        <w:rPr>
          <w:b/>
          <w:bCs/>
          <w:sz w:val="24"/>
          <w:szCs w:val="24"/>
          <w:lang w:val="en-US"/>
        </w:rPr>
        <w:lastRenderedPageBreak/>
        <w:t>Strategic Planning:</w:t>
      </w:r>
      <w:r w:rsidRPr="00271335">
        <w:rPr>
          <w:sz w:val="24"/>
          <w:szCs w:val="24"/>
          <w:lang w:val="en-US"/>
        </w:rPr>
        <w:t xml:space="preserve"> Ability to develop comprehensive strategic plans that align with the mission and goals of the NGO, considering both short-term and long-term objectives.</w:t>
      </w:r>
    </w:p>
    <w:p w14:paraId="03E36038" w14:textId="77777777" w:rsidR="00C05C91" w:rsidRPr="00271335" w:rsidRDefault="00C05C91" w:rsidP="00BC27FF">
      <w:pPr>
        <w:numPr>
          <w:ilvl w:val="0"/>
          <w:numId w:val="8"/>
        </w:numPr>
        <w:tabs>
          <w:tab w:val="clear" w:pos="720"/>
          <w:tab w:val="left" w:pos="90"/>
        </w:tabs>
        <w:ind w:left="180" w:hanging="270"/>
        <w:rPr>
          <w:sz w:val="24"/>
          <w:szCs w:val="24"/>
          <w:lang w:val="en-US"/>
        </w:rPr>
      </w:pPr>
      <w:r w:rsidRPr="00271335">
        <w:rPr>
          <w:b/>
          <w:bCs/>
          <w:sz w:val="24"/>
          <w:szCs w:val="24"/>
          <w:lang w:val="en-US"/>
        </w:rPr>
        <w:t>Understanding of NGO Sector</w:t>
      </w:r>
      <w:r w:rsidRPr="00271335">
        <w:rPr>
          <w:sz w:val="24"/>
          <w:szCs w:val="24"/>
          <w:lang w:val="en-US"/>
        </w:rPr>
        <w:t>: In-depth knowledge of the non-profit sector, including understanding of key challenges, trends, and best practices in program implementation, advocacy, and fundraising.</w:t>
      </w:r>
    </w:p>
    <w:p w14:paraId="44EEFE6A" w14:textId="77777777" w:rsidR="00C05C91" w:rsidRPr="00271335" w:rsidRDefault="00C05C91" w:rsidP="00BC27FF">
      <w:pPr>
        <w:numPr>
          <w:ilvl w:val="0"/>
          <w:numId w:val="8"/>
        </w:numPr>
        <w:tabs>
          <w:tab w:val="clear" w:pos="720"/>
          <w:tab w:val="left" w:pos="90"/>
        </w:tabs>
        <w:ind w:left="180" w:hanging="270"/>
        <w:rPr>
          <w:sz w:val="24"/>
          <w:szCs w:val="24"/>
          <w:lang w:val="en-US"/>
        </w:rPr>
      </w:pPr>
      <w:r w:rsidRPr="00271335">
        <w:rPr>
          <w:b/>
          <w:bCs/>
          <w:sz w:val="24"/>
          <w:szCs w:val="24"/>
          <w:lang w:val="en-US"/>
        </w:rPr>
        <w:t>Fundraising Expertise</w:t>
      </w:r>
      <w:r w:rsidRPr="00271335">
        <w:rPr>
          <w:sz w:val="24"/>
          <w:szCs w:val="24"/>
          <w:lang w:val="en-US"/>
        </w:rPr>
        <w:t>: Proficiency in designing effective fundraising strategies, including grant writing, donor cultivation, crowdfunding, and major gifts solicitation.</w:t>
      </w:r>
    </w:p>
    <w:p w14:paraId="1FA2F995" w14:textId="77777777" w:rsidR="00C05C91" w:rsidRPr="00271335" w:rsidRDefault="00C05C91" w:rsidP="00BC27FF">
      <w:pPr>
        <w:numPr>
          <w:ilvl w:val="0"/>
          <w:numId w:val="8"/>
        </w:numPr>
        <w:tabs>
          <w:tab w:val="clear" w:pos="720"/>
          <w:tab w:val="left" w:pos="90"/>
        </w:tabs>
        <w:ind w:left="180" w:hanging="270"/>
        <w:rPr>
          <w:sz w:val="24"/>
          <w:szCs w:val="24"/>
          <w:lang w:val="en-US"/>
        </w:rPr>
      </w:pPr>
      <w:r w:rsidRPr="00271335">
        <w:rPr>
          <w:b/>
          <w:bCs/>
          <w:sz w:val="24"/>
          <w:szCs w:val="24"/>
          <w:lang w:val="en-US"/>
        </w:rPr>
        <w:t>Financial Acumen:</w:t>
      </w:r>
      <w:r w:rsidRPr="00271335">
        <w:rPr>
          <w:sz w:val="24"/>
          <w:szCs w:val="24"/>
          <w:lang w:val="en-US"/>
        </w:rPr>
        <w:t xml:space="preserve"> Strong understanding of financial management principles related to NGOs, including budgeting, financial reporting, and resource allocation.</w:t>
      </w:r>
    </w:p>
    <w:p w14:paraId="4A4D9122" w14:textId="77777777" w:rsidR="00C05C91" w:rsidRPr="00271335" w:rsidRDefault="00C05C91" w:rsidP="00BC27FF">
      <w:pPr>
        <w:numPr>
          <w:ilvl w:val="0"/>
          <w:numId w:val="8"/>
        </w:numPr>
        <w:tabs>
          <w:tab w:val="clear" w:pos="720"/>
          <w:tab w:val="left" w:pos="90"/>
        </w:tabs>
        <w:ind w:left="180" w:hanging="270"/>
        <w:rPr>
          <w:sz w:val="24"/>
          <w:szCs w:val="24"/>
          <w:lang w:val="en-US"/>
        </w:rPr>
      </w:pPr>
      <w:r w:rsidRPr="00271335">
        <w:rPr>
          <w:b/>
          <w:bCs/>
          <w:sz w:val="24"/>
          <w:szCs w:val="24"/>
          <w:lang w:val="en-US"/>
        </w:rPr>
        <w:t>Analytical Skills</w:t>
      </w:r>
      <w:r w:rsidRPr="00271335">
        <w:rPr>
          <w:sz w:val="24"/>
          <w:szCs w:val="24"/>
          <w:lang w:val="en-US"/>
        </w:rPr>
        <w:t>: Capacity to analyze data, assess organizational strengths and weaknesses, and identify opportunities for growth and improvement.</w:t>
      </w:r>
    </w:p>
    <w:p w14:paraId="67AC279D" w14:textId="77777777" w:rsidR="00C05C91" w:rsidRPr="00271335" w:rsidRDefault="00C05C91" w:rsidP="00BC27FF">
      <w:pPr>
        <w:numPr>
          <w:ilvl w:val="0"/>
          <w:numId w:val="8"/>
        </w:numPr>
        <w:tabs>
          <w:tab w:val="clear" w:pos="720"/>
          <w:tab w:val="left" w:pos="90"/>
        </w:tabs>
        <w:ind w:left="180" w:hanging="270"/>
        <w:rPr>
          <w:sz w:val="24"/>
          <w:szCs w:val="24"/>
          <w:lang w:val="en-US"/>
        </w:rPr>
      </w:pPr>
      <w:r w:rsidRPr="00271335">
        <w:rPr>
          <w:b/>
          <w:bCs/>
          <w:sz w:val="24"/>
          <w:szCs w:val="24"/>
          <w:lang w:val="en-US"/>
        </w:rPr>
        <w:t>Stakeholder Engagement</w:t>
      </w:r>
      <w:r w:rsidRPr="00271335">
        <w:rPr>
          <w:sz w:val="24"/>
          <w:szCs w:val="24"/>
          <w:lang w:val="en-US"/>
        </w:rPr>
        <w:t>: Ability to engage with diverse stakeholders, including donors, partners, board members, and community members, to build strong relationships and collaborations.</w:t>
      </w:r>
    </w:p>
    <w:p w14:paraId="52789A2F" w14:textId="2D2E3E34" w:rsidR="00C05C91" w:rsidRDefault="00C05C91" w:rsidP="00BC27FF">
      <w:pPr>
        <w:numPr>
          <w:ilvl w:val="0"/>
          <w:numId w:val="8"/>
        </w:numPr>
        <w:tabs>
          <w:tab w:val="clear" w:pos="720"/>
          <w:tab w:val="left" w:pos="90"/>
        </w:tabs>
        <w:ind w:left="180" w:hanging="270"/>
        <w:rPr>
          <w:sz w:val="24"/>
          <w:szCs w:val="24"/>
          <w:lang w:val="en-US"/>
        </w:rPr>
      </w:pPr>
      <w:r w:rsidRPr="00271335">
        <w:rPr>
          <w:b/>
          <w:bCs/>
          <w:sz w:val="24"/>
          <w:szCs w:val="24"/>
          <w:lang w:val="en-US"/>
        </w:rPr>
        <w:t>Communication Skills</w:t>
      </w:r>
      <w:r w:rsidRPr="00271335">
        <w:rPr>
          <w:sz w:val="24"/>
          <w:szCs w:val="24"/>
          <w:lang w:val="en-US"/>
        </w:rPr>
        <w:t>: Excellent written and verbal communication skills, with the ability to articulate complex ideas clearly and persuasively to various audiences.</w:t>
      </w:r>
      <w:r w:rsidR="00B4661F">
        <w:rPr>
          <w:sz w:val="24"/>
          <w:szCs w:val="24"/>
          <w:lang w:val="en-US"/>
        </w:rPr>
        <w:t xml:space="preserve"> </w:t>
      </w:r>
    </w:p>
    <w:p w14:paraId="5C46D0F5" w14:textId="3775D4BE" w:rsidR="00B4661F" w:rsidRPr="00271335" w:rsidRDefault="00685EAC" w:rsidP="00BC27FF">
      <w:pPr>
        <w:numPr>
          <w:ilvl w:val="0"/>
          <w:numId w:val="8"/>
        </w:numPr>
        <w:tabs>
          <w:tab w:val="clear" w:pos="720"/>
          <w:tab w:val="left" w:pos="90"/>
        </w:tabs>
        <w:ind w:left="180" w:hanging="270"/>
        <w:rPr>
          <w:sz w:val="24"/>
          <w:szCs w:val="24"/>
          <w:lang w:val="en-US"/>
        </w:rPr>
      </w:pPr>
      <w:r w:rsidRPr="00685EAC">
        <w:rPr>
          <w:sz w:val="24"/>
          <w:szCs w:val="24"/>
          <w:lang w:val="en-US"/>
        </w:rPr>
        <w:t xml:space="preserve">Excellent spoken and written English and at least a good understanding of </w:t>
      </w:r>
      <w:r>
        <w:rPr>
          <w:sz w:val="24"/>
          <w:szCs w:val="24"/>
          <w:lang w:val="en-US"/>
        </w:rPr>
        <w:t>Russian</w:t>
      </w:r>
      <w:r w:rsidRPr="00685EAC">
        <w:rPr>
          <w:sz w:val="24"/>
          <w:szCs w:val="24"/>
          <w:lang w:val="en-US"/>
        </w:rPr>
        <w:t xml:space="preserve">. Fluency in </w:t>
      </w:r>
      <w:r>
        <w:rPr>
          <w:sz w:val="24"/>
          <w:szCs w:val="24"/>
          <w:lang w:val="en-US"/>
        </w:rPr>
        <w:t>Russian</w:t>
      </w:r>
      <w:r w:rsidRPr="00685EAC">
        <w:rPr>
          <w:sz w:val="24"/>
          <w:szCs w:val="24"/>
          <w:lang w:val="en-US"/>
        </w:rPr>
        <w:t xml:space="preserve"> would be a strong asset.</w:t>
      </w:r>
    </w:p>
    <w:p w14:paraId="5F5ECDB4" w14:textId="2F926D01" w:rsidR="00C05C91" w:rsidRDefault="008C5FD8" w:rsidP="00BC27FF">
      <w:pPr>
        <w:numPr>
          <w:ilvl w:val="0"/>
          <w:numId w:val="8"/>
        </w:numPr>
        <w:tabs>
          <w:tab w:val="clear" w:pos="720"/>
          <w:tab w:val="left" w:pos="90"/>
        </w:tabs>
        <w:ind w:left="180" w:hanging="270"/>
        <w:rPr>
          <w:lang w:val="en-US"/>
        </w:rPr>
      </w:pPr>
      <w:r>
        <w:rPr>
          <w:b/>
          <w:bCs/>
          <w:sz w:val="24"/>
          <w:szCs w:val="24"/>
          <w:lang w:val="en-US"/>
        </w:rPr>
        <w:t xml:space="preserve"> </w:t>
      </w:r>
      <w:r w:rsidR="00C05C91" w:rsidRPr="00271335">
        <w:rPr>
          <w:b/>
          <w:bCs/>
          <w:sz w:val="24"/>
          <w:szCs w:val="24"/>
          <w:lang w:val="en-US"/>
        </w:rPr>
        <w:t>Cultural Competence</w:t>
      </w:r>
      <w:r w:rsidR="00C05C91" w:rsidRPr="00271335">
        <w:rPr>
          <w:sz w:val="24"/>
          <w:szCs w:val="24"/>
          <w:lang w:val="en-US"/>
        </w:rPr>
        <w:t>: Sensitivity and awareness of cultural differences, and the ability to work respectfully and effectively with individuals from diverse backgroun</w:t>
      </w:r>
      <w:r w:rsidR="00C05C91" w:rsidRPr="00C05C91">
        <w:rPr>
          <w:lang w:val="en-US"/>
        </w:rPr>
        <w:t>ds.</w:t>
      </w:r>
    </w:p>
    <w:p w14:paraId="10FD04F4" w14:textId="77777777" w:rsidR="006C698D" w:rsidRPr="006C698D" w:rsidRDefault="006C698D" w:rsidP="006C698D">
      <w:pPr>
        <w:spacing w:before="100" w:beforeAutospacing="1" w:after="100" w:afterAutospacing="1" w:line="240" w:lineRule="auto"/>
        <w:ind w:left="720"/>
        <w:rPr>
          <w:rFonts w:ascii="Noto Sans" w:eastAsia="Times New Roman" w:hAnsi="Noto Sans" w:cs="Noto Sans"/>
          <w:color w:val="333333"/>
          <w:kern w:val="0"/>
          <w:sz w:val="21"/>
          <w:szCs w:val="21"/>
          <w:lang w:val="en-US"/>
          <w14:ligatures w14:val="none"/>
        </w:rPr>
      </w:pPr>
      <w:r w:rsidRPr="006C698D">
        <w:rPr>
          <w:rFonts w:ascii="Noto Sans" w:eastAsia="Times New Roman" w:hAnsi="Noto Sans" w:cs="Noto Sans"/>
          <w:b/>
          <w:bCs/>
          <w:color w:val="333333"/>
          <w:kern w:val="0"/>
          <w:sz w:val="21"/>
          <w:szCs w:val="21"/>
          <w:lang w:val="en-US"/>
          <w14:ligatures w14:val="none"/>
        </w:rPr>
        <w:t>Deadline and submission of expression of interest</w:t>
      </w:r>
    </w:p>
    <w:p w14:paraId="55B3BD5C" w14:textId="379F8338" w:rsidR="006C698D" w:rsidRPr="006C698D" w:rsidRDefault="006C698D" w:rsidP="006C698D">
      <w:pPr>
        <w:spacing w:after="150" w:line="240" w:lineRule="auto"/>
        <w:rPr>
          <w:sz w:val="24"/>
          <w:szCs w:val="24"/>
          <w:lang w:val="en-US"/>
        </w:rPr>
      </w:pPr>
      <w:r w:rsidRPr="006C698D">
        <w:rPr>
          <w:sz w:val="24"/>
          <w:szCs w:val="24"/>
          <w:lang w:val="en-US"/>
        </w:rPr>
        <w:t xml:space="preserve">If you are interested in supporting our strategy development and meet the criteria, please send us your application via email at </w:t>
      </w:r>
      <w:r w:rsidRPr="008408B8">
        <w:rPr>
          <w:rStyle w:val="Hyperlink"/>
          <w:u w:val="none"/>
        </w:rPr>
        <w:t>equidevjobs@</w:t>
      </w:r>
      <w:r w:rsidRPr="008408B8">
        <w:rPr>
          <w:rStyle w:val="Hyperlink"/>
          <w:u w:val="none"/>
          <w:lang w:val="en-US"/>
        </w:rPr>
        <w:t>equidev</w:t>
      </w:r>
      <w:r w:rsidRPr="006C698D">
        <w:rPr>
          <w:rStyle w:val="Hyperlink"/>
          <w:u w:val="none"/>
          <w:lang w:val="en-US"/>
        </w:rPr>
        <w:t>.</w:t>
      </w:r>
      <w:r w:rsidRPr="008408B8">
        <w:rPr>
          <w:rStyle w:val="Hyperlink"/>
          <w:u w:val="none"/>
        </w:rPr>
        <w:t>info</w:t>
      </w:r>
      <w:r w:rsidRPr="006C698D">
        <w:rPr>
          <w:sz w:val="24"/>
          <w:szCs w:val="24"/>
          <w:lang w:val="en-US"/>
        </w:rPr>
        <w:t xml:space="preserve"> with the subject reading “</w:t>
      </w:r>
      <w:r w:rsidRPr="003A78B8">
        <w:rPr>
          <w:rFonts w:ascii="Segoe UI" w:hAnsi="Segoe UI" w:cs="Segoe UI"/>
          <w:b/>
          <w:bCs/>
          <w:color w:val="0D0D0D"/>
          <w:shd w:val="clear" w:color="auto" w:fill="FFFFFF"/>
          <w:lang w:val="en-US"/>
        </w:rPr>
        <w:t>Develop</w:t>
      </w:r>
      <w:r w:rsidR="006E095B">
        <w:rPr>
          <w:rFonts w:ascii="Segoe UI" w:hAnsi="Segoe UI" w:cs="Segoe UI"/>
          <w:b/>
          <w:bCs/>
          <w:color w:val="0D0D0D"/>
          <w:shd w:val="clear" w:color="auto" w:fill="FFFFFF"/>
          <w:lang w:val="en-US"/>
        </w:rPr>
        <w:t xml:space="preserve">ing </w:t>
      </w:r>
      <w:r w:rsidR="006E095B" w:rsidRPr="003A78B8">
        <w:rPr>
          <w:rFonts w:ascii="Segoe UI" w:hAnsi="Segoe UI" w:cs="Segoe UI"/>
          <w:b/>
          <w:bCs/>
          <w:color w:val="0D0D0D"/>
          <w:shd w:val="clear" w:color="auto" w:fill="FFFFFF"/>
          <w:lang w:val="en-US"/>
        </w:rPr>
        <w:t>Organi</w:t>
      </w:r>
      <w:r w:rsidR="006E095B">
        <w:rPr>
          <w:rFonts w:ascii="Segoe UI" w:hAnsi="Segoe UI" w:cs="Segoe UI"/>
          <w:b/>
          <w:bCs/>
          <w:color w:val="0D0D0D"/>
          <w:shd w:val="clear" w:color="auto" w:fill="FFFFFF"/>
          <w:lang w:val="en-US"/>
        </w:rPr>
        <w:t>z</w:t>
      </w:r>
      <w:r w:rsidR="006E095B" w:rsidRPr="003A78B8">
        <w:rPr>
          <w:rFonts w:ascii="Segoe UI" w:hAnsi="Segoe UI" w:cs="Segoe UI"/>
          <w:b/>
          <w:bCs/>
          <w:color w:val="0D0D0D"/>
          <w:shd w:val="clear" w:color="auto" w:fill="FFFFFF"/>
          <w:lang w:val="en-US"/>
        </w:rPr>
        <w:t>ational</w:t>
      </w:r>
      <w:r w:rsidRPr="003A78B8">
        <w:rPr>
          <w:rFonts w:ascii="Segoe UI" w:hAnsi="Segoe UI" w:cs="Segoe UI"/>
          <w:b/>
          <w:bCs/>
          <w:color w:val="0D0D0D"/>
          <w:shd w:val="clear" w:color="auto" w:fill="FFFFFF"/>
          <w:lang w:val="en-US"/>
        </w:rPr>
        <w:t xml:space="preserve"> </w:t>
      </w:r>
      <w:r w:rsidR="006E095B">
        <w:rPr>
          <w:rFonts w:ascii="Segoe UI" w:hAnsi="Segoe UI" w:cs="Segoe UI"/>
          <w:b/>
          <w:bCs/>
          <w:color w:val="0D0D0D"/>
          <w:shd w:val="clear" w:color="auto" w:fill="FFFFFF"/>
          <w:lang w:val="en-US"/>
        </w:rPr>
        <w:t xml:space="preserve">and </w:t>
      </w:r>
      <w:r w:rsidRPr="003A78B8">
        <w:rPr>
          <w:rFonts w:ascii="Segoe UI" w:hAnsi="Segoe UI" w:cs="Segoe UI"/>
          <w:b/>
          <w:bCs/>
          <w:color w:val="0D0D0D"/>
          <w:shd w:val="clear" w:color="auto" w:fill="FFFFFF"/>
          <w:lang w:val="en-US"/>
        </w:rPr>
        <w:t>Fundraising Strateg</w:t>
      </w:r>
      <w:r w:rsidR="0041130D">
        <w:rPr>
          <w:rFonts w:ascii="Segoe UI" w:hAnsi="Segoe UI" w:cs="Segoe UI"/>
          <w:b/>
          <w:bCs/>
          <w:color w:val="0D0D0D"/>
          <w:shd w:val="clear" w:color="auto" w:fill="FFFFFF"/>
          <w:lang w:val="en-US"/>
        </w:rPr>
        <w:t>ies</w:t>
      </w:r>
      <w:r w:rsidRPr="003A78B8">
        <w:rPr>
          <w:rFonts w:ascii="Segoe UI" w:hAnsi="Segoe UI" w:cs="Segoe UI"/>
          <w:b/>
          <w:bCs/>
          <w:color w:val="0D0D0D"/>
          <w:shd w:val="clear" w:color="auto" w:fill="FFFFFF"/>
          <w:lang w:val="en-US"/>
        </w:rPr>
        <w:t xml:space="preserve"> for the Next 5 Years</w:t>
      </w:r>
      <w:r w:rsidRPr="006C698D">
        <w:rPr>
          <w:sz w:val="24"/>
          <w:szCs w:val="24"/>
          <w:lang w:val="en-US"/>
        </w:rPr>
        <w:t xml:space="preserve">” no later than </w:t>
      </w:r>
      <w:r w:rsidRPr="0041130D">
        <w:rPr>
          <w:b/>
          <w:bCs/>
          <w:sz w:val="24"/>
          <w:szCs w:val="24"/>
          <w:u w:val="single"/>
          <w:lang w:val="en-US"/>
        </w:rPr>
        <w:t>10</w:t>
      </w:r>
      <w:r w:rsidRPr="006C698D">
        <w:rPr>
          <w:b/>
          <w:bCs/>
          <w:sz w:val="24"/>
          <w:szCs w:val="24"/>
          <w:u w:val="single"/>
          <w:lang w:val="en-US"/>
        </w:rPr>
        <w:t>.</w:t>
      </w:r>
      <w:r w:rsidRPr="0041130D">
        <w:rPr>
          <w:b/>
          <w:bCs/>
          <w:sz w:val="24"/>
          <w:szCs w:val="24"/>
          <w:u w:val="single"/>
          <w:lang w:val="en-US"/>
        </w:rPr>
        <w:t>06</w:t>
      </w:r>
      <w:r w:rsidRPr="006C698D">
        <w:rPr>
          <w:b/>
          <w:bCs/>
          <w:sz w:val="24"/>
          <w:szCs w:val="24"/>
          <w:u w:val="single"/>
          <w:lang w:val="en-US"/>
        </w:rPr>
        <w:t>.202</w:t>
      </w:r>
      <w:r w:rsidRPr="0041130D">
        <w:rPr>
          <w:b/>
          <w:bCs/>
          <w:sz w:val="24"/>
          <w:szCs w:val="24"/>
          <w:u w:val="single"/>
          <w:lang w:val="en-US"/>
        </w:rPr>
        <w:t>4</w:t>
      </w:r>
      <w:r w:rsidRPr="006C698D">
        <w:rPr>
          <w:sz w:val="24"/>
          <w:szCs w:val="24"/>
          <w:lang w:val="en-US"/>
        </w:rPr>
        <w:t xml:space="preserve"> (COB). Your application package should include: </w:t>
      </w:r>
    </w:p>
    <w:p w14:paraId="6B745F84" w14:textId="77777777" w:rsidR="006C698D" w:rsidRPr="006C698D" w:rsidRDefault="006C698D" w:rsidP="006C698D">
      <w:pPr>
        <w:numPr>
          <w:ilvl w:val="0"/>
          <w:numId w:val="12"/>
        </w:numPr>
        <w:spacing w:before="100" w:beforeAutospacing="1" w:after="100" w:afterAutospacing="1" w:line="240" w:lineRule="auto"/>
        <w:jc w:val="both"/>
        <w:rPr>
          <w:sz w:val="24"/>
          <w:szCs w:val="24"/>
          <w:lang w:val="en-US"/>
        </w:rPr>
      </w:pPr>
      <w:r w:rsidRPr="006C698D">
        <w:rPr>
          <w:sz w:val="24"/>
          <w:szCs w:val="24"/>
          <w:lang w:val="en-US"/>
        </w:rPr>
        <w:t>Expression of interest indicating your understanding of the assignment and relevant skills and experiences with the fundraising strategy development, including the CVs of all engaged.</w:t>
      </w:r>
    </w:p>
    <w:p w14:paraId="6A8136C6" w14:textId="77777777" w:rsidR="006C698D" w:rsidRPr="006C698D" w:rsidRDefault="006C698D" w:rsidP="006C698D">
      <w:pPr>
        <w:numPr>
          <w:ilvl w:val="0"/>
          <w:numId w:val="12"/>
        </w:numPr>
        <w:spacing w:before="100" w:beforeAutospacing="1" w:after="100" w:afterAutospacing="1" w:line="240" w:lineRule="auto"/>
        <w:jc w:val="both"/>
        <w:rPr>
          <w:sz w:val="24"/>
          <w:szCs w:val="24"/>
          <w:lang w:val="en-US"/>
        </w:rPr>
      </w:pPr>
      <w:r w:rsidRPr="006C698D">
        <w:rPr>
          <w:sz w:val="24"/>
          <w:szCs w:val="24"/>
          <w:lang w:val="en-US"/>
        </w:rPr>
        <w:t>Proposed methodology and related timeframe. In case you are applying as a team of consultants your methodological offer should also clarify how you will divide the work. </w:t>
      </w:r>
    </w:p>
    <w:p w14:paraId="7A1F3274" w14:textId="4145FC55" w:rsidR="006C698D" w:rsidRPr="006C698D" w:rsidRDefault="006C698D" w:rsidP="006C698D">
      <w:pPr>
        <w:numPr>
          <w:ilvl w:val="0"/>
          <w:numId w:val="12"/>
        </w:numPr>
        <w:spacing w:before="100" w:beforeAutospacing="1" w:after="100" w:afterAutospacing="1" w:line="240" w:lineRule="auto"/>
        <w:jc w:val="both"/>
        <w:rPr>
          <w:sz w:val="24"/>
          <w:szCs w:val="24"/>
          <w:lang w:val="en-US"/>
        </w:rPr>
      </w:pPr>
      <w:r w:rsidRPr="006C698D">
        <w:rPr>
          <w:sz w:val="24"/>
          <w:szCs w:val="24"/>
          <w:lang w:val="en-US"/>
        </w:rPr>
        <w:t xml:space="preserve">Financial proposal comprising detailed quotation for the assignment, showing working </w:t>
      </w:r>
      <w:proofErr w:type="gramStart"/>
      <w:r w:rsidRPr="006C698D">
        <w:rPr>
          <w:sz w:val="24"/>
          <w:szCs w:val="24"/>
          <w:lang w:val="en-US"/>
        </w:rPr>
        <w:t>days</w:t>
      </w:r>
      <w:proofErr w:type="gramEnd"/>
      <w:r w:rsidRPr="006C698D">
        <w:rPr>
          <w:sz w:val="24"/>
          <w:szCs w:val="24"/>
          <w:lang w:val="en-US"/>
        </w:rPr>
        <w:t xml:space="preserve"> and expected fee</w:t>
      </w:r>
      <w:r w:rsidR="006E095B">
        <w:rPr>
          <w:sz w:val="24"/>
          <w:szCs w:val="24"/>
          <w:lang w:val="en-US"/>
        </w:rPr>
        <w:t>.</w:t>
      </w:r>
    </w:p>
    <w:p w14:paraId="04DEC202" w14:textId="77777777" w:rsidR="006A6285" w:rsidRPr="006A6285" w:rsidRDefault="006A6285" w:rsidP="006A6285">
      <w:pPr>
        <w:pStyle w:val="ListParagraph"/>
        <w:rPr>
          <w:rStyle w:val="Hyperlink"/>
          <w:rFonts w:ascii="Arial" w:eastAsia="Calibri" w:hAnsi="Arial" w:cs="Arial"/>
          <w:lang w:val="en-IN"/>
        </w:rPr>
      </w:pPr>
    </w:p>
    <w:p w14:paraId="70C57D7F" w14:textId="77777777" w:rsidR="006A6285" w:rsidRPr="006C698D" w:rsidRDefault="006A6285" w:rsidP="006A6285">
      <w:pPr>
        <w:pStyle w:val="ListParagraph"/>
        <w:jc w:val="center"/>
        <w:rPr>
          <w:bCs/>
          <w:i/>
          <w:spacing w:val="8"/>
          <w:sz w:val="20"/>
          <w:szCs w:val="20"/>
          <w:lang w:val="en-IN"/>
        </w:rPr>
      </w:pPr>
    </w:p>
    <w:p w14:paraId="636C68DF" w14:textId="77777777" w:rsidR="006A6285" w:rsidRPr="006A6285" w:rsidRDefault="006A6285" w:rsidP="006A6285">
      <w:pPr>
        <w:pStyle w:val="ListParagraph"/>
        <w:jc w:val="center"/>
        <w:rPr>
          <w:rFonts w:ascii="Arial" w:eastAsia="Calibri" w:hAnsi="Arial" w:cs="Arial"/>
          <w:bCs/>
          <w:i/>
          <w:spacing w:val="8"/>
          <w:sz w:val="20"/>
          <w:lang w:val="en-GB"/>
        </w:rPr>
      </w:pPr>
      <w:r w:rsidRPr="006A6285">
        <w:rPr>
          <w:rFonts w:ascii="Arial" w:eastAsia="Calibri" w:hAnsi="Arial" w:cs="Arial"/>
          <w:bCs/>
          <w:i/>
          <w:spacing w:val="8"/>
          <w:sz w:val="20"/>
          <w:lang w:val="en-US"/>
        </w:rPr>
        <w:t>Due to the urgency of this role, we may be reviewing applications and interviewing candidates in advance of the closing date. For this reason, interested candidates are asked to submit their application as soon as possible.</w:t>
      </w:r>
    </w:p>
    <w:p w14:paraId="5100170A" w14:textId="77777777" w:rsidR="006A6285" w:rsidRPr="006A6285" w:rsidRDefault="006A6285" w:rsidP="006A6285">
      <w:pPr>
        <w:pStyle w:val="ListParagraph"/>
        <w:rPr>
          <w:rFonts w:ascii="Arial" w:eastAsia="Calibri" w:hAnsi="Arial" w:cs="Arial"/>
          <w:bCs/>
          <w:i/>
          <w:spacing w:val="8"/>
          <w:sz w:val="20"/>
          <w:lang w:val="en-US"/>
        </w:rPr>
      </w:pPr>
    </w:p>
    <w:p w14:paraId="0B80C748" w14:textId="77777777" w:rsidR="006A6285" w:rsidRPr="006A6285" w:rsidRDefault="006A6285" w:rsidP="006A6285">
      <w:pPr>
        <w:pStyle w:val="ListParagraph"/>
        <w:rPr>
          <w:rFonts w:ascii="Arial" w:eastAsia="Calibri" w:hAnsi="Arial" w:cs="Arial"/>
          <w:bCs/>
          <w:i/>
          <w:spacing w:val="8"/>
          <w:sz w:val="20"/>
          <w:lang w:val="en-US"/>
        </w:rPr>
      </w:pPr>
    </w:p>
    <w:p w14:paraId="6669D72B" w14:textId="77777777" w:rsidR="006A6285" w:rsidRPr="006A6285" w:rsidRDefault="006A6285" w:rsidP="006A6285">
      <w:pPr>
        <w:pStyle w:val="ListParagraph"/>
        <w:rPr>
          <w:rFonts w:ascii="Arial" w:eastAsia="Calibri" w:hAnsi="Arial" w:cs="Arial"/>
          <w:bCs/>
          <w:i/>
          <w:spacing w:val="8"/>
          <w:sz w:val="20"/>
          <w:lang w:val="en-US"/>
        </w:rPr>
      </w:pPr>
    </w:p>
    <w:sectPr w:rsidR="006A6285" w:rsidRPr="006A6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6AFD"/>
    <w:multiLevelType w:val="hybridMultilevel"/>
    <w:tmpl w:val="F42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352CC"/>
    <w:multiLevelType w:val="hybridMultilevel"/>
    <w:tmpl w:val="5706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B0706"/>
    <w:multiLevelType w:val="hybridMultilevel"/>
    <w:tmpl w:val="16BC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7143C"/>
    <w:multiLevelType w:val="hybridMultilevel"/>
    <w:tmpl w:val="94B8D526"/>
    <w:lvl w:ilvl="0" w:tplc="C36EE9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57EF3"/>
    <w:multiLevelType w:val="multilevel"/>
    <w:tmpl w:val="1332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336FF"/>
    <w:multiLevelType w:val="hybridMultilevel"/>
    <w:tmpl w:val="0E42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74A74"/>
    <w:multiLevelType w:val="multilevel"/>
    <w:tmpl w:val="34A0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4F74DB"/>
    <w:multiLevelType w:val="hybridMultilevel"/>
    <w:tmpl w:val="E228D234"/>
    <w:lvl w:ilvl="0" w:tplc="24D0B0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13083"/>
    <w:multiLevelType w:val="multilevel"/>
    <w:tmpl w:val="C12A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223D94"/>
    <w:multiLevelType w:val="multilevel"/>
    <w:tmpl w:val="3592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FC26B8"/>
    <w:multiLevelType w:val="hybridMultilevel"/>
    <w:tmpl w:val="51C6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348F9"/>
    <w:multiLevelType w:val="hybridMultilevel"/>
    <w:tmpl w:val="7C54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456598">
    <w:abstractNumId w:val="3"/>
  </w:num>
  <w:num w:numId="2" w16cid:durableId="1204713682">
    <w:abstractNumId w:val="10"/>
  </w:num>
  <w:num w:numId="3" w16cid:durableId="881985672">
    <w:abstractNumId w:val="0"/>
  </w:num>
  <w:num w:numId="4" w16cid:durableId="517156342">
    <w:abstractNumId w:val="11"/>
  </w:num>
  <w:num w:numId="5" w16cid:durableId="2090543450">
    <w:abstractNumId w:val="5"/>
  </w:num>
  <w:num w:numId="6" w16cid:durableId="1721855243">
    <w:abstractNumId w:val="1"/>
  </w:num>
  <w:num w:numId="7" w16cid:durableId="114521116">
    <w:abstractNumId w:val="8"/>
  </w:num>
  <w:num w:numId="8" w16cid:durableId="1644192579">
    <w:abstractNumId w:val="6"/>
  </w:num>
  <w:num w:numId="9" w16cid:durableId="537008563">
    <w:abstractNumId w:val="2"/>
  </w:num>
  <w:num w:numId="10" w16cid:durableId="1796101692">
    <w:abstractNumId w:val="7"/>
  </w:num>
  <w:num w:numId="11" w16cid:durableId="1294872054">
    <w:abstractNumId w:val="4"/>
  </w:num>
  <w:num w:numId="12" w16cid:durableId="891231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8F"/>
    <w:rsid w:val="000538ED"/>
    <w:rsid w:val="000601E5"/>
    <w:rsid w:val="000763AE"/>
    <w:rsid w:val="00090400"/>
    <w:rsid w:val="000A2AA6"/>
    <w:rsid w:val="000B244F"/>
    <w:rsid w:val="000C65A2"/>
    <w:rsid w:val="001360F4"/>
    <w:rsid w:val="00163AC2"/>
    <w:rsid w:val="001F5222"/>
    <w:rsid w:val="00221F17"/>
    <w:rsid w:val="00245A16"/>
    <w:rsid w:val="00271335"/>
    <w:rsid w:val="002E1973"/>
    <w:rsid w:val="003028EE"/>
    <w:rsid w:val="00306663"/>
    <w:rsid w:val="00384878"/>
    <w:rsid w:val="003A78B8"/>
    <w:rsid w:val="003D3638"/>
    <w:rsid w:val="004001F4"/>
    <w:rsid w:val="0041130D"/>
    <w:rsid w:val="00413CA9"/>
    <w:rsid w:val="0044209E"/>
    <w:rsid w:val="00452911"/>
    <w:rsid w:val="004767E5"/>
    <w:rsid w:val="00494A05"/>
    <w:rsid w:val="004A25AD"/>
    <w:rsid w:val="005374E3"/>
    <w:rsid w:val="005F65FC"/>
    <w:rsid w:val="00617CCE"/>
    <w:rsid w:val="00664EB9"/>
    <w:rsid w:val="00685EAC"/>
    <w:rsid w:val="006A6285"/>
    <w:rsid w:val="006A7518"/>
    <w:rsid w:val="006C698D"/>
    <w:rsid w:val="006D2096"/>
    <w:rsid w:val="006E095B"/>
    <w:rsid w:val="007A638F"/>
    <w:rsid w:val="008408B8"/>
    <w:rsid w:val="008C5FD8"/>
    <w:rsid w:val="00905137"/>
    <w:rsid w:val="00940FAD"/>
    <w:rsid w:val="00942399"/>
    <w:rsid w:val="009534FB"/>
    <w:rsid w:val="00981228"/>
    <w:rsid w:val="00A11B8E"/>
    <w:rsid w:val="00A87D76"/>
    <w:rsid w:val="00AA0EEC"/>
    <w:rsid w:val="00AE7AAD"/>
    <w:rsid w:val="00AF2037"/>
    <w:rsid w:val="00B4661F"/>
    <w:rsid w:val="00B76F1F"/>
    <w:rsid w:val="00BC27FF"/>
    <w:rsid w:val="00C05C91"/>
    <w:rsid w:val="00C1724D"/>
    <w:rsid w:val="00C17CEA"/>
    <w:rsid w:val="00C23699"/>
    <w:rsid w:val="00C46332"/>
    <w:rsid w:val="00C56743"/>
    <w:rsid w:val="00CD64AD"/>
    <w:rsid w:val="00D52F73"/>
    <w:rsid w:val="00D85809"/>
    <w:rsid w:val="00DA5054"/>
    <w:rsid w:val="00DA72A9"/>
    <w:rsid w:val="00DD326A"/>
    <w:rsid w:val="00E33C5C"/>
    <w:rsid w:val="00E53D67"/>
    <w:rsid w:val="00F372CE"/>
    <w:rsid w:val="00F650B2"/>
    <w:rsid w:val="00F963E8"/>
    <w:rsid w:val="00FE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12DBF"/>
  <w15:chartTrackingRefBased/>
  <w15:docId w15:val="{12125696-B6B5-4037-89D0-571F1F47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3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63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63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63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63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6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3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63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63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63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63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6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38F"/>
    <w:rPr>
      <w:rFonts w:eastAsiaTheme="majorEastAsia" w:cstheme="majorBidi"/>
      <w:color w:val="272727" w:themeColor="text1" w:themeTint="D8"/>
    </w:rPr>
  </w:style>
  <w:style w:type="paragraph" w:styleId="Title">
    <w:name w:val="Title"/>
    <w:basedOn w:val="Normal"/>
    <w:next w:val="Normal"/>
    <w:link w:val="TitleChar"/>
    <w:uiPriority w:val="10"/>
    <w:qFormat/>
    <w:rsid w:val="007A6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38F"/>
    <w:pPr>
      <w:spacing w:before="160"/>
      <w:jc w:val="center"/>
    </w:pPr>
    <w:rPr>
      <w:i/>
      <w:iCs/>
      <w:color w:val="404040" w:themeColor="text1" w:themeTint="BF"/>
    </w:rPr>
  </w:style>
  <w:style w:type="character" w:customStyle="1" w:styleId="QuoteChar">
    <w:name w:val="Quote Char"/>
    <w:basedOn w:val="DefaultParagraphFont"/>
    <w:link w:val="Quote"/>
    <w:uiPriority w:val="29"/>
    <w:rsid w:val="007A638F"/>
    <w:rPr>
      <w:i/>
      <w:iCs/>
      <w:color w:val="404040" w:themeColor="text1" w:themeTint="BF"/>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rsid w:val="007A638F"/>
    <w:pPr>
      <w:ind w:left="720"/>
      <w:contextualSpacing/>
    </w:pPr>
  </w:style>
  <w:style w:type="character" w:styleId="IntenseEmphasis">
    <w:name w:val="Intense Emphasis"/>
    <w:basedOn w:val="DefaultParagraphFont"/>
    <w:uiPriority w:val="21"/>
    <w:qFormat/>
    <w:rsid w:val="007A638F"/>
    <w:rPr>
      <w:i/>
      <w:iCs/>
      <w:color w:val="2F5496" w:themeColor="accent1" w:themeShade="BF"/>
    </w:rPr>
  </w:style>
  <w:style w:type="paragraph" w:styleId="IntenseQuote">
    <w:name w:val="Intense Quote"/>
    <w:basedOn w:val="Normal"/>
    <w:next w:val="Normal"/>
    <w:link w:val="IntenseQuoteChar"/>
    <w:uiPriority w:val="30"/>
    <w:qFormat/>
    <w:rsid w:val="007A6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638F"/>
    <w:rPr>
      <w:i/>
      <w:iCs/>
      <w:color w:val="2F5496" w:themeColor="accent1" w:themeShade="BF"/>
    </w:rPr>
  </w:style>
  <w:style w:type="character" w:styleId="IntenseReference">
    <w:name w:val="Intense Reference"/>
    <w:basedOn w:val="DefaultParagraphFont"/>
    <w:uiPriority w:val="32"/>
    <w:qFormat/>
    <w:rsid w:val="007A638F"/>
    <w:rPr>
      <w:b/>
      <w:bCs/>
      <w:smallCaps/>
      <w:color w:val="2F5496" w:themeColor="accent1" w:themeShade="BF"/>
      <w:spacing w:val="5"/>
    </w:rPr>
  </w:style>
  <w:style w:type="paragraph" w:styleId="Revision">
    <w:name w:val="Revision"/>
    <w:hidden/>
    <w:uiPriority w:val="99"/>
    <w:semiHidden/>
    <w:rsid w:val="000763AE"/>
    <w:pPr>
      <w:spacing w:after="0" w:line="240" w:lineRule="auto"/>
    </w:pPr>
  </w:style>
  <w:style w:type="paragraph" w:customStyle="1" w:styleId="pb-2">
    <w:name w:val="pb-2"/>
    <w:basedOn w:val="Normal"/>
    <w:rsid w:val="000763A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NormalWeb">
    <w:name w:val="Normal (Web)"/>
    <w:basedOn w:val="Normal"/>
    <w:uiPriority w:val="99"/>
    <w:semiHidden/>
    <w:unhideWhenUsed/>
    <w:rsid w:val="00DA505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DA5054"/>
    <w:rPr>
      <w:b/>
      <w:bC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413CA9"/>
  </w:style>
  <w:style w:type="character" w:styleId="Hyperlink">
    <w:name w:val="Hyperlink"/>
    <w:basedOn w:val="DefaultParagraphFont"/>
    <w:uiPriority w:val="99"/>
    <w:unhideWhenUsed/>
    <w:rsid w:val="006A6285"/>
    <w:rPr>
      <w:color w:val="0563C1" w:themeColor="hyperlink"/>
      <w:u w:val="single"/>
    </w:rPr>
  </w:style>
  <w:style w:type="paragraph" w:styleId="BodyText2">
    <w:name w:val="Body Text 2"/>
    <w:basedOn w:val="Normal"/>
    <w:link w:val="BodyText2Char"/>
    <w:semiHidden/>
    <w:unhideWhenUsed/>
    <w:rsid w:val="006A6285"/>
    <w:pPr>
      <w:spacing w:after="0" w:line="240" w:lineRule="auto"/>
    </w:pPr>
    <w:rPr>
      <w:rFonts w:ascii="Arial" w:eastAsia="Times New Roman" w:hAnsi="Arial" w:cs="Times New Roman"/>
      <w:kern w:val="0"/>
      <w:sz w:val="24"/>
      <w:szCs w:val="20"/>
      <w:lang w:val="en-GB"/>
      <w14:ligatures w14:val="none"/>
    </w:rPr>
  </w:style>
  <w:style w:type="character" w:customStyle="1" w:styleId="BodyText2Char">
    <w:name w:val="Body Text 2 Char"/>
    <w:basedOn w:val="DefaultParagraphFont"/>
    <w:link w:val="BodyText2"/>
    <w:semiHidden/>
    <w:rsid w:val="006A6285"/>
    <w:rPr>
      <w:rFonts w:ascii="Arial" w:eastAsia="Times New Roman" w:hAnsi="Arial" w:cs="Times New Roman"/>
      <w:kern w:val="0"/>
      <w:sz w:val="24"/>
      <w:szCs w:val="20"/>
      <w:lang w:val="en-GB"/>
      <w14:ligatures w14:val="none"/>
    </w:rPr>
  </w:style>
  <w:style w:type="character" w:styleId="UnresolvedMention">
    <w:name w:val="Unresolved Mention"/>
    <w:basedOn w:val="DefaultParagraphFont"/>
    <w:uiPriority w:val="99"/>
    <w:semiHidden/>
    <w:unhideWhenUsed/>
    <w:rsid w:val="0094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7780">
      <w:bodyDiv w:val="1"/>
      <w:marLeft w:val="0"/>
      <w:marRight w:val="0"/>
      <w:marTop w:val="0"/>
      <w:marBottom w:val="0"/>
      <w:divBdr>
        <w:top w:val="none" w:sz="0" w:space="0" w:color="auto"/>
        <w:left w:val="none" w:sz="0" w:space="0" w:color="auto"/>
        <w:bottom w:val="none" w:sz="0" w:space="0" w:color="auto"/>
        <w:right w:val="none" w:sz="0" w:space="0" w:color="auto"/>
      </w:divBdr>
    </w:div>
    <w:div w:id="108596635">
      <w:bodyDiv w:val="1"/>
      <w:marLeft w:val="0"/>
      <w:marRight w:val="0"/>
      <w:marTop w:val="0"/>
      <w:marBottom w:val="0"/>
      <w:divBdr>
        <w:top w:val="none" w:sz="0" w:space="0" w:color="auto"/>
        <w:left w:val="none" w:sz="0" w:space="0" w:color="auto"/>
        <w:bottom w:val="none" w:sz="0" w:space="0" w:color="auto"/>
        <w:right w:val="none" w:sz="0" w:space="0" w:color="auto"/>
      </w:divBdr>
    </w:div>
    <w:div w:id="499928329">
      <w:bodyDiv w:val="1"/>
      <w:marLeft w:val="0"/>
      <w:marRight w:val="0"/>
      <w:marTop w:val="0"/>
      <w:marBottom w:val="0"/>
      <w:divBdr>
        <w:top w:val="none" w:sz="0" w:space="0" w:color="auto"/>
        <w:left w:val="none" w:sz="0" w:space="0" w:color="auto"/>
        <w:bottom w:val="none" w:sz="0" w:space="0" w:color="auto"/>
        <w:right w:val="none" w:sz="0" w:space="0" w:color="auto"/>
      </w:divBdr>
    </w:div>
    <w:div w:id="1135684349">
      <w:bodyDiv w:val="1"/>
      <w:marLeft w:val="0"/>
      <w:marRight w:val="0"/>
      <w:marTop w:val="0"/>
      <w:marBottom w:val="0"/>
      <w:divBdr>
        <w:top w:val="none" w:sz="0" w:space="0" w:color="auto"/>
        <w:left w:val="none" w:sz="0" w:space="0" w:color="auto"/>
        <w:bottom w:val="none" w:sz="0" w:space="0" w:color="auto"/>
        <w:right w:val="none" w:sz="0" w:space="0" w:color="auto"/>
      </w:divBdr>
    </w:div>
    <w:div w:id="17312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quidev.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Gulchehra Boboeva</dc:creator>
  <cp:keywords/>
  <dc:description/>
  <cp:lastModifiedBy>TJK - Parvina Zokirova</cp:lastModifiedBy>
  <cp:revision>68</cp:revision>
  <dcterms:created xsi:type="dcterms:W3CDTF">2024-04-12T05:16:00Z</dcterms:created>
  <dcterms:modified xsi:type="dcterms:W3CDTF">2024-05-17T07:48:00Z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ffe1311f1445cd185c754d9f8c2ce23ffd22f7232332c5324175a04bbfa1f09b</vt:lpwstr>
  </property>
</Properties>
</file>