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8"/>
        <w:gridCol w:w="5312"/>
      </w:tblGrid>
      <w:tr w:rsidR="00C46308" w:rsidRPr="00C46308" w14:paraId="0A6EB7AC" w14:textId="77777777" w:rsidTr="00F4473C">
        <w:trPr>
          <w:trHeight w:val="1547"/>
        </w:trPr>
        <w:tc>
          <w:tcPr>
            <w:tcW w:w="10890" w:type="dxa"/>
            <w:gridSpan w:val="2"/>
            <w:tcBorders>
              <w:bottom w:val="single" w:sz="4" w:space="0" w:color="auto"/>
            </w:tcBorders>
            <w:shd w:val="clear" w:color="auto" w:fill="auto"/>
          </w:tcPr>
          <w:p w14:paraId="1014D652" w14:textId="2497D4DC" w:rsidR="00C46308" w:rsidRPr="00C46308" w:rsidRDefault="00C46308" w:rsidP="00C46308">
            <w:pPr>
              <w:pStyle w:val="TableParagraph"/>
              <w:jc w:val="both"/>
              <w:rPr>
                <w:b/>
                <w:bCs/>
                <w:sz w:val="20"/>
                <w:szCs w:val="20"/>
                <w:lang w:val="en-US"/>
              </w:rPr>
            </w:pPr>
            <w:bookmarkStart w:id="0" w:name="_Hlk30341344"/>
            <w:r w:rsidRPr="00C46308">
              <w:rPr>
                <w:noProof/>
                <w:sz w:val="20"/>
                <w:szCs w:val="20"/>
              </w:rPr>
              <w:drawing>
                <wp:anchor distT="0" distB="0" distL="114300" distR="114300" simplePos="0" relativeHeight="251661312" behindDoc="0" locked="0" layoutInCell="1" allowOverlap="1" wp14:anchorId="616D607B" wp14:editId="725AC1B2">
                  <wp:simplePos x="0" y="0"/>
                  <wp:positionH relativeFrom="column">
                    <wp:posOffset>-6350</wp:posOffset>
                  </wp:positionH>
                  <wp:positionV relativeFrom="paragraph">
                    <wp:posOffset>6350</wp:posOffset>
                  </wp:positionV>
                  <wp:extent cx="2145030" cy="856615"/>
                  <wp:effectExtent l="0" t="0" r="7620" b="635"/>
                  <wp:wrapNone/>
                  <wp:docPr id="1585711429" name="Picture 14" descr="Text&#10;&#10;Description automatically generated">
                    <a:extLst xmlns:a="http://schemas.openxmlformats.org/drawingml/2006/main">
                      <a:ext uri="{FF2B5EF4-FFF2-40B4-BE49-F238E27FC236}">
                        <a16:creationId xmlns:a16="http://schemas.microsoft.com/office/drawing/2014/main" id="{0CF51EAE-5F1C-7062-5890-05172A78D9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Text&#10;&#10;Description automatically generated">
                            <a:extLst>
                              <a:ext uri="{FF2B5EF4-FFF2-40B4-BE49-F238E27FC236}">
                                <a16:creationId xmlns:a16="http://schemas.microsoft.com/office/drawing/2014/main" id="{0CF51EAE-5F1C-7062-5890-05172A78D9AB}"/>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5030" cy="856615"/>
                          </a:xfrm>
                          <a:prstGeom prst="rect">
                            <a:avLst/>
                          </a:prstGeom>
                          <a:noFill/>
                          <a:ln>
                            <a:noFill/>
                          </a:ln>
                        </pic:spPr>
                      </pic:pic>
                    </a:graphicData>
                  </a:graphic>
                </wp:anchor>
              </w:drawing>
            </w:r>
            <w:r w:rsidRPr="00C46308">
              <w:rPr>
                <w:noProof/>
                <w:sz w:val="20"/>
                <w:szCs w:val="20"/>
              </w:rPr>
              <w:drawing>
                <wp:anchor distT="0" distB="0" distL="114300" distR="114300" simplePos="0" relativeHeight="251665408" behindDoc="0" locked="0" layoutInCell="1" allowOverlap="1" wp14:anchorId="4FA928B0" wp14:editId="30D20B3A">
                  <wp:simplePos x="0" y="0"/>
                  <wp:positionH relativeFrom="column">
                    <wp:posOffset>5137150</wp:posOffset>
                  </wp:positionH>
                  <wp:positionV relativeFrom="paragraph">
                    <wp:posOffset>74295</wp:posOffset>
                  </wp:positionV>
                  <wp:extent cx="1282065" cy="700405"/>
                  <wp:effectExtent l="0" t="0" r="0" b="4445"/>
                  <wp:wrapTopAndBottom/>
                  <wp:docPr id="1243154343" name="Picture 124315434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54343" name="Picture 1243154343" descr="A logo of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065" cy="700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308">
              <w:rPr>
                <w:noProof/>
                <w:sz w:val="20"/>
                <w:szCs w:val="20"/>
              </w:rPr>
              <w:drawing>
                <wp:anchor distT="0" distB="0" distL="114300" distR="114300" simplePos="0" relativeHeight="251663360" behindDoc="0" locked="0" layoutInCell="1" allowOverlap="1" wp14:anchorId="16B3E57D" wp14:editId="74FD3473">
                  <wp:simplePos x="0" y="0"/>
                  <wp:positionH relativeFrom="margin">
                    <wp:posOffset>2762250</wp:posOffset>
                  </wp:positionH>
                  <wp:positionV relativeFrom="paragraph">
                    <wp:posOffset>42545</wp:posOffset>
                  </wp:positionV>
                  <wp:extent cx="1852295" cy="783590"/>
                  <wp:effectExtent l="0" t="0" r="0" b="0"/>
                  <wp:wrapTopAndBottom/>
                  <wp:docPr id="5" name="Picture 5" descr="A logo with green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green squares and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29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r>
      <w:tr w:rsidR="00C46308" w:rsidRPr="00E55218" w14:paraId="405390A1" w14:textId="77777777" w:rsidTr="00F4473C">
        <w:trPr>
          <w:trHeight w:val="3680"/>
        </w:trPr>
        <w:tc>
          <w:tcPr>
            <w:tcW w:w="5578" w:type="dxa"/>
            <w:tcBorders>
              <w:top w:val="single" w:sz="4" w:space="0" w:color="auto"/>
              <w:right w:val="single" w:sz="4" w:space="0" w:color="auto"/>
            </w:tcBorders>
            <w:shd w:val="clear" w:color="auto" w:fill="auto"/>
          </w:tcPr>
          <w:p w14:paraId="5D34993F" w14:textId="77777777" w:rsidR="00C46308" w:rsidRPr="00C46308" w:rsidRDefault="00C46308" w:rsidP="00C46308">
            <w:pPr>
              <w:pStyle w:val="TableParagraph"/>
              <w:jc w:val="both"/>
              <w:rPr>
                <w:sz w:val="20"/>
                <w:szCs w:val="20"/>
                <w:lang w:val="en-US"/>
              </w:rPr>
            </w:pPr>
            <w:r w:rsidRPr="00C46308">
              <w:rPr>
                <w:b/>
                <w:bCs/>
                <w:sz w:val="20"/>
                <w:szCs w:val="20"/>
                <w:lang w:val="en-GB"/>
              </w:rPr>
              <w:t>The Branch of Aga Khan Agency for Habitat</w:t>
            </w:r>
            <w:r w:rsidRPr="00C46308">
              <w:rPr>
                <w:sz w:val="20"/>
                <w:szCs w:val="20"/>
                <w:lang w:val="en-GB"/>
              </w:rPr>
              <w:t xml:space="preserve"> (AKAH) </w:t>
            </w:r>
            <w:r w:rsidRPr="00C46308">
              <w:rPr>
                <w:sz w:val="20"/>
                <w:szCs w:val="20"/>
                <w:lang w:val="en-US"/>
              </w:rPr>
              <w:t>in Tajikistan</w:t>
            </w:r>
            <w:r w:rsidRPr="00C46308">
              <w:rPr>
                <w:sz w:val="20"/>
                <w:szCs w:val="20"/>
                <w:lang w:val="en-GB"/>
              </w:rPr>
              <w:t>, which merges the capabilities of Focus Humanitarian Assistance, the Aga Khan Planning, and Building Services, and the Aga Khan Development Network’s Disaster Risk Management Initiative focuses on preparing for both sudden and slow-onset disasters. AKAH works to ensure that people live in physical settings that are as safe as possible from the effects of natural disasters; that resident who do live in high-risk areas are able to cope with disasters in terms of preparedness and response; and that these settings provide access to social and financial services that lead to greater opportunity and a better quality of life. Initially, priority areas of AKAH will include Afghanistan, Pakistan, Tajikistan, the Kyrgyz Republic, and India.</w:t>
            </w:r>
          </w:p>
          <w:p w14:paraId="2118004D" w14:textId="77777777" w:rsidR="00C46308" w:rsidRPr="00C46308" w:rsidRDefault="00C46308" w:rsidP="00C46308">
            <w:pPr>
              <w:pStyle w:val="TableParagraph"/>
              <w:jc w:val="both"/>
              <w:rPr>
                <w:b/>
                <w:bCs/>
                <w:sz w:val="20"/>
                <w:szCs w:val="20"/>
                <w:lang w:val="en-US"/>
              </w:rPr>
            </w:pPr>
          </w:p>
        </w:tc>
        <w:tc>
          <w:tcPr>
            <w:tcW w:w="5312" w:type="dxa"/>
            <w:tcBorders>
              <w:top w:val="single" w:sz="4" w:space="0" w:color="auto"/>
              <w:left w:val="single" w:sz="4" w:space="0" w:color="auto"/>
            </w:tcBorders>
            <w:shd w:val="clear" w:color="auto" w:fill="auto"/>
          </w:tcPr>
          <w:p w14:paraId="38217ABB" w14:textId="77777777" w:rsidR="00C46308" w:rsidRPr="00E55218" w:rsidRDefault="00C46308" w:rsidP="00C46308">
            <w:pPr>
              <w:pStyle w:val="TableParagraph"/>
              <w:jc w:val="both"/>
              <w:rPr>
                <w:sz w:val="20"/>
                <w:szCs w:val="20"/>
              </w:rPr>
            </w:pPr>
            <w:r w:rsidRPr="00C46308">
              <w:rPr>
                <w:b/>
                <w:bCs/>
                <w:sz w:val="20"/>
                <w:szCs w:val="20"/>
              </w:rPr>
              <w:t>Филиал Агентства Ага-Хана по Хабитат</w:t>
            </w:r>
            <w:r w:rsidRPr="00C46308">
              <w:rPr>
                <w:sz w:val="20"/>
                <w:szCs w:val="20"/>
              </w:rPr>
              <w:t xml:space="preserve"> в Таджикистане, объединяющий задачи и полномочия организаций Фокус Гуманитарная Помощь (</w:t>
            </w:r>
            <w:r w:rsidRPr="00C46308">
              <w:rPr>
                <w:sz w:val="20"/>
                <w:szCs w:val="20"/>
                <w:lang w:val="en-GB"/>
              </w:rPr>
              <w:t>FOCUS</w:t>
            </w:r>
            <w:r w:rsidRPr="00C46308">
              <w:rPr>
                <w:sz w:val="20"/>
                <w:szCs w:val="20"/>
              </w:rPr>
              <w:t>), Службы Ага-Хана по планированию и строительству (</w:t>
            </w:r>
            <w:r w:rsidRPr="00C46308">
              <w:rPr>
                <w:sz w:val="20"/>
                <w:szCs w:val="20"/>
                <w:lang w:val="en-GB"/>
              </w:rPr>
              <w:t>AKPBS</w:t>
            </w:r>
            <w:r w:rsidRPr="00C46308">
              <w:rPr>
                <w:sz w:val="20"/>
                <w:szCs w:val="20"/>
              </w:rPr>
              <w:t>) и инициативы по управлению рисками стихийных бедствий Организации Ага-хана по Развитию (</w:t>
            </w:r>
            <w:r w:rsidRPr="00C46308">
              <w:rPr>
                <w:sz w:val="20"/>
                <w:szCs w:val="20"/>
                <w:lang w:val="en-GB"/>
              </w:rPr>
              <w:t>DRMI</w:t>
            </w:r>
            <w:r w:rsidRPr="00C46308">
              <w:rPr>
                <w:sz w:val="20"/>
                <w:szCs w:val="20"/>
              </w:rPr>
              <w:t xml:space="preserve">), работает в сфере подготовки к стихийным бедствиям. </w:t>
            </w:r>
            <w:r w:rsidRPr="00C46308">
              <w:rPr>
                <w:sz w:val="20"/>
                <w:szCs w:val="20"/>
                <w:lang w:val="en-GB"/>
              </w:rPr>
              <w:t>AKAH</w:t>
            </w:r>
            <w:r w:rsidRPr="00C46308">
              <w:rPr>
                <w:sz w:val="20"/>
                <w:szCs w:val="20"/>
              </w:rPr>
              <w:t xml:space="preserve"> работает над тем, чтобы люди жили в среде максимально безопасной от последствий стихийных бедствий; чтобы жители, живущие в районах повышенного риска, были способны справляться с бедствиями с точки зрения готовности и реагирования; и чтобы эти условия обеспечивали доступ к социальным и финансовым услугам, дающие большие возможности и лучшее качество жизни. В данное время приоритетными регионами </w:t>
            </w:r>
            <w:r w:rsidRPr="00C46308">
              <w:rPr>
                <w:sz w:val="20"/>
                <w:szCs w:val="20"/>
                <w:lang w:val="en-GB"/>
              </w:rPr>
              <w:t>AKAH</w:t>
            </w:r>
            <w:r w:rsidRPr="00C46308">
              <w:rPr>
                <w:sz w:val="20"/>
                <w:szCs w:val="20"/>
              </w:rPr>
              <w:t xml:space="preserve"> являются Афганистан, Пакистан, Таджикистан, Кыргызская Республика и Индия.</w:t>
            </w:r>
            <w:r w:rsidRPr="00C46308">
              <w:rPr>
                <w:sz w:val="20"/>
                <w:szCs w:val="20"/>
                <w:lang w:val="en-GB"/>
              </w:rPr>
              <w:t> </w:t>
            </w:r>
          </w:p>
          <w:p w14:paraId="30D040D2" w14:textId="1F2E1D56" w:rsidR="00C46308" w:rsidRPr="00C46308" w:rsidRDefault="00C46308" w:rsidP="00C46308">
            <w:pPr>
              <w:pStyle w:val="TableParagraph"/>
              <w:jc w:val="both"/>
              <w:rPr>
                <w:b/>
                <w:bCs/>
                <w:sz w:val="10"/>
                <w:szCs w:val="10"/>
              </w:rPr>
            </w:pPr>
          </w:p>
        </w:tc>
      </w:tr>
      <w:tr w:rsidR="00C46308" w:rsidRPr="00E55218" w14:paraId="51295727" w14:textId="77777777" w:rsidTr="00F4473C">
        <w:trPr>
          <w:trHeight w:val="737"/>
        </w:trPr>
        <w:tc>
          <w:tcPr>
            <w:tcW w:w="5578" w:type="dxa"/>
            <w:tcBorders>
              <w:right w:val="single" w:sz="4" w:space="0" w:color="auto"/>
            </w:tcBorders>
            <w:shd w:val="clear" w:color="auto" w:fill="auto"/>
          </w:tcPr>
          <w:p w14:paraId="00F3BE05" w14:textId="73D371FF" w:rsidR="00C46308" w:rsidRPr="00C46308" w:rsidRDefault="00C46308" w:rsidP="00C46308">
            <w:pPr>
              <w:jc w:val="both"/>
              <w:rPr>
                <w:rFonts w:ascii="Times New Roman" w:eastAsia="Times New Roman" w:hAnsi="Times New Roman" w:cs="Times New Roman"/>
                <w:sz w:val="20"/>
                <w:szCs w:val="20"/>
                <w:lang w:eastAsia="ru-RU" w:bidi="ru-RU"/>
              </w:rPr>
            </w:pPr>
            <w:r w:rsidRPr="00C46308">
              <w:rPr>
                <w:rFonts w:ascii="Times New Roman" w:eastAsia="Times New Roman" w:hAnsi="Times New Roman" w:cs="Times New Roman"/>
                <w:b/>
                <w:bCs/>
                <w:sz w:val="20"/>
                <w:szCs w:val="20"/>
                <w:lang w:eastAsia="ru-RU" w:bidi="ru-RU"/>
              </w:rPr>
              <w:t>The Branch of Aga Khan Agency for</w:t>
            </w:r>
            <w:r w:rsidRPr="00C46308">
              <w:rPr>
                <w:rFonts w:ascii="Times New Roman" w:hAnsi="Times New Roman" w:cs="Times New Roman"/>
                <w:b/>
                <w:bCs/>
                <w:spacing w:val="-3"/>
                <w:sz w:val="20"/>
                <w:szCs w:val="20"/>
              </w:rPr>
              <w:t xml:space="preserve"> </w:t>
            </w:r>
            <w:r w:rsidRPr="00C46308">
              <w:rPr>
                <w:rFonts w:ascii="Times New Roman" w:hAnsi="Times New Roman" w:cs="Times New Roman"/>
                <w:b/>
                <w:bCs/>
                <w:sz w:val="20"/>
                <w:szCs w:val="20"/>
              </w:rPr>
              <w:t>Habitat</w:t>
            </w:r>
            <w:r w:rsidRPr="00C46308">
              <w:rPr>
                <w:rFonts w:ascii="Times New Roman" w:hAnsi="Times New Roman" w:cs="Times New Roman"/>
                <w:sz w:val="20"/>
                <w:szCs w:val="20"/>
              </w:rPr>
              <w:t xml:space="preserve"> </w:t>
            </w:r>
            <w:r w:rsidRPr="00C46308">
              <w:rPr>
                <w:rFonts w:ascii="Times New Roman" w:eastAsia="Times New Roman" w:hAnsi="Times New Roman" w:cs="Times New Roman"/>
                <w:sz w:val="20"/>
                <w:szCs w:val="20"/>
                <w:lang w:val="en-GB" w:eastAsia="ru-RU" w:bidi="ru-RU"/>
              </w:rPr>
              <w:t>in Tajikistan is pleased to invite all interested qualified companies to participate in the tender for</w:t>
            </w:r>
            <w:r w:rsidRPr="00C46308">
              <w:rPr>
                <w:rFonts w:ascii="Times New Roman" w:eastAsia="Times New Roman" w:hAnsi="Times New Roman" w:cs="Times New Roman"/>
                <w:sz w:val="20"/>
                <w:szCs w:val="20"/>
                <w:lang w:eastAsia="ru-RU" w:bidi="ru-RU"/>
              </w:rPr>
              <w:t>:</w:t>
            </w:r>
          </w:p>
          <w:p w14:paraId="67A930B6" w14:textId="77777777" w:rsidR="00C46308" w:rsidRPr="00C46308" w:rsidRDefault="00C46308" w:rsidP="00C46308">
            <w:pPr>
              <w:jc w:val="both"/>
              <w:rPr>
                <w:rFonts w:ascii="Times New Roman" w:eastAsia="Times New Roman" w:hAnsi="Times New Roman" w:cs="Times New Roman"/>
                <w:sz w:val="20"/>
                <w:szCs w:val="20"/>
                <w:lang w:eastAsia="ru-RU" w:bidi="ru-RU"/>
              </w:rPr>
            </w:pPr>
          </w:p>
          <w:p w14:paraId="3D45D31A" w14:textId="77777777" w:rsidR="00C46308" w:rsidRPr="00C46308" w:rsidRDefault="00C46308" w:rsidP="00C46308">
            <w:pPr>
              <w:jc w:val="both"/>
              <w:rPr>
                <w:rFonts w:ascii="Times New Roman" w:eastAsia="Times New Roman" w:hAnsi="Times New Roman" w:cs="Times New Roman"/>
                <w:sz w:val="10"/>
                <w:szCs w:val="10"/>
                <w:lang w:eastAsia="ru-RU" w:bidi="ru-RU"/>
              </w:rPr>
            </w:pPr>
          </w:p>
          <w:p w14:paraId="150D9687" w14:textId="11C93CF3" w:rsidR="00C46308" w:rsidRPr="00C46308" w:rsidRDefault="00C46308" w:rsidP="00C46308">
            <w:pPr>
              <w:jc w:val="both"/>
              <w:rPr>
                <w:rFonts w:ascii="Times New Roman" w:eastAsia="Times New Roman" w:hAnsi="Times New Roman" w:cs="Times New Roman"/>
                <w:b/>
                <w:bCs/>
                <w:i/>
                <w:iCs/>
                <w:sz w:val="20"/>
                <w:szCs w:val="20"/>
                <w:lang w:eastAsia="ru-RU" w:bidi="ru-RU"/>
              </w:rPr>
            </w:pPr>
            <w:r w:rsidRPr="00C46308">
              <w:rPr>
                <w:rFonts w:ascii="Times New Roman" w:eastAsia="Times New Roman" w:hAnsi="Times New Roman" w:cs="Times New Roman"/>
                <w:b/>
                <w:bCs/>
                <w:i/>
                <w:iCs/>
                <w:sz w:val="20"/>
                <w:szCs w:val="20"/>
                <w:lang w:eastAsia="ru-RU" w:bidi="ru-RU"/>
              </w:rPr>
              <w:t>ICR 03 a “Detailed design and Geotechnical surveys for the Construction of a one-story emergency shelter in Darband urban village, Nurabad district, DRS”.</w:t>
            </w:r>
          </w:p>
          <w:p w14:paraId="489997B5" w14:textId="77777777" w:rsidR="00C46308" w:rsidRPr="00C46308" w:rsidRDefault="00C46308" w:rsidP="00C46308">
            <w:pPr>
              <w:jc w:val="both"/>
              <w:rPr>
                <w:rFonts w:ascii="Times New Roman" w:eastAsia="Times New Roman" w:hAnsi="Times New Roman" w:cs="Times New Roman"/>
                <w:b/>
                <w:bCs/>
                <w:i/>
                <w:iCs/>
                <w:sz w:val="20"/>
                <w:szCs w:val="20"/>
                <w:lang w:eastAsia="ru-RU" w:bidi="ru-RU"/>
              </w:rPr>
            </w:pPr>
          </w:p>
          <w:p w14:paraId="6EC1D8F1" w14:textId="77777777" w:rsidR="00C46308" w:rsidRPr="00C46308" w:rsidRDefault="00C46308" w:rsidP="00C46308">
            <w:pPr>
              <w:jc w:val="both"/>
              <w:rPr>
                <w:rFonts w:ascii="Times New Roman" w:eastAsia="Times New Roman" w:hAnsi="Times New Roman" w:cs="Times New Roman"/>
                <w:b/>
                <w:bCs/>
                <w:i/>
                <w:iCs/>
                <w:sz w:val="10"/>
                <w:szCs w:val="10"/>
                <w:lang w:eastAsia="ru-RU" w:bidi="ru-RU"/>
              </w:rPr>
            </w:pPr>
          </w:p>
          <w:p w14:paraId="017DF6B8" w14:textId="3A1F8E80" w:rsidR="00C46308" w:rsidRPr="00C46308" w:rsidRDefault="00C46308" w:rsidP="00C46308">
            <w:pPr>
              <w:jc w:val="both"/>
              <w:rPr>
                <w:rFonts w:ascii="Times New Roman" w:hAnsi="Times New Roman" w:cs="Times New Roman"/>
                <w:sz w:val="20"/>
                <w:szCs w:val="20"/>
                <w:lang w:val="en-GB"/>
              </w:rPr>
            </w:pPr>
            <w:r w:rsidRPr="00C46308">
              <w:rPr>
                <w:rFonts w:ascii="Times New Roman" w:hAnsi="Times New Roman" w:cs="Times New Roman"/>
                <w:sz w:val="20"/>
                <w:szCs w:val="20"/>
                <w:lang w:val="en-GB"/>
              </w:rPr>
              <w:t>This tender will be implemented within the framework of the “</w:t>
            </w:r>
            <w:r w:rsidRPr="00C46308">
              <w:rPr>
                <w:rFonts w:ascii="Times New Roman" w:hAnsi="Times New Roman" w:cs="Times New Roman"/>
                <w:sz w:val="20"/>
                <w:szCs w:val="20"/>
              </w:rPr>
              <w:t xml:space="preserve">Improving Community Resilience (ICR) through Sustainable Livelihoods in the Rasht Valley. Phase – I” </w:t>
            </w:r>
            <w:r w:rsidRPr="00C46308">
              <w:rPr>
                <w:rFonts w:ascii="Times New Roman" w:hAnsi="Times New Roman" w:cs="Times New Roman"/>
                <w:sz w:val="20"/>
                <w:szCs w:val="20"/>
                <w:lang w:val="en-GB"/>
              </w:rPr>
              <w:t xml:space="preserve">project, funded by </w:t>
            </w:r>
            <w:r w:rsidRPr="00C46308">
              <w:rPr>
                <w:rFonts w:ascii="Times New Roman" w:hAnsi="Times New Roman" w:cs="Times New Roman"/>
                <w:sz w:val="20"/>
                <w:szCs w:val="20"/>
              </w:rPr>
              <w:t xml:space="preserve">the Swiss Agency for Development and Cooperation (SDC) and Aga Khan Foundation (AKF) and will be implemented by </w:t>
            </w:r>
            <w:r w:rsidRPr="00C46308">
              <w:rPr>
                <w:rFonts w:ascii="Times New Roman" w:hAnsi="Times New Roman" w:cs="Times New Roman"/>
                <w:sz w:val="20"/>
                <w:szCs w:val="20"/>
                <w:lang w:val="en-GB"/>
              </w:rPr>
              <w:t xml:space="preserve">Aga Khan Foundation (AKF), Aga Khan Agency for Habitat (AKAH), Mountain Societies Development Support Programme (MSDSP) and </w:t>
            </w:r>
            <w:r w:rsidRPr="00C46308">
              <w:rPr>
                <w:rFonts w:ascii="Times New Roman" w:hAnsi="Times New Roman" w:cs="Times New Roman"/>
                <w:sz w:val="20"/>
                <w:szCs w:val="20"/>
              </w:rPr>
              <w:t>Accelerate Prosperity (AP)</w:t>
            </w:r>
            <w:r w:rsidRPr="00C46308">
              <w:rPr>
                <w:rFonts w:ascii="Times New Roman" w:hAnsi="Times New Roman" w:cs="Times New Roman"/>
                <w:sz w:val="20"/>
                <w:szCs w:val="20"/>
                <w:lang w:val="tg-Cyrl-TJ"/>
              </w:rPr>
              <w:t>.</w:t>
            </w:r>
          </w:p>
          <w:p w14:paraId="3F5913F6" w14:textId="77777777" w:rsidR="00C46308" w:rsidRPr="00C46308" w:rsidRDefault="00C46308" w:rsidP="00C46308">
            <w:pPr>
              <w:jc w:val="both"/>
              <w:rPr>
                <w:sz w:val="20"/>
                <w:szCs w:val="20"/>
              </w:rPr>
            </w:pPr>
          </w:p>
          <w:p w14:paraId="341146CE" w14:textId="77777777" w:rsidR="00C46308" w:rsidRPr="00C46308" w:rsidRDefault="00C46308" w:rsidP="00C46308">
            <w:pPr>
              <w:pStyle w:val="TableParagraph"/>
              <w:jc w:val="both"/>
              <w:rPr>
                <w:sz w:val="10"/>
                <w:szCs w:val="10"/>
                <w:lang w:val="en-US"/>
              </w:rPr>
            </w:pPr>
          </w:p>
          <w:p w14:paraId="7E47F82D" w14:textId="4FD4DC39" w:rsidR="00C46308" w:rsidRPr="00C46308" w:rsidRDefault="00C46308" w:rsidP="00C46308">
            <w:pPr>
              <w:pStyle w:val="TableParagraph"/>
              <w:jc w:val="both"/>
              <w:rPr>
                <w:sz w:val="20"/>
                <w:szCs w:val="20"/>
                <w:lang w:val="en-US"/>
              </w:rPr>
            </w:pPr>
            <w:r w:rsidRPr="00C46308">
              <w:rPr>
                <w:sz w:val="20"/>
                <w:szCs w:val="20"/>
                <w:lang w:val="en-US"/>
              </w:rPr>
              <w:t>Below are the key milestone for the construction works:</w:t>
            </w:r>
          </w:p>
          <w:p w14:paraId="2097F9AF" w14:textId="5621B9B3" w:rsidR="00C46308" w:rsidRPr="00C46308" w:rsidRDefault="00C46308" w:rsidP="00C46308">
            <w:pPr>
              <w:jc w:val="both"/>
              <w:rPr>
                <w:rFonts w:ascii="Times New Roman" w:eastAsia="Times New Roman" w:hAnsi="Times New Roman" w:cs="Times New Roman"/>
                <w:b/>
                <w:bCs/>
                <w:i/>
                <w:iCs/>
                <w:sz w:val="20"/>
                <w:szCs w:val="20"/>
                <w:lang w:eastAsia="ru-RU" w:bidi="ru-RU"/>
              </w:rPr>
            </w:pPr>
          </w:p>
        </w:tc>
        <w:tc>
          <w:tcPr>
            <w:tcW w:w="5312" w:type="dxa"/>
            <w:tcBorders>
              <w:left w:val="single" w:sz="4" w:space="0" w:color="auto"/>
            </w:tcBorders>
            <w:shd w:val="clear" w:color="auto" w:fill="auto"/>
          </w:tcPr>
          <w:p w14:paraId="4B973CBE" w14:textId="1DAC814D" w:rsidR="00C46308" w:rsidRPr="00C46308" w:rsidRDefault="00C46308" w:rsidP="00C46308">
            <w:pPr>
              <w:autoSpaceDE w:val="0"/>
              <w:autoSpaceDN w:val="0"/>
              <w:adjustRightInd w:val="0"/>
              <w:jc w:val="both"/>
              <w:rPr>
                <w:rFonts w:ascii="Times New Roman" w:hAnsi="Times New Roman" w:cs="Times New Roman"/>
                <w:sz w:val="20"/>
                <w:szCs w:val="20"/>
                <w:lang w:val="ru-RU"/>
              </w:rPr>
            </w:pPr>
            <w:r w:rsidRPr="00C46308">
              <w:rPr>
                <w:rFonts w:ascii="Times New Roman" w:hAnsi="Times New Roman" w:cs="Times New Roman"/>
                <w:b/>
                <w:bCs/>
                <w:sz w:val="20"/>
                <w:szCs w:val="20"/>
                <w:lang w:val="ru-RU"/>
              </w:rPr>
              <w:t>Филиал Агентства Ага Хана по Хабитат</w:t>
            </w:r>
            <w:r w:rsidRPr="00C46308">
              <w:rPr>
                <w:rFonts w:ascii="Times New Roman" w:hAnsi="Times New Roman" w:cs="Times New Roman"/>
                <w:sz w:val="20"/>
                <w:szCs w:val="20"/>
                <w:lang w:val="ru-RU"/>
              </w:rPr>
              <w:t xml:space="preserve"> в Таджикистане рад пригласить всех заинтересованных квалифицированных компаний на участие в тендере по проекту: </w:t>
            </w:r>
          </w:p>
          <w:p w14:paraId="1E2AA55F" w14:textId="77777777" w:rsidR="00C46308" w:rsidRPr="00C46308" w:rsidRDefault="00C46308" w:rsidP="00C46308">
            <w:pPr>
              <w:autoSpaceDE w:val="0"/>
              <w:autoSpaceDN w:val="0"/>
              <w:adjustRightInd w:val="0"/>
              <w:jc w:val="both"/>
              <w:rPr>
                <w:rFonts w:ascii="Times New Roman" w:hAnsi="Times New Roman" w:cs="Times New Roman"/>
                <w:sz w:val="10"/>
                <w:szCs w:val="10"/>
                <w:lang w:val="ru-RU"/>
              </w:rPr>
            </w:pPr>
          </w:p>
          <w:p w14:paraId="7DEF1C2B" w14:textId="7033ECBF" w:rsidR="00C46308" w:rsidRPr="00C46308" w:rsidRDefault="00C46308" w:rsidP="00C46308">
            <w:pPr>
              <w:jc w:val="both"/>
              <w:rPr>
                <w:rFonts w:ascii="Times New Roman" w:eastAsia="Times New Roman" w:hAnsi="Times New Roman" w:cs="Times New Roman"/>
                <w:b/>
                <w:bCs/>
                <w:i/>
                <w:iCs/>
                <w:sz w:val="20"/>
                <w:szCs w:val="20"/>
                <w:lang w:val="ru-RU" w:eastAsia="ru-RU" w:bidi="ru-RU"/>
              </w:rPr>
            </w:pPr>
            <w:r w:rsidRPr="00C46308">
              <w:rPr>
                <w:rFonts w:ascii="Times New Roman" w:eastAsia="Times New Roman" w:hAnsi="Times New Roman" w:cs="Times New Roman"/>
                <w:b/>
                <w:bCs/>
                <w:i/>
                <w:iCs/>
                <w:sz w:val="20"/>
                <w:szCs w:val="20"/>
                <w:lang w:eastAsia="ru-RU" w:bidi="ru-RU"/>
              </w:rPr>
              <w:t>ICR</w:t>
            </w:r>
            <w:r w:rsidRPr="00C46308">
              <w:rPr>
                <w:rFonts w:ascii="Times New Roman" w:eastAsia="Times New Roman" w:hAnsi="Times New Roman" w:cs="Times New Roman"/>
                <w:b/>
                <w:bCs/>
                <w:i/>
                <w:iCs/>
                <w:sz w:val="20"/>
                <w:szCs w:val="20"/>
                <w:lang w:val="ru-RU" w:eastAsia="ru-RU" w:bidi="ru-RU"/>
              </w:rPr>
              <w:t xml:space="preserve"> 03 </w:t>
            </w:r>
            <w:r w:rsidRPr="00C46308">
              <w:rPr>
                <w:rFonts w:ascii="Times New Roman" w:eastAsia="Times New Roman" w:hAnsi="Times New Roman" w:cs="Times New Roman"/>
                <w:b/>
                <w:bCs/>
                <w:i/>
                <w:iCs/>
                <w:sz w:val="20"/>
                <w:szCs w:val="20"/>
                <w:lang w:eastAsia="ru-RU" w:bidi="ru-RU"/>
              </w:rPr>
              <w:t>a</w:t>
            </w:r>
            <w:r w:rsidRPr="00C46308">
              <w:rPr>
                <w:rFonts w:ascii="Times New Roman" w:eastAsia="Times New Roman" w:hAnsi="Times New Roman" w:cs="Times New Roman"/>
                <w:b/>
                <w:bCs/>
                <w:i/>
                <w:iCs/>
                <w:sz w:val="20"/>
                <w:szCs w:val="20"/>
                <w:lang w:val="ru-RU" w:eastAsia="ru-RU" w:bidi="ru-RU"/>
              </w:rPr>
              <w:t xml:space="preserve"> «Детальное проектирование и Геотехнические изыскания для Строительство одноэтажного убежища для чрезвычайных ситуаций в г. Дарбанд, Нурабадского района, РРП».</w:t>
            </w:r>
          </w:p>
          <w:p w14:paraId="043A5803" w14:textId="77777777" w:rsidR="00C46308" w:rsidRPr="00C46308" w:rsidRDefault="00C46308" w:rsidP="00C46308">
            <w:pPr>
              <w:jc w:val="both"/>
              <w:rPr>
                <w:rFonts w:ascii="Times New Roman" w:eastAsia="Times New Roman" w:hAnsi="Times New Roman" w:cs="Times New Roman"/>
                <w:b/>
                <w:bCs/>
                <w:i/>
                <w:iCs/>
                <w:sz w:val="10"/>
                <w:szCs w:val="10"/>
                <w:lang w:val="ru-RU" w:eastAsia="ru-RU" w:bidi="ru-RU"/>
              </w:rPr>
            </w:pPr>
          </w:p>
          <w:p w14:paraId="0DA2427B" w14:textId="22C494F5" w:rsidR="00C46308" w:rsidRPr="00C46308" w:rsidRDefault="00C46308" w:rsidP="00C46308">
            <w:pPr>
              <w:pStyle w:val="TableParagraph"/>
              <w:jc w:val="both"/>
              <w:rPr>
                <w:sz w:val="20"/>
                <w:szCs w:val="20"/>
              </w:rPr>
            </w:pPr>
            <w:r w:rsidRPr="00C46308">
              <w:rPr>
                <w:sz w:val="20"/>
                <w:szCs w:val="20"/>
              </w:rPr>
              <w:t>Этот тендер будет осуществляться в рамках реализации проекта “Повышение устойчивости сообщества за счет стабильных средств к существованию в Раштской долине (ICR)”, финансируемой Швейцарским агентством по развитию и сотрудничеству (</w:t>
            </w:r>
            <w:r w:rsidRPr="00C46308">
              <w:rPr>
                <w:sz w:val="20"/>
                <w:szCs w:val="20"/>
                <w:lang w:val="en-US"/>
              </w:rPr>
              <w:t>SDC</w:t>
            </w:r>
            <w:r w:rsidRPr="00C46308">
              <w:rPr>
                <w:sz w:val="20"/>
                <w:szCs w:val="20"/>
              </w:rPr>
              <w:t>) и Фондом Ага Хана (ФАХ) и будет осуществляться Фондом Ага Хана (ФАХ), Агентством Ага Хана по Хабитат (АКАХ), Программой поддержки развития горных обществ (MSDSP) и Программой ускоренного процветания (АР).</w:t>
            </w:r>
          </w:p>
          <w:p w14:paraId="51128820" w14:textId="77777777" w:rsidR="00C46308" w:rsidRPr="00C46308" w:rsidRDefault="00C46308" w:rsidP="00C46308">
            <w:pPr>
              <w:pStyle w:val="TableParagraph"/>
              <w:jc w:val="both"/>
              <w:rPr>
                <w:sz w:val="10"/>
                <w:szCs w:val="10"/>
              </w:rPr>
            </w:pPr>
          </w:p>
          <w:p w14:paraId="01526640" w14:textId="0CD157CB" w:rsidR="00C46308" w:rsidRPr="00C46308" w:rsidRDefault="00C46308" w:rsidP="00C46308">
            <w:pPr>
              <w:pStyle w:val="TableParagraph"/>
              <w:jc w:val="both"/>
              <w:rPr>
                <w:sz w:val="20"/>
                <w:szCs w:val="20"/>
              </w:rPr>
            </w:pPr>
            <w:r w:rsidRPr="00C46308">
              <w:rPr>
                <w:sz w:val="20"/>
                <w:szCs w:val="20"/>
              </w:rPr>
              <w:t>Ниже представлены конечные сроки по строительным работам:</w:t>
            </w:r>
          </w:p>
        </w:tc>
      </w:tr>
      <w:tr w:rsidR="00C46308" w:rsidRPr="00C6634F" w14:paraId="635C839F" w14:textId="77777777" w:rsidTr="00F4473C">
        <w:trPr>
          <w:trHeight w:val="1349"/>
        </w:trPr>
        <w:tc>
          <w:tcPr>
            <w:tcW w:w="5578" w:type="dxa"/>
            <w:tcBorders>
              <w:right w:val="single" w:sz="4" w:space="0" w:color="auto"/>
            </w:tcBorders>
            <w:shd w:val="clear" w:color="auto" w:fill="auto"/>
          </w:tcPr>
          <w:p w14:paraId="5016FCB8" w14:textId="282D6257" w:rsidR="00C46308" w:rsidRPr="00C46308" w:rsidRDefault="00C46308" w:rsidP="00C46308">
            <w:pPr>
              <w:pStyle w:val="TableParagraph"/>
              <w:jc w:val="both"/>
              <w:rPr>
                <w:b/>
                <w:bCs/>
                <w:sz w:val="20"/>
                <w:szCs w:val="20"/>
                <w:lang w:val="en-GB"/>
              </w:rPr>
            </w:pPr>
            <w:r w:rsidRPr="00C46308">
              <w:rPr>
                <w:sz w:val="20"/>
                <w:szCs w:val="20"/>
                <w:lang w:val="en-GB"/>
              </w:rPr>
              <w:t xml:space="preserve">The tender must be accompanied by a </w:t>
            </w:r>
            <w:r w:rsidRPr="00C46308">
              <w:rPr>
                <w:sz w:val="20"/>
                <w:szCs w:val="20"/>
                <w:lang w:val="en-US"/>
              </w:rPr>
              <w:t>T</w:t>
            </w:r>
            <w:r w:rsidRPr="00C46308">
              <w:rPr>
                <w:sz w:val="20"/>
                <w:szCs w:val="20"/>
                <w:lang w:val="en-GB"/>
              </w:rPr>
              <w:t xml:space="preserve">ender Security of </w:t>
            </w:r>
            <w:r w:rsidRPr="00C46308">
              <w:rPr>
                <w:b/>
                <w:bCs/>
                <w:sz w:val="20"/>
                <w:szCs w:val="20"/>
                <w:lang w:val="en-GB"/>
              </w:rPr>
              <w:t>TJS</w:t>
            </w:r>
            <w:r w:rsidRPr="00C46308">
              <w:rPr>
                <w:sz w:val="20"/>
                <w:szCs w:val="20"/>
                <w:lang w:val="en-GB"/>
              </w:rPr>
              <w:t xml:space="preserve"> </w:t>
            </w:r>
            <w:r w:rsidRPr="00C46308">
              <w:rPr>
                <w:b/>
                <w:bCs/>
                <w:sz w:val="20"/>
                <w:szCs w:val="20"/>
                <w:lang w:val="en-US"/>
              </w:rPr>
              <w:t>2,000</w:t>
            </w:r>
            <w:r w:rsidRPr="00C46308">
              <w:rPr>
                <w:b/>
                <w:bCs/>
                <w:sz w:val="20"/>
                <w:szCs w:val="20"/>
                <w:lang w:val="en-GB"/>
              </w:rPr>
              <w:t>.00 (</w:t>
            </w:r>
            <w:r w:rsidRPr="00C46308">
              <w:rPr>
                <w:b/>
                <w:bCs/>
                <w:sz w:val="20"/>
                <w:szCs w:val="20"/>
                <w:lang w:val="en-US"/>
              </w:rPr>
              <w:t>two</w:t>
            </w:r>
            <w:r w:rsidRPr="00C46308">
              <w:rPr>
                <w:b/>
                <w:bCs/>
                <w:sz w:val="20"/>
                <w:szCs w:val="20"/>
                <w:lang w:val="en-GB"/>
              </w:rPr>
              <w:t xml:space="preserve"> thousand</w:t>
            </w:r>
            <w:r w:rsidRPr="00C46308">
              <w:rPr>
                <w:b/>
                <w:bCs/>
                <w:sz w:val="20"/>
                <w:szCs w:val="20"/>
                <w:lang w:val="tg-Cyrl-TJ"/>
              </w:rPr>
              <w:t xml:space="preserve"> </w:t>
            </w:r>
            <w:r w:rsidRPr="00C46308">
              <w:rPr>
                <w:b/>
                <w:bCs/>
                <w:sz w:val="20"/>
                <w:szCs w:val="20"/>
                <w:lang w:val="en-US"/>
              </w:rPr>
              <w:t>Tajik somoni</w:t>
            </w:r>
            <w:r w:rsidRPr="00C46308">
              <w:rPr>
                <w:b/>
                <w:bCs/>
                <w:sz w:val="20"/>
                <w:szCs w:val="20"/>
                <w:lang w:val="en-GB"/>
              </w:rPr>
              <w:t>)</w:t>
            </w:r>
            <w:r w:rsidRPr="00C46308">
              <w:rPr>
                <w:sz w:val="20"/>
                <w:szCs w:val="20"/>
                <w:lang w:val="en-US"/>
              </w:rPr>
              <w:t>.</w:t>
            </w:r>
            <w:r w:rsidRPr="00C46308">
              <w:rPr>
                <w:b/>
                <w:bCs/>
                <w:sz w:val="20"/>
                <w:szCs w:val="20"/>
                <w:lang w:val="en-US"/>
              </w:rPr>
              <w:t xml:space="preserve"> </w:t>
            </w:r>
          </w:p>
          <w:p w14:paraId="3FE47F89" w14:textId="3C93043B" w:rsidR="00C46308" w:rsidRPr="00C46308" w:rsidRDefault="00C46308" w:rsidP="00C46308">
            <w:pPr>
              <w:pStyle w:val="TableParagraph"/>
              <w:jc w:val="both"/>
              <w:rPr>
                <w:sz w:val="20"/>
                <w:szCs w:val="20"/>
                <w:lang w:val="en-GB"/>
              </w:rPr>
            </w:pPr>
          </w:p>
          <w:p w14:paraId="696B4DEE" w14:textId="775EA36E" w:rsidR="00C46308" w:rsidRPr="00C46308" w:rsidRDefault="00C46308" w:rsidP="00C46308">
            <w:pPr>
              <w:pStyle w:val="TableParagraph"/>
              <w:jc w:val="both"/>
              <w:rPr>
                <w:sz w:val="10"/>
                <w:szCs w:val="10"/>
                <w:lang w:val="en-GB"/>
              </w:rPr>
            </w:pPr>
          </w:p>
          <w:p w14:paraId="7A1C6B32" w14:textId="46F417DC" w:rsidR="00C46308" w:rsidRPr="00C46308" w:rsidRDefault="00C46308" w:rsidP="00C46308">
            <w:pPr>
              <w:jc w:val="both"/>
              <w:rPr>
                <w:rFonts w:ascii="Times New Roman" w:hAnsi="Times New Roman" w:cs="Times New Roman"/>
                <w:sz w:val="20"/>
                <w:szCs w:val="20"/>
                <w:u w:val="single"/>
              </w:rPr>
            </w:pPr>
            <w:r w:rsidRPr="00C46308">
              <w:rPr>
                <w:rFonts w:ascii="Times New Roman" w:hAnsi="Times New Roman" w:cs="Times New Roman"/>
                <w:sz w:val="20"/>
                <w:szCs w:val="20"/>
              </w:rPr>
              <w:t xml:space="preserve">All </w:t>
            </w:r>
            <w:r w:rsidRPr="00C46308">
              <w:rPr>
                <w:rFonts w:ascii="Times New Roman" w:hAnsi="Times New Roman" w:cs="Times New Roman"/>
                <w:b/>
                <w:sz w:val="20"/>
                <w:szCs w:val="20"/>
              </w:rPr>
              <w:t xml:space="preserve">sealed </w:t>
            </w:r>
            <w:r w:rsidRPr="00C46308">
              <w:rPr>
                <w:rFonts w:ascii="Times New Roman" w:hAnsi="Times New Roman" w:cs="Times New Roman"/>
                <w:sz w:val="20"/>
                <w:szCs w:val="20"/>
              </w:rPr>
              <w:t xml:space="preserve">envelopes containing the bid documents must be delivered to the following addresses, </w:t>
            </w:r>
            <w:r w:rsidRPr="00C46308">
              <w:rPr>
                <w:rFonts w:ascii="Times New Roman" w:hAnsi="Times New Roman" w:cs="Times New Roman"/>
                <w:b/>
                <w:bCs/>
                <w:sz w:val="20"/>
                <w:szCs w:val="20"/>
                <w:u w:val="single"/>
              </w:rPr>
              <w:t xml:space="preserve">not later than 14:00 </w:t>
            </w:r>
            <w:r w:rsidRPr="00C46308">
              <w:rPr>
                <w:rFonts w:ascii="Times New Roman" w:hAnsi="Times New Roman" w:cs="Times New Roman"/>
                <w:b/>
                <w:sz w:val="20"/>
                <w:szCs w:val="20"/>
                <w:u w:val="single"/>
              </w:rPr>
              <w:t xml:space="preserve">on </w:t>
            </w:r>
            <w:r w:rsidRPr="00C46308">
              <w:rPr>
                <w:rFonts w:ascii="Times New Roman" w:hAnsi="Times New Roman" w:cs="Times New Roman"/>
                <w:b/>
                <w:sz w:val="20"/>
                <w:szCs w:val="20"/>
                <w:u w:val="single"/>
                <w:lang w:val="en-GB"/>
              </w:rPr>
              <w:t>Fr</w:t>
            </w:r>
            <w:r w:rsidR="00B808BC">
              <w:rPr>
                <w:rFonts w:ascii="Times New Roman" w:hAnsi="Times New Roman" w:cs="Times New Roman"/>
                <w:b/>
                <w:sz w:val="20"/>
                <w:szCs w:val="20"/>
                <w:u w:val="single"/>
                <w:lang w:val="en-GB"/>
              </w:rPr>
              <w:t>i</w:t>
            </w:r>
            <w:r w:rsidRPr="00C46308">
              <w:rPr>
                <w:rFonts w:ascii="Times New Roman" w:hAnsi="Times New Roman" w:cs="Times New Roman"/>
                <w:b/>
                <w:sz w:val="20"/>
                <w:szCs w:val="20"/>
                <w:u w:val="single"/>
                <w:lang w:val="en-GB"/>
              </w:rPr>
              <w:t>day</w:t>
            </w:r>
            <w:r w:rsidRPr="00C46308">
              <w:rPr>
                <w:rFonts w:ascii="Times New Roman" w:hAnsi="Times New Roman" w:cs="Times New Roman"/>
                <w:b/>
                <w:sz w:val="20"/>
                <w:szCs w:val="20"/>
                <w:u w:val="single"/>
              </w:rPr>
              <w:t>, February 09,</w:t>
            </w:r>
            <w:r w:rsidRPr="00C46308">
              <w:rPr>
                <w:rFonts w:ascii="Times New Roman" w:hAnsi="Times New Roman" w:cs="Times New Roman"/>
                <w:b/>
                <w:spacing w:val="-1"/>
                <w:sz w:val="20"/>
                <w:szCs w:val="20"/>
                <w:u w:val="single"/>
              </w:rPr>
              <w:t xml:space="preserve"> </w:t>
            </w:r>
            <w:r w:rsidRPr="00C46308">
              <w:rPr>
                <w:rFonts w:ascii="Times New Roman" w:hAnsi="Times New Roman" w:cs="Times New Roman"/>
                <w:b/>
                <w:sz w:val="20"/>
                <w:szCs w:val="20"/>
                <w:u w:val="single"/>
              </w:rPr>
              <w:t>2024</w:t>
            </w:r>
            <w:r w:rsidRPr="00C46308">
              <w:rPr>
                <w:rFonts w:ascii="Times New Roman" w:hAnsi="Times New Roman" w:cs="Times New Roman"/>
                <w:sz w:val="20"/>
                <w:szCs w:val="20"/>
                <w:u w:val="single"/>
              </w:rPr>
              <w:t xml:space="preserve">: </w:t>
            </w:r>
          </w:p>
          <w:p w14:paraId="78818917" w14:textId="77777777" w:rsidR="00C46308" w:rsidRPr="00C46308" w:rsidRDefault="00C46308" w:rsidP="00C46308">
            <w:pPr>
              <w:pStyle w:val="TableParagraph"/>
              <w:ind w:right="73"/>
              <w:jc w:val="both"/>
              <w:rPr>
                <w:b/>
                <w:bCs/>
                <w:sz w:val="10"/>
                <w:szCs w:val="10"/>
                <w:lang w:val="en-US"/>
              </w:rPr>
            </w:pPr>
          </w:p>
          <w:p w14:paraId="2B1D758D" w14:textId="4E5055D2" w:rsidR="00C46308" w:rsidRPr="00C46308" w:rsidRDefault="00C46308" w:rsidP="00C46308">
            <w:pPr>
              <w:rPr>
                <w:rFonts w:ascii="Times New Roman" w:hAnsi="Times New Roman" w:cs="Times New Roman"/>
                <w:b/>
                <w:sz w:val="20"/>
                <w:szCs w:val="20"/>
              </w:rPr>
            </w:pPr>
            <w:r w:rsidRPr="00C46308">
              <w:rPr>
                <w:rFonts w:ascii="Times New Roman" w:hAnsi="Times New Roman" w:cs="Times New Roman"/>
                <w:b/>
                <w:sz w:val="20"/>
                <w:szCs w:val="20"/>
              </w:rPr>
              <w:t>10</w:t>
            </w:r>
            <w:r w:rsidRPr="00C46308">
              <w:rPr>
                <w:rFonts w:ascii="Times New Roman" w:hAnsi="Times New Roman" w:cs="Times New Roman"/>
                <w:b/>
                <w:sz w:val="20"/>
                <w:szCs w:val="20"/>
                <w:vertAlign w:val="superscript"/>
              </w:rPr>
              <w:t>th</w:t>
            </w:r>
            <w:r w:rsidRPr="00C46308">
              <w:rPr>
                <w:rFonts w:ascii="Times New Roman" w:hAnsi="Times New Roman" w:cs="Times New Roman"/>
                <w:b/>
                <w:sz w:val="20"/>
                <w:szCs w:val="20"/>
              </w:rPr>
              <w:t xml:space="preserve"> Floor, Tcell Plaza, 732000, Rudaki ave.34</w:t>
            </w:r>
          </w:p>
          <w:p w14:paraId="6692BED4" w14:textId="776E28DA" w:rsidR="00C46308" w:rsidRPr="00C46308" w:rsidRDefault="00C46308" w:rsidP="00C46308">
            <w:pPr>
              <w:rPr>
                <w:rFonts w:ascii="Times New Roman" w:hAnsi="Times New Roman" w:cs="Times New Roman"/>
                <w:b/>
                <w:sz w:val="20"/>
                <w:szCs w:val="20"/>
              </w:rPr>
            </w:pPr>
            <w:r w:rsidRPr="00C46308">
              <w:rPr>
                <w:rFonts w:ascii="Times New Roman" w:hAnsi="Times New Roman" w:cs="Times New Roman"/>
                <w:b/>
                <w:sz w:val="20"/>
                <w:szCs w:val="20"/>
              </w:rPr>
              <w:t>Dushanbe, Tajikistan or</w:t>
            </w:r>
          </w:p>
          <w:p w14:paraId="3B52E1A5" w14:textId="77777777" w:rsidR="00C46308" w:rsidRPr="00C46308" w:rsidRDefault="00C46308" w:rsidP="00C46308">
            <w:pPr>
              <w:rPr>
                <w:rFonts w:ascii="Times New Roman" w:hAnsi="Times New Roman" w:cs="Times New Roman"/>
                <w:b/>
                <w:sz w:val="20"/>
                <w:szCs w:val="20"/>
              </w:rPr>
            </w:pPr>
            <w:r w:rsidRPr="00C46308">
              <w:rPr>
                <w:rFonts w:ascii="Times New Roman" w:hAnsi="Times New Roman" w:cs="Times New Roman"/>
                <w:b/>
                <w:sz w:val="20"/>
                <w:szCs w:val="20"/>
              </w:rPr>
              <w:t xml:space="preserve">Zamirov street 5, Khorog, GBAO, Tajikistan, </w:t>
            </w:r>
          </w:p>
          <w:p w14:paraId="5148E5CA" w14:textId="3417966C" w:rsidR="00C46308" w:rsidRPr="00C46308" w:rsidRDefault="00C46308" w:rsidP="00C46308">
            <w:pPr>
              <w:rPr>
                <w:rFonts w:ascii="Times New Roman" w:hAnsi="Times New Roman" w:cs="Times New Roman"/>
                <w:b/>
                <w:sz w:val="20"/>
                <w:szCs w:val="20"/>
              </w:rPr>
            </w:pPr>
            <w:r w:rsidRPr="00C46308">
              <w:rPr>
                <w:rFonts w:ascii="Times New Roman" w:hAnsi="Times New Roman" w:cs="Times New Roman"/>
                <w:b/>
                <w:sz w:val="20"/>
                <w:szCs w:val="20"/>
              </w:rPr>
              <w:t>or</w:t>
            </w:r>
          </w:p>
          <w:p w14:paraId="2B245CC6" w14:textId="72F252C8" w:rsidR="00C46308" w:rsidRPr="00C46308" w:rsidRDefault="00C46308" w:rsidP="00C46308">
            <w:pPr>
              <w:rPr>
                <w:rFonts w:ascii="Times New Roman" w:hAnsi="Times New Roman" w:cs="Times New Roman"/>
                <w:b/>
                <w:sz w:val="20"/>
                <w:szCs w:val="20"/>
                <w:lang w:val="en-GB"/>
              </w:rPr>
            </w:pPr>
            <w:r w:rsidRPr="00C46308">
              <w:rPr>
                <w:rFonts w:ascii="Times New Roman" w:hAnsi="Times New Roman" w:cs="Times New Roman"/>
                <w:b/>
                <w:sz w:val="20"/>
                <w:szCs w:val="20"/>
              </w:rPr>
              <w:t xml:space="preserve">Ayni street 21, Garm township, Rasht district, RRP, </w:t>
            </w:r>
            <w:r w:rsidRPr="00C46308">
              <w:rPr>
                <w:rFonts w:ascii="Times New Roman" w:hAnsi="Times New Roman" w:cs="Times New Roman"/>
                <w:b/>
                <w:sz w:val="20"/>
                <w:szCs w:val="20"/>
                <w:lang w:val="en-GB"/>
              </w:rPr>
              <w:t>Tajikistan</w:t>
            </w:r>
          </w:p>
          <w:p w14:paraId="480CB98B" w14:textId="77777777" w:rsidR="00C46308" w:rsidRPr="00C46308" w:rsidRDefault="00C46308" w:rsidP="00C46308">
            <w:pPr>
              <w:rPr>
                <w:rFonts w:ascii="Times New Roman" w:hAnsi="Times New Roman" w:cs="Times New Roman"/>
                <w:b/>
                <w:sz w:val="6"/>
                <w:szCs w:val="6"/>
              </w:rPr>
            </w:pPr>
          </w:p>
          <w:p w14:paraId="3C066F36" w14:textId="77777777" w:rsidR="00C46308" w:rsidRPr="00C46308" w:rsidRDefault="00C46308" w:rsidP="00C46308">
            <w:pPr>
              <w:pStyle w:val="TableParagraph"/>
              <w:jc w:val="both"/>
              <w:rPr>
                <w:bCs/>
                <w:sz w:val="20"/>
                <w:szCs w:val="20"/>
                <w:lang w:val="en-US"/>
              </w:rPr>
            </w:pPr>
            <w:r w:rsidRPr="00C46308">
              <w:rPr>
                <w:bCs/>
                <w:sz w:val="20"/>
                <w:szCs w:val="20"/>
                <w:lang w:val="en-US"/>
              </w:rPr>
              <w:t>where tender opening ceremony taking place</w:t>
            </w:r>
          </w:p>
          <w:p w14:paraId="0B22A6B6" w14:textId="50B9579F" w:rsidR="00C46308" w:rsidRPr="00C46308" w:rsidRDefault="00C46308" w:rsidP="00C46308">
            <w:pPr>
              <w:pStyle w:val="TableParagraph"/>
              <w:jc w:val="both"/>
              <w:rPr>
                <w:sz w:val="20"/>
                <w:szCs w:val="20"/>
                <w:lang w:val="en-US"/>
              </w:rPr>
            </w:pPr>
            <w:r w:rsidRPr="00C46308">
              <w:rPr>
                <w:sz w:val="20"/>
                <w:szCs w:val="20"/>
                <w:lang w:val="en-US"/>
              </w:rPr>
              <w:t>Below are the key milestones:</w:t>
            </w:r>
          </w:p>
          <w:p w14:paraId="46A17B19" w14:textId="09870351" w:rsidR="00C46308" w:rsidRPr="00C46308" w:rsidRDefault="00C46308" w:rsidP="00C46308">
            <w:pPr>
              <w:pStyle w:val="TableParagraph"/>
              <w:numPr>
                <w:ilvl w:val="0"/>
                <w:numId w:val="10"/>
              </w:numPr>
              <w:jc w:val="both"/>
              <w:rPr>
                <w:sz w:val="20"/>
                <w:szCs w:val="20"/>
                <w:lang w:val="en-US"/>
              </w:rPr>
            </w:pPr>
            <w:r w:rsidRPr="00C46308">
              <w:rPr>
                <w:sz w:val="20"/>
                <w:szCs w:val="20"/>
                <w:lang w:val="en-GB"/>
              </w:rPr>
              <w:t xml:space="preserve">Announcement date – </w:t>
            </w:r>
            <w:r w:rsidRPr="00C46308">
              <w:rPr>
                <w:b/>
                <w:bCs/>
                <w:sz w:val="20"/>
                <w:szCs w:val="20"/>
                <w:lang w:val="en-US"/>
              </w:rPr>
              <w:t>25</w:t>
            </w:r>
            <w:r w:rsidRPr="00C46308">
              <w:rPr>
                <w:b/>
                <w:bCs/>
                <w:sz w:val="20"/>
                <w:szCs w:val="20"/>
              </w:rPr>
              <w:t>/</w:t>
            </w:r>
            <w:r w:rsidRPr="00C46308">
              <w:rPr>
                <w:b/>
                <w:bCs/>
                <w:sz w:val="20"/>
                <w:szCs w:val="20"/>
                <w:lang w:val="en-US"/>
              </w:rPr>
              <w:t>01</w:t>
            </w:r>
            <w:r w:rsidRPr="00C46308">
              <w:rPr>
                <w:b/>
                <w:bCs/>
                <w:sz w:val="20"/>
                <w:szCs w:val="20"/>
              </w:rPr>
              <w:t>/202</w:t>
            </w:r>
            <w:r w:rsidRPr="00C46308">
              <w:rPr>
                <w:b/>
                <w:bCs/>
                <w:sz w:val="20"/>
                <w:szCs w:val="20"/>
                <w:lang w:val="en-US"/>
              </w:rPr>
              <w:t>4</w:t>
            </w:r>
          </w:p>
          <w:p w14:paraId="1F3C5C52" w14:textId="26A1BFDD" w:rsidR="00C46308" w:rsidRPr="00C46308" w:rsidRDefault="00C46308" w:rsidP="00C46308">
            <w:pPr>
              <w:pStyle w:val="TableParagraph"/>
              <w:numPr>
                <w:ilvl w:val="0"/>
                <w:numId w:val="10"/>
              </w:numPr>
              <w:jc w:val="both"/>
              <w:rPr>
                <w:sz w:val="20"/>
                <w:szCs w:val="20"/>
                <w:lang w:val="en-US"/>
              </w:rPr>
            </w:pPr>
            <w:r w:rsidRPr="00C46308">
              <w:rPr>
                <w:sz w:val="20"/>
                <w:szCs w:val="20"/>
                <w:lang w:val="en-GB"/>
              </w:rPr>
              <w:t xml:space="preserve">Opening date of tender offers – </w:t>
            </w:r>
            <w:r w:rsidRPr="00C46308">
              <w:rPr>
                <w:b/>
                <w:bCs/>
                <w:sz w:val="20"/>
                <w:szCs w:val="20"/>
                <w:lang w:val="en-GB"/>
              </w:rPr>
              <w:t>09</w:t>
            </w:r>
            <w:r w:rsidRPr="00C46308">
              <w:rPr>
                <w:b/>
                <w:bCs/>
                <w:sz w:val="20"/>
                <w:szCs w:val="20"/>
                <w:lang w:val="en-US"/>
              </w:rPr>
              <w:t>/0</w:t>
            </w:r>
            <w:r w:rsidR="00E55218">
              <w:rPr>
                <w:b/>
                <w:bCs/>
                <w:sz w:val="20"/>
                <w:szCs w:val="20"/>
                <w:lang w:val="en-US"/>
              </w:rPr>
              <w:t>2</w:t>
            </w:r>
            <w:r w:rsidRPr="00C46308">
              <w:rPr>
                <w:b/>
                <w:bCs/>
                <w:sz w:val="20"/>
                <w:szCs w:val="20"/>
                <w:lang w:val="en-US"/>
              </w:rPr>
              <w:t>/2024</w:t>
            </w:r>
          </w:p>
        </w:tc>
        <w:tc>
          <w:tcPr>
            <w:tcW w:w="5312" w:type="dxa"/>
            <w:tcBorders>
              <w:left w:val="single" w:sz="4" w:space="0" w:color="auto"/>
            </w:tcBorders>
            <w:shd w:val="clear" w:color="auto" w:fill="auto"/>
          </w:tcPr>
          <w:p w14:paraId="4C9954AC" w14:textId="0FD7E87F" w:rsidR="00C46308" w:rsidRPr="00C46308" w:rsidRDefault="00C46308" w:rsidP="00C46308">
            <w:pPr>
              <w:pStyle w:val="TableParagraph"/>
              <w:jc w:val="both"/>
              <w:rPr>
                <w:b/>
                <w:bCs/>
                <w:sz w:val="20"/>
                <w:szCs w:val="20"/>
              </w:rPr>
            </w:pPr>
            <w:r w:rsidRPr="00C46308">
              <w:rPr>
                <w:sz w:val="20"/>
                <w:szCs w:val="20"/>
              </w:rPr>
              <w:t xml:space="preserve">Тендерное предложение должно сопровождаться Тендерной Гарантией в размере </w:t>
            </w:r>
            <w:r w:rsidRPr="00C46308">
              <w:rPr>
                <w:b/>
                <w:bCs/>
                <w:sz w:val="20"/>
                <w:szCs w:val="20"/>
              </w:rPr>
              <w:t>2,000.00</w:t>
            </w:r>
            <w:r w:rsidRPr="00C46308">
              <w:rPr>
                <w:sz w:val="20"/>
                <w:szCs w:val="20"/>
              </w:rPr>
              <w:t xml:space="preserve"> </w:t>
            </w:r>
            <w:r w:rsidRPr="00C46308">
              <w:rPr>
                <w:b/>
                <w:bCs/>
                <w:sz w:val="20"/>
                <w:szCs w:val="20"/>
              </w:rPr>
              <w:t>таджикских сомони (две тысячи таджикских сомони)</w:t>
            </w:r>
            <w:r w:rsidRPr="00C46308">
              <w:rPr>
                <w:sz w:val="20"/>
                <w:szCs w:val="20"/>
              </w:rPr>
              <w:t xml:space="preserve">. </w:t>
            </w:r>
          </w:p>
          <w:p w14:paraId="6521076D" w14:textId="77777777" w:rsidR="00C46308" w:rsidRPr="00C46308" w:rsidRDefault="00C46308" w:rsidP="00C46308">
            <w:pPr>
              <w:jc w:val="both"/>
              <w:rPr>
                <w:rFonts w:ascii="Times New Roman" w:hAnsi="Times New Roman" w:cs="Times New Roman"/>
                <w:sz w:val="10"/>
                <w:szCs w:val="10"/>
                <w:lang w:val="ru-RU"/>
              </w:rPr>
            </w:pPr>
          </w:p>
          <w:p w14:paraId="73514CDD" w14:textId="5C106E9C" w:rsidR="00C46308" w:rsidRPr="00C46308" w:rsidRDefault="00C46308" w:rsidP="00C46308">
            <w:pPr>
              <w:jc w:val="both"/>
              <w:rPr>
                <w:rFonts w:ascii="Times New Roman" w:hAnsi="Times New Roman" w:cs="Times New Roman"/>
                <w:sz w:val="20"/>
                <w:szCs w:val="20"/>
                <w:lang w:val="ru-RU"/>
              </w:rPr>
            </w:pPr>
            <w:r w:rsidRPr="00C46308">
              <w:rPr>
                <w:rFonts w:ascii="Times New Roman" w:hAnsi="Times New Roman" w:cs="Times New Roman"/>
                <w:sz w:val="20"/>
                <w:szCs w:val="20"/>
                <w:lang w:val="ru-RU"/>
              </w:rPr>
              <w:t xml:space="preserve">Все </w:t>
            </w:r>
            <w:r w:rsidRPr="00C46308">
              <w:rPr>
                <w:rFonts w:ascii="Times New Roman" w:hAnsi="Times New Roman" w:cs="Times New Roman"/>
                <w:b/>
                <w:sz w:val="20"/>
                <w:szCs w:val="20"/>
                <w:lang w:val="ru-RU"/>
              </w:rPr>
              <w:t>запечатанные</w:t>
            </w:r>
            <w:r w:rsidRPr="00C46308">
              <w:rPr>
                <w:rFonts w:ascii="Times New Roman" w:hAnsi="Times New Roman" w:cs="Times New Roman"/>
                <w:sz w:val="20"/>
                <w:szCs w:val="20"/>
                <w:lang w:val="ru-RU"/>
              </w:rPr>
              <w:t xml:space="preserve"> конверты с тендерной документацией должны быть доставлены по следующим адресам, не позднее чем </w:t>
            </w:r>
            <w:r w:rsidRPr="00C46308">
              <w:rPr>
                <w:rFonts w:ascii="Times New Roman" w:hAnsi="Times New Roman" w:cs="Times New Roman"/>
                <w:b/>
                <w:sz w:val="20"/>
                <w:szCs w:val="20"/>
                <w:u w:val="single"/>
                <w:lang w:val="ru-RU"/>
              </w:rPr>
              <w:t>14:00 в Пятницу,</w:t>
            </w:r>
            <w:r w:rsidRPr="00C46308">
              <w:rPr>
                <w:rFonts w:ascii="Times New Roman" w:hAnsi="Times New Roman" w:cs="Times New Roman"/>
                <w:b/>
                <w:sz w:val="20"/>
                <w:szCs w:val="20"/>
                <w:u w:val="single"/>
                <w:lang w:val="ru-RU" w:bidi="fa-IR"/>
              </w:rPr>
              <w:t xml:space="preserve"> 09 февраля </w:t>
            </w:r>
            <w:r w:rsidRPr="00C46308">
              <w:rPr>
                <w:rFonts w:ascii="Times New Roman" w:hAnsi="Times New Roman" w:cs="Times New Roman"/>
                <w:b/>
                <w:sz w:val="20"/>
                <w:szCs w:val="20"/>
                <w:u w:val="single"/>
                <w:lang w:val="ru-RU"/>
              </w:rPr>
              <w:t>2024 г</w:t>
            </w:r>
            <w:r w:rsidRPr="00C46308">
              <w:rPr>
                <w:rFonts w:ascii="Times New Roman" w:hAnsi="Times New Roman" w:cs="Times New Roman"/>
                <w:sz w:val="20"/>
                <w:szCs w:val="20"/>
                <w:lang w:val="ru-RU"/>
              </w:rPr>
              <w:t>:</w:t>
            </w:r>
          </w:p>
          <w:p w14:paraId="01D6DC39" w14:textId="77777777" w:rsidR="00C46308" w:rsidRPr="00C46308" w:rsidRDefault="00C46308" w:rsidP="00C46308">
            <w:pPr>
              <w:jc w:val="both"/>
              <w:rPr>
                <w:rFonts w:ascii="Times New Roman" w:hAnsi="Times New Roman" w:cs="Times New Roman"/>
                <w:b/>
                <w:sz w:val="10"/>
                <w:szCs w:val="10"/>
                <w:u w:val="single"/>
                <w:lang w:val="ru-RU" w:bidi="fa-IR"/>
              </w:rPr>
            </w:pPr>
          </w:p>
          <w:p w14:paraId="5E875271" w14:textId="4439D586" w:rsidR="00C46308" w:rsidRPr="00C46308" w:rsidRDefault="00C46308" w:rsidP="00C46308">
            <w:pPr>
              <w:rPr>
                <w:rFonts w:ascii="Times New Roman" w:hAnsi="Times New Roman" w:cs="Times New Roman"/>
                <w:b/>
                <w:sz w:val="20"/>
                <w:szCs w:val="20"/>
                <w:lang w:val="ru-RU"/>
              </w:rPr>
            </w:pPr>
            <w:r w:rsidRPr="00C46308">
              <w:rPr>
                <w:rFonts w:ascii="Times New Roman" w:hAnsi="Times New Roman" w:cs="Times New Roman"/>
                <w:b/>
                <w:sz w:val="20"/>
                <w:szCs w:val="20"/>
              </w:rPr>
              <w:t>10-</w:t>
            </w:r>
            <w:r w:rsidRPr="00C46308">
              <w:rPr>
                <w:rFonts w:ascii="Times New Roman" w:hAnsi="Times New Roman" w:cs="Times New Roman"/>
                <w:b/>
                <w:sz w:val="20"/>
                <w:szCs w:val="20"/>
                <w:lang w:val="ru-RU"/>
              </w:rPr>
              <w:t>й</w:t>
            </w:r>
            <w:r w:rsidRPr="00C46308">
              <w:rPr>
                <w:rFonts w:ascii="Times New Roman" w:hAnsi="Times New Roman" w:cs="Times New Roman"/>
                <w:b/>
                <w:sz w:val="20"/>
                <w:szCs w:val="20"/>
              </w:rPr>
              <w:t xml:space="preserve"> </w:t>
            </w:r>
            <w:r w:rsidRPr="00C46308">
              <w:rPr>
                <w:rFonts w:ascii="Times New Roman" w:hAnsi="Times New Roman" w:cs="Times New Roman"/>
                <w:b/>
                <w:sz w:val="20"/>
                <w:szCs w:val="20"/>
                <w:lang w:val="ru-RU"/>
              </w:rPr>
              <w:t>этаж</w:t>
            </w:r>
            <w:r w:rsidRPr="00C46308">
              <w:rPr>
                <w:rFonts w:ascii="Times New Roman" w:hAnsi="Times New Roman" w:cs="Times New Roman"/>
                <w:b/>
                <w:sz w:val="20"/>
                <w:szCs w:val="20"/>
              </w:rPr>
              <w:t xml:space="preserve">, Tcell Plaza, 732000, </w:t>
            </w:r>
            <w:r w:rsidRPr="00C46308">
              <w:rPr>
                <w:rFonts w:ascii="Times New Roman" w:hAnsi="Times New Roman" w:cs="Times New Roman"/>
                <w:b/>
                <w:sz w:val="20"/>
                <w:szCs w:val="20"/>
                <w:lang w:val="ru-RU"/>
              </w:rPr>
              <w:t>пр</w:t>
            </w:r>
            <w:r w:rsidRPr="00C46308">
              <w:rPr>
                <w:rFonts w:ascii="Times New Roman" w:hAnsi="Times New Roman" w:cs="Times New Roman"/>
                <w:b/>
                <w:sz w:val="20"/>
                <w:szCs w:val="20"/>
              </w:rPr>
              <w:t xml:space="preserve">. </w:t>
            </w:r>
            <w:r w:rsidRPr="00C46308">
              <w:rPr>
                <w:rFonts w:ascii="Times New Roman" w:hAnsi="Times New Roman" w:cs="Times New Roman"/>
                <w:b/>
                <w:sz w:val="20"/>
                <w:szCs w:val="20"/>
                <w:lang w:val="ru-RU"/>
              </w:rPr>
              <w:t>Рудаки 34</w:t>
            </w:r>
          </w:p>
          <w:p w14:paraId="3DB20BFE" w14:textId="582239FD" w:rsidR="00C46308" w:rsidRPr="00C46308" w:rsidRDefault="00C46308" w:rsidP="00C46308">
            <w:pPr>
              <w:rPr>
                <w:rFonts w:ascii="Times New Roman" w:hAnsi="Times New Roman" w:cs="Times New Roman"/>
                <w:b/>
                <w:sz w:val="20"/>
                <w:szCs w:val="20"/>
                <w:lang w:val="ru-RU"/>
              </w:rPr>
            </w:pPr>
            <w:r w:rsidRPr="00C46308">
              <w:rPr>
                <w:rFonts w:ascii="Times New Roman" w:hAnsi="Times New Roman" w:cs="Times New Roman"/>
                <w:b/>
                <w:sz w:val="20"/>
                <w:szCs w:val="20"/>
                <w:lang w:val="ru-RU"/>
              </w:rPr>
              <w:t>Душанбе, Таджикистан или</w:t>
            </w:r>
          </w:p>
          <w:p w14:paraId="31C67831" w14:textId="1C87FC8A" w:rsidR="00C46308" w:rsidRPr="00C46308" w:rsidRDefault="00C46308" w:rsidP="00C46308">
            <w:pPr>
              <w:rPr>
                <w:rFonts w:ascii="Times New Roman" w:hAnsi="Times New Roman" w:cs="Times New Roman"/>
                <w:b/>
                <w:sz w:val="20"/>
                <w:szCs w:val="20"/>
                <w:lang w:val="ru-RU"/>
              </w:rPr>
            </w:pPr>
            <w:r w:rsidRPr="00C46308">
              <w:rPr>
                <w:rFonts w:ascii="Times New Roman" w:hAnsi="Times New Roman" w:cs="Times New Roman"/>
                <w:b/>
                <w:sz w:val="20"/>
                <w:szCs w:val="20"/>
                <w:lang w:val="ru-RU"/>
              </w:rPr>
              <w:t>Хорог, улица Замирова 5, ГБАО, Таджикистан или</w:t>
            </w:r>
          </w:p>
          <w:p w14:paraId="52FB25B5" w14:textId="07E27AEE" w:rsidR="00C46308" w:rsidRPr="00C46308" w:rsidRDefault="00C46308" w:rsidP="00C46308">
            <w:pPr>
              <w:rPr>
                <w:rFonts w:ascii="Times New Roman" w:hAnsi="Times New Roman" w:cs="Times New Roman"/>
                <w:b/>
                <w:sz w:val="20"/>
                <w:szCs w:val="20"/>
                <w:lang w:val="ru-RU"/>
              </w:rPr>
            </w:pPr>
          </w:p>
          <w:p w14:paraId="31716DBA" w14:textId="6ECDDE04" w:rsidR="00C46308" w:rsidRPr="00C46308" w:rsidRDefault="00C46308" w:rsidP="00C46308">
            <w:pPr>
              <w:rPr>
                <w:rFonts w:ascii="Times New Roman" w:hAnsi="Times New Roman" w:cs="Times New Roman"/>
                <w:b/>
                <w:sz w:val="20"/>
                <w:szCs w:val="20"/>
                <w:lang w:val="ru-RU"/>
              </w:rPr>
            </w:pPr>
            <w:r w:rsidRPr="00C46308">
              <w:rPr>
                <w:rFonts w:ascii="Times New Roman" w:hAnsi="Times New Roman" w:cs="Times New Roman"/>
                <w:b/>
                <w:sz w:val="20"/>
                <w:szCs w:val="20"/>
                <w:lang w:val="ru-RU"/>
              </w:rPr>
              <w:t xml:space="preserve">Городок Гарм, ул. Айни 21, Рашт, РРП, Таджикистан </w:t>
            </w:r>
          </w:p>
          <w:p w14:paraId="1692BEB3" w14:textId="77777777" w:rsidR="00C46308" w:rsidRPr="00C46308" w:rsidRDefault="00C46308" w:rsidP="00C46308">
            <w:pPr>
              <w:rPr>
                <w:rFonts w:ascii="Times New Roman" w:hAnsi="Times New Roman" w:cs="Times New Roman"/>
                <w:b/>
                <w:sz w:val="20"/>
                <w:szCs w:val="20"/>
                <w:lang w:val="ru-RU"/>
              </w:rPr>
            </w:pPr>
          </w:p>
          <w:p w14:paraId="17778E92" w14:textId="1F149A7A" w:rsidR="00C46308" w:rsidRPr="00C46308" w:rsidRDefault="00C46308" w:rsidP="00C46308">
            <w:pPr>
              <w:rPr>
                <w:rFonts w:ascii="Times New Roman" w:hAnsi="Times New Roman" w:cs="Times New Roman"/>
                <w:bCs/>
                <w:sz w:val="20"/>
                <w:szCs w:val="20"/>
                <w:lang w:val="ru-RU"/>
              </w:rPr>
            </w:pPr>
            <w:r w:rsidRPr="00C46308">
              <w:rPr>
                <w:rFonts w:ascii="Times New Roman" w:hAnsi="Times New Roman" w:cs="Times New Roman"/>
                <w:bCs/>
                <w:sz w:val="20"/>
                <w:szCs w:val="20"/>
                <w:lang w:val="ru-RU"/>
              </w:rPr>
              <w:t>где пройдет церемония открытия тендерных предложений</w:t>
            </w:r>
          </w:p>
          <w:p w14:paraId="3CAE1604" w14:textId="113699DA" w:rsidR="00C46308" w:rsidRPr="00C46308" w:rsidRDefault="00C46308" w:rsidP="00C46308">
            <w:pPr>
              <w:pStyle w:val="TableParagraph"/>
              <w:jc w:val="both"/>
              <w:rPr>
                <w:sz w:val="20"/>
                <w:szCs w:val="20"/>
              </w:rPr>
            </w:pPr>
            <w:r w:rsidRPr="00C46308">
              <w:rPr>
                <w:sz w:val="20"/>
                <w:szCs w:val="20"/>
              </w:rPr>
              <w:t>Ниже представлены конечные сроки:</w:t>
            </w:r>
          </w:p>
          <w:p w14:paraId="76B9038E" w14:textId="77777777" w:rsidR="00C46308" w:rsidRPr="002318BA" w:rsidRDefault="00C46308" w:rsidP="00C46308">
            <w:pPr>
              <w:pStyle w:val="TableParagraph"/>
              <w:jc w:val="both"/>
              <w:rPr>
                <w:sz w:val="6"/>
                <w:szCs w:val="6"/>
              </w:rPr>
            </w:pPr>
          </w:p>
          <w:p w14:paraId="3FA50DDD" w14:textId="559812B6" w:rsidR="00C46308" w:rsidRPr="00C46308" w:rsidRDefault="00C46308" w:rsidP="00C46308">
            <w:pPr>
              <w:pStyle w:val="TableParagraph"/>
              <w:numPr>
                <w:ilvl w:val="0"/>
                <w:numId w:val="9"/>
              </w:numPr>
              <w:jc w:val="both"/>
              <w:rPr>
                <w:sz w:val="20"/>
                <w:szCs w:val="20"/>
              </w:rPr>
            </w:pPr>
            <w:r w:rsidRPr="00C46308">
              <w:rPr>
                <w:sz w:val="20"/>
                <w:szCs w:val="20"/>
              </w:rPr>
              <w:t xml:space="preserve">Дата выхода объявления – </w:t>
            </w:r>
            <w:r w:rsidRPr="00C46308">
              <w:rPr>
                <w:b/>
                <w:bCs/>
                <w:sz w:val="20"/>
                <w:szCs w:val="20"/>
                <w:lang w:val="en-US"/>
              </w:rPr>
              <w:t>25</w:t>
            </w:r>
            <w:r w:rsidRPr="00C46308">
              <w:rPr>
                <w:b/>
                <w:bCs/>
                <w:sz w:val="20"/>
                <w:szCs w:val="20"/>
              </w:rPr>
              <w:t>/</w:t>
            </w:r>
            <w:r w:rsidRPr="00C46308">
              <w:rPr>
                <w:b/>
                <w:bCs/>
                <w:sz w:val="20"/>
                <w:szCs w:val="20"/>
                <w:lang w:val="en-US"/>
              </w:rPr>
              <w:t>01</w:t>
            </w:r>
            <w:r w:rsidRPr="00C46308">
              <w:rPr>
                <w:b/>
                <w:bCs/>
                <w:sz w:val="20"/>
                <w:szCs w:val="20"/>
              </w:rPr>
              <w:t>/202</w:t>
            </w:r>
            <w:r w:rsidRPr="00C46308">
              <w:rPr>
                <w:b/>
                <w:bCs/>
                <w:sz w:val="20"/>
                <w:szCs w:val="20"/>
                <w:lang w:val="en-US"/>
              </w:rPr>
              <w:t>4</w:t>
            </w:r>
          </w:p>
          <w:p w14:paraId="69AE6B6F" w14:textId="08B7246E" w:rsidR="00C46308" w:rsidRPr="00C46308" w:rsidRDefault="00C46308" w:rsidP="00C46308">
            <w:pPr>
              <w:pStyle w:val="TableParagraph"/>
              <w:numPr>
                <w:ilvl w:val="0"/>
                <w:numId w:val="9"/>
              </w:numPr>
              <w:jc w:val="both"/>
              <w:rPr>
                <w:sz w:val="20"/>
                <w:szCs w:val="20"/>
              </w:rPr>
            </w:pPr>
            <w:r w:rsidRPr="00C46308">
              <w:rPr>
                <w:sz w:val="20"/>
                <w:szCs w:val="20"/>
              </w:rPr>
              <w:t xml:space="preserve">Дата открытия тендерных предложений – </w:t>
            </w:r>
            <w:r w:rsidRPr="00C46308">
              <w:rPr>
                <w:b/>
                <w:bCs/>
                <w:sz w:val="20"/>
                <w:szCs w:val="20"/>
                <w:lang w:val="en-US"/>
              </w:rPr>
              <w:t>09</w:t>
            </w:r>
            <w:r w:rsidRPr="00C46308">
              <w:rPr>
                <w:b/>
                <w:bCs/>
                <w:sz w:val="20"/>
                <w:szCs w:val="20"/>
              </w:rPr>
              <w:t>/</w:t>
            </w:r>
            <w:r w:rsidRPr="00C46308">
              <w:rPr>
                <w:b/>
                <w:bCs/>
                <w:sz w:val="20"/>
                <w:szCs w:val="20"/>
                <w:lang w:val="en-US"/>
              </w:rPr>
              <w:t>0</w:t>
            </w:r>
            <w:r w:rsidR="00E55218">
              <w:rPr>
                <w:b/>
                <w:bCs/>
                <w:sz w:val="20"/>
                <w:szCs w:val="20"/>
                <w:lang w:val="en-US"/>
              </w:rPr>
              <w:t>2</w:t>
            </w:r>
            <w:r w:rsidRPr="00C46308">
              <w:rPr>
                <w:b/>
                <w:bCs/>
                <w:sz w:val="20"/>
                <w:szCs w:val="20"/>
              </w:rPr>
              <w:t>/202</w:t>
            </w:r>
            <w:r w:rsidRPr="00C46308">
              <w:rPr>
                <w:b/>
                <w:bCs/>
                <w:sz w:val="20"/>
                <w:szCs w:val="20"/>
                <w:lang w:val="en-US"/>
              </w:rPr>
              <w:t>4</w:t>
            </w:r>
          </w:p>
        </w:tc>
      </w:tr>
      <w:tr w:rsidR="00C46308" w:rsidRPr="00E55218" w14:paraId="6AF0046C" w14:textId="77777777" w:rsidTr="00F4473C">
        <w:trPr>
          <w:trHeight w:val="2552"/>
        </w:trPr>
        <w:tc>
          <w:tcPr>
            <w:tcW w:w="5578" w:type="dxa"/>
            <w:tcBorders>
              <w:right w:val="single" w:sz="4" w:space="0" w:color="auto"/>
            </w:tcBorders>
            <w:shd w:val="clear" w:color="auto" w:fill="auto"/>
          </w:tcPr>
          <w:p w14:paraId="6C2D730E" w14:textId="50D4B87E" w:rsidR="00C46308" w:rsidRPr="00C46308" w:rsidRDefault="00C46308" w:rsidP="00C46308">
            <w:pPr>
              <w:pStyle w:val="TableParagraph"/>
              <w:numPr>
                <w:ilvl w:val="0"/>
                <w:numId w:val="10"/>
              </w:numPr>
              <w:jc w:val="both"/>
              <w:rPr>
                <w:sz w:val="20"/>
                <w:szCs w:val="20"/>
                <w:lang w:val="en-US"/>
              </w:rPr>
            </w:pPr>
            <w:r w:rsidRPr="00C46308">
              <w:rPr>
                <w:sz w:val="20"/>
                <w:szCs w:val="20"/>
                <w:lang w:val="en-GB"/>
              </w:rPr>
              <w:lastRenderedPageBreak/>
              <w:t xml:space="preserve">Post Bid Meeting and Clarifications with high scored companies based on technical and commercial criteria. </w:t>
            </w:r>
          </w:p>
          <w:p w14:paraId="26A3E41D" w14:textId="77777777" w:rsidR="00C46308" w:rsidRPr="00C46308" w:rsidRDefault="00C46308" w:rsidP="00C46308">
            <w:pPr>
              <w:pStyle w:val="TableParagraph"/>
              <w:numPr>
                <w:ilvl w:val="0"/>
                <w:numId w:val="10"/>
              </w:numPr>
              <w:jc w:val="both"/>
              <w:rPr>
                <w:sz w:val="20"/>
                <w:szCs w:val="20"/>
                <w:lang w:val="en-US"/>
              </w:rPr>
            </w:pPr>
            <w:r w:rsidRPr="00C46308">
              <w:rPr>
                <w:sz w:val="20"/>
                <w:szCs w:val="20"/>
                <w:lang w:val="en-GB"/>
              </w:rPr>
              <w:t>Final and best offer</w:t>
            </w:r>
          </w:p>
          <w:p w14:paraId="7872E21B" w14:textId="77777777" w:rsidR="00C46308" w:rsidRPr="00C46308" w:rsidRDefault="00C46308" w:rsidP="00C46308">
            <w:pPr>
              <w:pStyle w:val="TableParagraph"/>
              <w:numPr>
                <w:ilvl w:val="0"/>
                <w:numId w:val="10"/>
              </w:numPr>
              <w:jc w:val="both"/>
              <w:rPr>
                <w:sz w:val="20"/>
                <w:szCs w:val="20"/>
                <w:lang w:val="en-US"/>
              </w:rPr>
            </w:pPr>
            <w:r w:rsidRPr="00C46308">
              <w:rPr>
                <w:sz w:val="20"/>
                <w:szCs w:val="20"/>
                <w:lang w:val="en-GB"/>
              </w:rPr>
              <w:t>Company award</w:t>
            </w:r>
          </w:p>
          <w:p w14:paraId="48913593" w14:textId="21C3F534" w:rsidR="00C46308" w:rsidRPr="00C46308" w:rsidRDefault="00C46308" w:rsidP="00C46308">
            <w:pPr>
              <w:jc w:val="both"/>
              <w:rPr>
                <w:rFonts w:ascii="Times New Roman" w:hAnsi="Times New Roman" w:cs="Times New Roman"/>
                <w:sz w:val="20"/>
                <w:szCs w:val="20"/>
              </w:rPr>
            </w:pPr>
          </w:p>
          <w:p w14:paraId="75A2A307" w14:textId="77777777" w:rsidR="00C46308" w:rsidRPr="00C46308" w:rsidRDefault="00C46308" w:rsidP="00C46308">
            <w:pPr>
              <w:jc w:val="both"/>
              <w:rPr>
                <w:rFonts w:ascii="Times New Roman" w:hAnsi="Times New Roman" w:cs="Times New Roman"/>
                <w:sz w:val="10"/>
                <w:szCs w:val="10"/>
              </w:rPr>
            </w:pPr>
          </w:p>
          <w:p w14:paraId="32A7F0AC" w14:textId="0D46F5CF" w:rsidR="00C46308" w:rsidRPr="00C46308" w:rsidRDefault="00C46308" w:rsidP="00C46308">
            <w:pPr>
              <w:pStyle w:val="TableParagraph"/>
              <w:jc w:val="both"/>
              <w:rPr>
                <w:b/>
                <w:bCs/>
                <w:spacing w:val="-3"/>
                <w:sz w:val="20"/>
                <w:szCs w:val="20"/>
                <w:lang w:val="en-US"/>
              </w:rPr>
            </w:pPr>
            <w:r w:rsidRPr="00C46308">
              <w:rPr>
                <w:spacing w:val="-3"/>
                <w:sz w:val="20"/>
                <w:szCs w:val="20"/>
                <w:lang w:val="en-US"/>
              </w:rPr>
              <w:t xml:space="preserve">If you are interested in participating in the upcoming tender, in case of any questions, please contact us by this e-mail: </w:t>
            </w:r>
            <w:hyperlink r:id="rId10" w:history="1">
              <w:r w:rsidRPr="00C46308">
                <w:rPr>
                  <w:rStyle w:val="Hyperlink"/>
                  <w:sz w:val="20"/>
                  <w:szCs w:val="20"/>
                  <w:lang w:val="en-US"/>
                </w:rPr>
                <w:t>akahtjk.procurement@akdn.org</w:t>
              </w:r>
            </w:hyperlink>
            <w:r w:rsidRPr="00C46308">
              <w:rPr>
                <w:rStyle w:val="Hyperlink"/>
                <w:sz w:val="20"/>
                <w:szCs w:val="20"/>
                <w:u w:val="none"/>
                <w:lang w:val="en-US"/>
              </w:rPr>
              <w:t xml:space="preserve"> </w:t>
            </w:r>
            <w:r w:rsidRPr="00C46308">
              <w:rPr>
                <w:b/>
                <w:bCs/>
                <w:spacing w:val="-3"/>
                <w:sz w:val="20"/>
                <w:szCs w:val="20"/>
                <w:lang w:val="en-US"/>
              </w:rPr>
              <w:t>not later than 17:00 on February 01, 2024.</w:t>
            </w:r>
          </w:p>
          <w:p w14:paraId="7BFF7767" w14:textId="77777777" w:rsidR="00C46308" w:rsidRDefault="00C46308" w:rsidP="00C46308">
            <w:pPr>
              <w:pStyle w:val="TableParagraph"/>
              <w:jc w:val="both"/>
              <w:rPr>
                <w:b/>
                <w:bCs/>
                <w:spacing w:val="-3"/>
                <w:sz w:val="20"/>
                <w:szCs w:val="20"/>
                <w:lang w:val="en-US"/>
              </w:rPr>
            </w:pPr>
          </w:p>
          <w:p w14:paraId="0AAE7827" w14:textId="4ECEA3B6" w:rsidR="00C46308" w:rsidRPr="00C46308" w:rsidRDefault="00C46308" w:rsidP="00C46308">
            <w:pPr>
              <w:pStyle w:val="TableParagraph"/>
              <w:jc w:val="both"/>
              <w:rPr>
                <w:b/>
                <w:bCs/>
                <w:spacing w:val="-3"/>
                <w:sz w:val="6"/>
                <w:szCs w:val="6"/>
                <w:lang w:val="en-US"/>
              </w:rPr>
            </w:pPr>
          </w:p>
        </w:tc>
        <w:tc>
          <w:tcPr>
            <w:tcW w:w="5312" w:type="dxa"/>
            <w:tcBorders>
              <w:left w:val="single" w:sz="4" w:space="0" w:color="auto"/>
            </w:tcBorders>
            <w:shd w:val="clear" w:color="auto" w:fill="auto"/>
          </w:tcPr>
          <w:p w14:paraId="138EBB30" w14:textId="77777777" w:rsidR="00C46308" w:rsidRPr="00C46308" w:rsidRDefault="00C46308" w:rsidP="00C46308">
            <w:pPr>
              <w:pStyle w:val="TableParagraph"/>
              <w:numPr>
                <w:ilvl w:val="0"/>
                <w:numId w:val="9"/>
              </w:numPr>
              <w:jc w:val="both"/>
              <w:rPr>
                <w:sz w:val="20"/>
                <w:szCs w:val="20"/>
              </w:rPr>
            </w:pPr>
            <w:r w:rsidRPr="00C46308">
              <w:rPr>
                <w:sz w:val="20"/>
                <w:szCs w:val="20"/>
              </w:rPr>
              <w:t xml:space="preserve">После-тендерная встреча и разъяснения c компаниями получившие высокие оценки по техническим и коммерческим критериям </w:t>
            </w:r>
          </w:p>
          <w:p w14:paraId="65AFED03" w14:textId="77777777" w:rsidR="00C46308" w:rsidRPr="00C46308" w:rsidRDefault="00C46308" w:rsidP="00C46308">
            <w:pPr>
              <w:pStyle w:val="TableParagraph"/>
              <w:numPr>
                <w:ilvl w:val="0"/>
                <w:numId w:val="9"/>
              </w:numPr>
              <w:jc w:val="both"/>
              <w:rPr>
                <w:sz w:val="20"/>
                <w:szCs w:val="20"/>
              </w:rPr>
            </w:pPr>
            <w:r w:rsidRPr="00C46308">
              <w:rPr>
                <w:sz w:val="20"/>
                <w:szCs w:val="20"/>
              </w:rPr>
              <w:t xml:space="preserve">Лучшее и окончательное предложение </w:t>
            </w:r>
          </w:p>
          <w:p w14:paraId="29247E5B" w14:textId="77777777" w:rsidR="00C46308" w:rsidRPr="00C46308" w:rsidRDefault="00C46308" w:rsidP="00C46308">
            <w:pPr>
              <w:pStyle w:val="TableParagraph"/>
              <w:numPr>
                <w:ilvl w:val="0"/>
                <w:numId w:val="9"/>
              </w:numPr>
              <w:jc w:val="both"/>
              <w:rPr>
                <w:sz w:val="20"/>
                <w:szCs w:val="20"/>
              </w:rPr>
            </w:pPr>
            <w:r w:rsidRPr="00C46308">
              <w:rPr>
                <w:sz w:val="20"/>
                <w:szCs w:val="20"/>
              </w:rPr>
              <w:t>Назначение компании</w:t>
            </w:r>
          </w:p>
          <w:p w14:paraId="29ACE397" w14:textId="77777777" w:rsidR="00C46308" w:rsidRPr="00C46308" w:rsidRDefault="00C46308" w:rsidP="00C46308">
            <w:pPr>
              <w:pStyle w:val="TableParagraph"/>
              <w:ind w:right="73"/>
              <w:jc w:val="both"/>
              <w:rPr>
                <w:sz w:val="10"/>
                <w:szCs w:val="10"/>
              </w:rPr>
            </w:pPr>
          </w:p>
          <w:p w14:paraId="62442298" w14:textId="3F5FF6B8" w:rsidR="00C46308" w:rsidRPr="00C46308" w:rsidRDefault="00C46308" w:rsidP="00C46308">
            <w:pPr>
              <w:pStyle w:val="TableParagraph"/>
              <w:ind w:right="73"/>
              <w:jc w:val="both"/>
              <w:rPr>
                <w:b/>
                <w:bCs/>
                <w:sz w:val="20"/>
                <w:szCs w:val="20"/>
              </w:rPr>
            </w:pPr>
            <w:r w:rsidRPr="00C46308">
              <w:rPr>
                <w:sz w:val="20"/>
                <w:szCs w:val="20"/>
              </w:rPr>
              <w:t xml:space="preserve">Если вышеприведенная информация о предстоящем тендере Вас заинтересовала, в случае каких либо вопросов  просим Вас обратиться по данной электронной почте: </w:t>
            </w:r>
            <w:hyperlink r:id="rId11" w:history="1">
              <w:r w:rsidRPr="00C46308">
                <w:rPr>
                  <w:rStyle w:val="Hyperlink"/>
                  <w:sz w:val="20"/>
                  <w:szCs w:val="20"/>
                </w:rPr>
                <w:t>akahtjk.procurement@akdn.org</w:t>
              </w:r>
            </w:hyperlink>
            <w:r w:rsidRPr="00C46308">
              <w:rPr>
                <w:rStyle w:val="Hyperlink"/>
                <w:sz w:val="20"/>
                <w:szCs w:val="20"/>
                <w:u w:val="none"/>
              </w:rPr>
              <w:t xml:space="preserve">  </w:t>
            </w:r>
            <w:r w:rsidRPr="00C46308">
              <w:rPr>
                <w:sz w:val="20"/>
                <w:szCs w:val="20"/>
              </w:rPr>
              <w:t xml:space="preserve">не позднее чем </w:t>
            </w:r>
            <w:r w:rsidRPr="00C46308">
              <w:rPr>
                <w:b/>
                <w:bCs/>
                <w:sz w:val="20"/>
                <w:szCs w:val="20"/>
              </w:rPr>
              <w:t>17:00, 01 февраля 2024 года.</w:t>
            </w:r>
          </w:p>
        </w:tc>
      </w:tr>
      <w:tr w:rsidR="00C46308" w:rsidRPr="008547C0" w14:paraId="4A08B53B" w14:textId="77777777" w:rsidTr="00F4473C">
        <w:trPr>
          <w:trHeight w:val="1133"/>
        </w:trPr>
        <w:tc>
          <w:tcPr>
            <w:tcW w:w="5578" w:type="dxa"/>
            <w:tcBorders>
              <w:right w:val="single" w:sz="4" w:space="0" w:color="auto"/>
            </w:tcBorders>
            <w:shd w:val="clear" w:color="auto" w:fill="auto"/>
          </w:tcPr>
          <w:p w14:paraId="33FE34CC" w14:textId="68CD70B0" w:rsidR="00C46308" w:rsidRPr="00C46308" w:rsidRDefault="00C46308" w:rsidP="00C46308">
            <w:pPr>
              <w:pStyle w:val="TableParagraph"/>
              <w:ind w:right="73"/>
              <w:jc w:val="both"/>
              <w:rPr>
                <w:spacing w:val="-3"/>
                <w:sz w:val="20"/>
                <w:szCs w:val="20"/>
                <w:lang w:val="en-US"/>
              </w:rPr>
            </w:pPr>
            <w:r w:rsidRPr="00C46308">
              <w:rPr>
                <w:spacing w:val="-3"/>
                <w:sz w:val="20"/>
                <w:szCs w:val="20"/>
                <w:lang w:val="en-US"/>
              </w:rPr>
              <w:t xml:space="preserve">For a complete package of tender documents, please follow the below link: </w:t>
            </w:r>
          </w:p>
          <w:p w14:paraId="370EA14A" w14:textId="40A0A462" w:rsidR="00C46308" w:rsidRPr="00C46308" w:rsidRDefault="00000000" w:rsidP="00C46308">
            <w:pPr>
              <w:pStyle w:val="TableParagraph"/>
              <w:ind w:right="73"/>
              <w:jc w:val="both"/>
              <w:rPr>
                <w:sz w:val="20"/>
                <w:szCs w:val="20"/>
                <w:lang w:val="en-GB"/>
              </w:rPr>
            </w:pPr>
            <w:hyperlink r:id="rId12" w:history="1">
              <w:r w:rsidR="00C46308" w:rsidRPr="00C46308">
                <w:rPr>
                  <w:rStyle w:val="Hyperlink"/>
                  <w:spacing w:val="-3"/>
                  <w:sz w:val="20"/>
                  <w:szCs w:val="20"/>
                  <w:lang w:val="en-US"/>
                </w:rPr>
                <w:t>www.akahdocs.tj</w:t>
              </w:r>
            </w:hyperlink>
            <w:r w:rsidR="00C46308" w:rsidRPr="00C46308">
              <w:rPr>
                <w:spacing w:val="-3"/>
                <w:sz w:val="20"/>
                <w:szCs w:val="20"/>
                <w:lang w:val="en-US"/>
              </w:rPr>
              <w:t xml:space="preserve"> (Folder name: </w:t>
            </w:r>
            <w:r w:rsidR="00C46308" w:rsidRPr="00C46308">
              <w:rPr>
                <w:b/>
                <w:bCs/>
                <w:i/>
                <w:iCs/>
                <w:spacing w:val="-3"/>
                <w:sz w:val="20"/>
                <w:szCs w:val="20"/>
                <w:lang w:val="en-GB"/>
              </w:rPr>
              <w:t>ICR 03 a “Detailed design and Geotechnical surveys for the Construction of a one-story emergency shelter in Darband urban village, Nurabad district, DRS”</w:t>
            </w:r>
            <w:r w:rsidR="00C46308" w:rsidRPr="00C46308">
              <w:rPr>
                <w:spacing w:val="-3"/>
                <w:sz w:val="20"/>
                <w:szCs w:val="20"/>
                <w:lang w:val="en-US"/>
              </w:rPr>
              <w:t xml:space="preserve"> or scan the QR code:</w:t>
            </w:r>
          </w:p>
          <w:p w14:paraId="64600B17" w14:textId="2C68F398" w:rsidR="00C46308" w:rsidRPr="00C46308" w:rsidRDefault="00C46308" w:rsidP="00C46308">
            <w:pPr>
              <w:pStyle w:val="TableParagraph"/>
              <w:ind w:right="73"/>
              <w:jc w:val="both"/>
              <w:rPr>
                <w:sz w:val="20"/>
                <w:szCs w:val="20"/>
                <w:lang w:val="en-GB"/>
              </w:rPr>
            </w:pPr>
            <w:r w:rsidRPr="00C46308">
              <w:rPr>
                <w:noProof/>
                <w:sz w:val="20"/>
                <w:szCs w:val="20"/>
              </w:rPr>
              <w:drawing>
                <wp:inline distT="0" distB="0" distL="0" distR="0" wp14:anchorId="7FE9E7C8" wp14:editId="0F48F20A">
                  <wp:extent cx="889000" cy="889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c>
          <w:tcPr>
            <w:tcW w:w="5312" w:type="dxa"/>
            <w:tcBorders>
              <w:left w:val="single" w:sz="4" w:space="0" w:color="auto"/>
            </w:tcBorders>
            <w:shd w:val="clear" w:color="auto" w:fill="auto"/>
          </w:tcPr>
          <w:p w14:paraId="387D7581" w14:textId="129492B9" w:rsidR="00C46308" w:rsidRPr="00C46308" w:rsidRDefault="00C46308" w:rsidP="00C46308">
            <w:pPr>
              <w:pStyle w:val="TableParagraph"/>
              <w:jc w:val="both"/>
              <w:rPr>
                <w:sz w:val="20"/>
                <w:szCs w:val="20"/>
              </w:rPr>
            </w:pPr>
            <w:r w:rsidRPr="00C46308">
              <w:rPr>
                <w:sz w:val="20"/>
                <w:szCs w:val="20"/>
              </w:rPr>
              <w:t xml:space="preserve">Для получения полного пакета тендерной документации просим Вас пройтись по следующей ссылке: </w:t>
            </w:r>
          </w:p>
          <w:p w14:paraId="7A76C2D3" w14:textId="27149E0A" w:rsidR="00C46308" w:rsidRPr="00C46308" w:rsidRDefault="00000000" w:rsidP="00C46308">
            <w:pPr>
              <w:jc w:val="both"/>
              <w:rPr>
                <w:sz w:val="20"/>
                <w:szCs w:val="20"/>
                <w:lang w:val="ru-RU"/>
              </w:rPr>
            </w:pPr>
            <w:hyperlink r:id="rId14" w:history="1">
              <w:r w:rsidR="00C46308" w:rsidRPr="00C46308">
                <w:rPr>
                  <w:rStyle w:val="Hyperlink"/>
                  <w:sz w:val="20"/>
                  <w:szCs w:val="20"/>
                </w:rPr>
                <w:t>www</w:t>
              </w:r>
              <w:r w:rsidR="00C46308" w:rsidRPr="00C46308">
                <w:rPr>
                  <w:rStyle w:val="Hyperlink"/>
                  <w:sz w:val="20"/>
                  <w:szCs w:val="20"/>
                  <w:lang w:val="ru-RU"/>
                </w:rPr>
                <w:t>.</w:t>
              </w:r>
              <w:r w:rsidR="00C46308" w:rsidRPr="00C46308">
                <w:rPr>
                  <w:rStyle w:val="Hyperlink"/>
                  <w:sz w:val="20"/>
                  <w:szCs w:val="20"/>
                </w:rPr>
                <w:t>akahdocs</w:t>
              </w:r>
              <w:r w:rsidR="00C46308" w:rsidRPr="00C46308">
                <w:rPr>
                  <w:rStyle w:val="Hyperlink"/>
                  <w:sz w:val="20"/>
                  <w:szCs w:val="20"/>
                  <w:lang w:val="ru-RU"/>
                </w:rPr>
                <w:t>.</w:t>
              </w:r>
              <w:r w:rsidR="00C46308" w:rsidRPr="00C46308">
                <w:rPr>
                  <w:rStyle w:val="Hyperlink"/>
                  <w:sz w:val="20"/>
                  <w:szCs w:val="20"/>
                </w:rPr>
                <w:t>tj</w:t>
              </w:r>
            </w:hyperlink>
            <w:r w:rsidR="00C46308" w:rsidRPr="00C46308">
              <w:rPr>
                <w:sz w:val="20"/>
                <w:szCs w:val="20"/>
                <w:lang w:val="ru-RU"/>
              </w:rPr>
              <w:t xml:space="preserve"> </w:t>
            </w:r>
            <w:r w:rsidR="00C46308" w:rsidRPr="00C46308">
              <w:rPr>
                <w:rFonts w:ascii="Times New Roman" w:hAnsi="Times New Roman" w:cs="Times New Roman"/>
                <w:sz w:val="20"/>
                <w:szCs w:val="20"/>
                <w:lang w:val="ru-RU"/>
              </w:rPr>
              <w:t xml:space="preserve">(Папка: </w:t>
            </w:r>
            <w:r w:rsidR="00C46308" w:rsidRPr="00C46308">
              <w:rPr>
                <w:rFonts w:ascii="Times New Roman" w:eastAsia="Times New Roman" w:hAnsi="Times New Roman" w:cs="Times New Roman"/>
                <w:b/>
                <w:bCs/>
                <w:i/>
                <w:iCs/>
                <w:sz w:val="20"/>
                <w:szCs w:val="20"/>
                <w:lang w:eastAsia="ru-RU" w:bidi="ru-RU"/>
              </w:rPr>
              <w:t>ICR</w:t>
            </w:r>
            <w:r w:rsidR="00C46308" w:rsidRPr="00C46308">
              <w:rPr>
                <w:rFonts w:ascii="Times New Roman" w:eastAsia="Times New Roman" w:hAnsi="Times New Roman" w:cs="Times New Roman"/>
                <w:b/>
                <w:bCs/>
                <w:i/>
                <w:iCs/>
                <w:sz w:val="20"/>
                <w:szCs w:val="20"/>
                <w:lang w:val="ru-RU" w:eastAsia="ru-RU" w:bidi="ru-RU"/>
              </w:rPr>
              <w:t xml:space="preserve"> 03 </w:t>
            </w:r>
            <w:r w:rsidR="00C46308" w:rsidRPr="00C46308">
              <w:rPr>
                <w:rFonts w:ascii="Times New Roman" w:eastAsia="Times New Roman" w:hAnsi="Times New Roman" w:cs="Times New Roman"/>
                <w:b/>
                <w:bCs/>
                <w:i/>
                <w:iCs/>
                <w:sz w:val="20"/>
                <w:szCs w:val="20"/>
                <w:lang w:eastAsia="ru-RU" w:bidi="ru-RU"/>
              </w:rPr>
              <w:t>a</w:t>
            </w:r>
            <w:r w:rsidR="00C46308" w:rsidRPr="00C46308">
              <w:rPr>
                <w:rFonts w:ascii="Times New Roman" w:eastAsia="Times New Roman" w:hAnsi="Times New Roman" w:cs="Times New Roman"/>
                <w:b/>
                <w:bCs/>
                <w:i/>
                <w:iCs/>
                <w:sz w:val="20"/>
                <w:szCs w:val="20"/>
                <w:lang w:val="ru-RU" w:eastAsia="ru-RU" w:bidi="ru-RU"/>
              </w:rPr>
              <w:t xml:space="preserve"> «Детальное проектирование и Геотехнические изыскания для Строительство одноэтажного убежища для чрезвычайных ситуаций в г. Дарбанд, Нурабадского района, РРП»</w:t>
            </w:r>
            <w:r w:rsidR="00C46308" w:rsidRPr="00C46308">
              <w:rPr>
                <w:rFonts w:ascii="Times New Roman" w:hAnsi="Times New Roman" w:cs="Times New Roman"/>
                <w:sz w:val="20"/>
                <w:szCs w:val="20"/>
                <w:lang w:val="ru-RU"/>
              </w:rPr>
              <w:t xml:space="preserve"> или сканируя </w:t>
            </w:r>
            <w:r w:rsidR="00C46308" w:rsidRPr="00C46308">
              <w:rPr>
                <w:rFonts w:ascii="Times New Roman" w:hAnsi="Times New Roman" w:cs="Times New Roman"/>
                <w:sz w:val="20"/>
                <w:szCs w:val="20"/>
              </w:rPr>
              <w:t>QR</w:t>
            </w:r>
            <w:r w:rsidR="00C46308" w:rsidRPr="00C46308">
              <w:rPr>
                <w:rFonts w:ascii="Times New Roman" w:hAnsi="Times New Roman" w:cs="Times New Roman"/>
                <w:sz w:val="20"/>
                <w:szCs w:val="20"/>
                <w:lang w:val="ru-RU"/>
              </w:rPr>
              <w:t xml:space="preserve"> код</w:t>
            </w:r>
          </w:p>
          <w:p w14:paraId="53965A08" w14:textId="41D25F11" w:rsidR="00C46308" w:rsidRPr="00C46308" w:rsidRDefault="00C46308" w:rsidP="00C46308">
            <w:pPr>
              <w:pStyle w:val="TableParagraph"/>
              <w:jc w:val="both"/>
              <w:rPr>
                <w:sz w:val="20"/>
                <w:szCs w:val="20"/>
              </w:rPr>
            </w:pPr>
            <w:r w:rsidRPr="00C46308">
              <w:rPr>
                <w:noProof/>
                <w:sz w:val="20"/>
                <w:szCs w:val="20"/>
              </w:rPr>
              <w:drawing>
                <wp:inline distT="0" distB="0" distL="0" distR="0" wp14:anchorId="3E95D6F5" wp14:editId="0373C371">
                  <wp:extent cx="825500" cy="82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tc>
      </w:tr>
    </w:tbl>
    <w:p w14:paraId="0C7F778C" w14:textId="0CA26287" w:rsidR="00522490" w:rsidRPr="000205FC" w:rsidRDefault="00522490" w:rsidP="00AE6358">
      <w:pPr>
        <w:spacing w:line="240" w:lineRule="auto"/>
        <w:jc w:val="both"/>
        <w:rPr>
          <w:rFonts w:ascii="Times New Roman" w:hAnsi="Times New Roman" w:cs="Times New Roman"/>
          <w:sz w:val="24"/>
          <w:szCs w:val="24"/>
          <w:lang w:val="ru-RU"/>
        </w:rPr>
      </w:pPr>
    </w:p>
    <w:sectPr w:rsidR="00522490" w:rsidRPr="000205FC" w:rsidSect="00C963F0">
      <w:pgSz w:w="12240" w:h="15840"/>
      <w:pgMar w:top="284" w:right="1440" w:bottom="1134" w:left="144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8068" w14:textId="77777777" w:rsidR="00C963F0" w:rsidRDefault="00C963F0" w:rsidP="00980407">
      <w:pPr>
        <w:spacing w:after="0" w:line="240" w:lineRule="auto"/>
      </w:pPr>
      <w:r>
        <w:separator/>
      </w:r>
    </w:p>
  </w:endnote>
  <w:endnote w:type="continuationSeparator" w:id="0">
    <w:p w14:paraId="6F3A2679" w14:textId="77777777" w:rsidR="00C963F0" w:rsidRDefault="00C963F0" w:rsidP="0098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9F91" w14:textId="77777777" w:rsidR="00C963F0" w:rsidRDefault="00C963F0" w:rsidP="00980407">
      <w:pPr>
        <w:spacing w:after="0" w:line="240" w:lineRule="auto"/>
      </w:pPr>
      <w:r>
        <w:separator/>
      </w:r>
    </w:p>
  </w:footnote>
  <w:footnote w:type="continuationSeparator" w:id="0">
    <w:p w14:paraId="0CAF6973" w14:textId="77777777" w:rsidR="00C963F0" w:rsidRDefault="00C963F0" w:rsidP="00980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9758A4"/>
    <w:multiLevelType w:val="hybridMultilevel"/>
    <w:tmpl w:val="7A90671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3E07A7"/>
    <w:multiLevelType w:val="hybridMultilevel"/>
    <w:tmpl w:val="A5E26582"/>
    <w:lvl w:ilvl="0" w:tplc="AD30BCCE">
      <w:start w:val="1"/>
      <w:numFmt w:val="decimal"/>
      <w:lvlText w:val="%1."/>
      <w:lvlJc w:val="left"/>
      <w:pPr>
        <w:ind w:left="720" w:hanging="360"/>
      </w:pPr>
      <w:rPr>
        <w:rFonts w:ascii="Times New Roman" w:hAnsi="Times New Roman" w:cs="Times New Roman" w:hint="default"/>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7D1674"/>
    <w:multiLevelType w:val="hybridMultilevel"/>
    <w:tmpl w:val="F61C2CD4"/>
    <w:lvl w:ilvl="0" w:tplc="DA0EE90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E17DCD"/>
    <w:multiLevelType w:val="hybridMultilevel"/>
    <w:tmpl w:val="DBE0C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2A46F8"/>
    <w:multiLevelType w:val="hybridMultilevel"/>
    <w:tmpl w:val="CAB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226A4"/>
    <w:multiLevelType w:val="hybridMultilevel"/>
    <w:tmpl w:val="285E1E44"/>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0314C5"/>
    <w:multiLevelType w:val="hybridMultilevel"/>
    <w:tmpl w:val="937A3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61349"/>
    <w:multiLevelType w:val="hybridMultilevel"/>
    <w:tmpl w:val="A1FA7400"/>
    <w:lvl w:ilvl="0" w:tplc="BB068BBE">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73912"/>
    <w:multiLevelType w:val="hybridMultilevel"/>
    <w:tmpl w:val="09FE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419C5"/>
    <w:multiLevelType w:val="hybridMultilevel"/>
    <w:tmpl w:val="5E042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F2A64"/>
    <w:multiLevelType w:val="hybridMultilevel"/>
    <w:tmpl w:val="E8F6C202"/>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B0E70"/>
    <w:multiLevelType w:val="hybridMultilevel"/>
    <w:tmpl w:val="D71A86A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416A42"/>
    <w:multiLevelType w:val="hybridMultilevel"/>
    <w:tmpl w:val="847E7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C65D1A"/>
    <w:multiLevelType w:val="hybridMultilevel"/>
    <w:tmpl w:val="7396DD90"/>
    <w:lvl w:ilvl="0" w:tplc="EAB22EC4">
      <w:numFmt w:val="bullet"/>
      <w:lvlText w:val="–"/>
      <w:lvlJc w:val="left"/>
      <w:pPr>
        <w:ind w:left="3840" w:hanging="360"/>
      </w:pPr>
      <w:rPr>
        <w:rFonts w:ascii="Times New Roman" w:eastAsia="Times New Roman"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num w:numId="1" w16cid:durableId="773600157">
    <w:abstractNumId w:val="6"/>
  </w:num>
  <w:num w:numId="2" w16cid:durableId="1357464299">
    <w:abstractNumId w:val="13"/>
  </w:num>
  <w:num w:numId="3" w16cid:durableId="2023968036">
    <w:abstractNumId w:val="12"/>
  </w:num>
  <w:num w:numId="4" w16cid:durableId="1810395259">
    <w:abstractNumId w:val="15"/>
  </w:num>
  <w:num w:numId="5" w16cid:durableId="1161888238">
    <w:abstractNumId w:val="1"/>
  </w:num>
  <w:num w:numId="6" w16cid:durableId="1676490829">
    <w:abstractNumId w:val="11"/>
  </w:num>
  <w:num w:numId="7" w16cid:durableId="1490832271">
    <w:abstractNumId w:val="17"/>
  </w:num>
  <w:num w:numId="8" w16cid:durableId="1184250790">
    <w:abstractNumId w:val="8"/>
  </w:num>
  <w:num w:numId="9" w16cid:durableId="846796171">
    <w:abstractNumId w:val="0"/>
  </w:num>
  <w:num w:numId="10" w16cid:durableId="343552560">
    <w:abstractNumId w:val="10"/>
  </w:num>
  <w:num w:numId="11" w16cid:durableId="1852376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5285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4385267">
    <w:abstractNumId w:val="14"/>
  </w:num>
  <w:num w:numId="14" w16cid:durableId="2018967784">
    <w:abstractNumId w:val="9"/>
  </w:num>
  <w:num w:numId="15" w16cid:durableId="473134244">
    <w:abstractNumId w:val="2"/>
  </w:num>
  <w:num w:numId="16" w16cid:durableId="735592545">
    <w:abstractNumId w:val="16"/>
  </w:num>
  <w:num w:numId="17" w16cid:durableId="1538349757">
    <w:abstractNumId w:val="7"/>
  </w:num>
  <w:num w:numId="18" w16cid:durableId="1352997863">
    <w:abstractNumId w:val="4"/>
  </w:num>
  <w:num w:numId="19" w16cid:durableId="71395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EA"/>
    <w:rsid w:val="00000F83"/>
    <w:rsid w:val="00001302"/>
    <w:rsid w:val="00002595"/>
    <w:rsid w:val="000046C9"/>
    <w:rsid w:val="00011939"/>
    <w:rsid w:val="00012727"/>
    <w:rsid w:val="000150D0"/>
    <w:rsid w:val="0001798D"/>
    <w:rsid w:val="00017EBC"/>
    <w:rsid w:val="000205FC"/>
    <w:rsid w:val="00021368"/>
    <w:rsid w:val="000256B4"/>
    <w:rsid w:val="0002613D"/>
    <w:rsid w:val="000279ED"/>
    <w:rsid w:val="0004070B"/>
    <w:rsid w:val="00046889"/>
    <w:rsid w:val="00047F09"/>
    <w:rsid w:val="00050993"/>
    <w:rsid w:val="00054777"/>
    <w:rsid w:val="00055D43"/>
    <w:rsid w:val="00056397"/>
    <w:rsid w:val="00071833"/>
    <w:rsid w:val="00071EDB"/>
    <w:rsid w:val="00076038"/>
    <w:rsid w:val="00076BE8"/>
    <w:rsid w:val="00092E3F"/>
    <w:rsid w:val="00095AA9"/>
    <w:rsid w:val="000B156A"/>
    <w:rsid w:val="000B4A12"/>
    <w:rsid w:val="000B60BC"/>
    <w:rsid w:val="000C56E4"/>
    <w:rsid w:val="000C62C7"/>
    <w:rsid w:val="000D2B61"/>
    <w:rsid w:val="000D47FA"/>
    <w:rsid w:val="000D6E55"/>
    <w:rsid w:val="000E13DE"/>
    <w:rsid w:val="000E393A"/>
    <w:rsid w:val="000E67B5"/>
    <w:rsid w:val="000F2E26"/>
    <w:rsid w:val="000F3740"/>
    <w:rsid w:val="000F5EA2"/>
    <w:rsid w:val="000F694E"/>
    <w:rsid w:val="001036B2"/>
    <w:rsid w:val="00103819"/>
    <w:rsid w:val="00110F63"/>
    <w:rsid w:val="001239A8"/>
    <w:rsid w:val="00126E9A"/>
    <w:rsid w:val="00127AD5"/>
    <w:rsid w:val="001340F4"/>
    <w:rsid w:val="00135C5D"/>
    <w:rsid w:val="00146844"/>
    <w:rsid w:val="0015357C"/>
    <w:rsid w:val="00154E69"/>
    <w:rsid w:val="00163EA2"/>
    <w:rsid w:val="00164F83"/>
    <w:rsid w:val="00165686"/>
    <w:rsid w:val="00166E01"/>
    <w:rsid w:val="0017094A"/>
    <w:rsid w:val="00175F04"/>
    <w:rsid w:val="00176929"/>
    <w:rsid w:val="00182141"/>
    <w:rsid w:val="00190F52"/>
    <w:rsid w:val="001A6A6C"/>
    <w:rsid w:val="001A6DA6"/>
    <w:rsid w:val="001C1F9D"/>
    <w:rsid w:val="001C713C"/>
    <w:rsid w:val="001D5C5B"/>
    <w:rsid w:val="001E4ADC"/>
    <w:rsid w:val="001E5ECE"/>
    <w:rsid w:val="001E6BCD"/>
    <w:rsid w:val="00200C7F"/>
    <w:rsid w:val="002011A0"/>
    <w:rsid w:val="00201686"/>
    <w:rsid w:val="00205121"/>
    <w:rsid w:val="00210D52"/>
    <w:rsid w:val="00213B1A"/>
    <w:rsid w:val="002156DF"/>
    <w:rsid w:val="0021650B"/>
    <w:rsid w:val="002318BA"/>
    <w:rsid w:val="00231A23"/>
    <w:rsid w:val="0023704E"/>
    <w:rsid w:val="00237BC4"/>
    <w:rsid w:val="002462EE"/>
    <w:rsid w:val="00246E8A"/>
    <w:rsid w:val="00250EAF"/>
    <w:rsid w:val="00253CC8"/>
    <w:rsid w:val="00254DEB"/>
    <w:rsid w:val="0025651D"/>
    <w:rsid w:val="002608F3"/>
    <w:rsid w:val="002613C7"/>
    <w:rsid w:val="002667ED"/>
    <w:rsid w:val="0026689A"/>
    <w:rsid w:val="00267070"/>
    <w:rsid w:val="002759C3"/>
    <w:rsid w:val="002811AD"/>
    <w:rsid w:val="00287B28"/>
    <w:rsid w:val="00290E5C"/>
    <w:rsid w:val="0029110D"/>
    <w:rsid w:val="00291244"/>
    <w:rsid w:val="00296033"/>
    <w:rsid w:val="002B0804"/>
    <w:rsid w:val="002B53E4"/>
    <w:rsid w:val="002C4B00"/>
    <w:rsid w:val="002C7E43"/>
    <w:rsid w:val="002D0DB1"/>
    <w:rsid w:val="002D1469"/>
    <w:rsid w:val="002D274F"/>
    <w:rsid w:val="002D602E"/>
    <w:rsid w:val="002D62C4"/>
    <w:rsid w:val="002E13B9"/>
    <w:rsid w:val="002F3722"/>
    <w:rsid w:val="002F51A0"/>
    <w:rsid w:val="00305FD6"/>
    <w:rsid w:val="003128B8"/>
    <w:rsid w:val="00314CE9"/>
    <w:rsid w:val="00321069"/>
    <w:rsid w:val="003315E7"/>
    <w:rsid w:val="00333C6F"/>
    <w:rsid w:val="00340DB9"/>
    <w:rsid w:val="00342701"/>
    <w:rsid w:val="00342C01"/>
    <w:rsid w:val="003431FA"/>
    <w:rsid w:val="00344916"/>
    <w:rsid w:val="0035257C"/>
    <w:rsid w:val="00354E1C"/>
    <w:rsid w:val="0035548E"/>
    <w:rsid w:val="00356BA1"/>
    <w:rsid w:val="00361646"/>
    <w:rsid w:val="0036202D"/>
    <w:rsid w:val="0036418D"/>
    <w:rsid w:val="00367FE0"/>
    <w:rsid w:val="003702F8"/>
    <w:rsid w:val="00372FCE"/>
    <w:rsid w:val="00380A8F"/>
    <w:rsid w:val="003865A8"/>
    <w:rsid w:val="003874E4"/>
    <w:rsid w:val="0039423B"/>
    <w:rsid w:val="0039450F"/>
    <w:rsid w:val="003B0544"/>
    <w:rsid w:val="003B29C6"/>
    <w:rsid w:val="003B6403"/>
    <w:rsid w:val="003D4604"/>
    <w:rsid w:val="003D4932"/>
    <w:rsid w:val="003D6435"/>
    <w:rsid w:val="003D724C"/>
    <w:rsid w:val="003E289F"/>
    <w:rsid w:val="003E51C5"/>
    <w:rsid w:val="003E647F"/>
    <w:rsid w:val="003F259C"/>
    <w:rsid w:val="003F3161"/>
    <w:rsid w:val="003F63F3"/>
    <w:rsid w:val="00401FF0"/>
    <w:rsid w:val="00405962"/>
    <w:rsid w:val="00412AB1"/>
    <w:rsid w:val="004205CF"/>
    <w:rsid w:val="00423BD6"/>
    <w:rsid w:val="00425CC9"/>
    <w:rsid w:val="00433C9E"/>
    <w:rsid w:val="00437451"/>
    <w:rsid w:val="00440DE7"/>
    <w:rsid w:val="00443334"/>
    <w:rsid w:val="004446B6"/>
    <w:rsid w:val="00452581"/>
    <w:rsid w:val="004556CE"/>
    <w:rsid w:val="00455B76"/>
    <w:rsid w:val="0045608B"/>
    <w:rsid w:val="004718E3"/>
    <w:rsid w:val="004748B2"/>
    <w:rsid w:val="004847FE"/>
    <w:rsid w:val="0049040F"/>
    <w:rsid w:val="00496DE6"/>
    <w:rsid w:val="004A1EA4"/>
    <w:rsid w:val="004A3D53"/>
    <w:rsid w:val="004A400D"/>
    <w:rsid w:val="004B1C4F"/>
    <w:rsid w:val="004B1C65"/>
    <w:rsid w:val="004B1D5D"/>
    <w:rsid w:val="004B4EAC"/>
    <w:rsid w:val="004B7EC9"/>
    <w:rsid w:val="004D025B"/>
    <w:rsid w:val="004D194B"/>
    <w:rsid w:val="004D4B18"/>
    <w:rsid w:val="004D79CD"/>
    <w:rsid w:val="004E1556"/>
    <w:rsid w:val="004F57AE"/>
    <w:rsid w:val="004F771E"/>
    <w:rsid w:val="00502F83"/>
    <w:rsid w:val="0050758E"/>
    <w:rsid w:val="005103F3"/>
    <w:rsid w:val="00514190"/>
    <w:rsid w:val="00514238"/>
    <w:rsid w:val="00516F89"/>
    <w:rsid w:val="00521B57"/>
    <w:rsid w:val="00522490"/>
    <w:rsid w:val="00522529"/>
    <w:rsid w:val="00540EC9"/>
    <w:rsid w:val="005422A2"/>
    <w:rsid w:val="00545278"/>
    <w:rsid w:val="005650CB"/>
    <w:rsid w:val="00570971"/>
    <w:rsid w:val="00570CFF"/>
    <w:rsid w:val="005738E5"/>
    <w:rsid w:val="0057618A"/>
    <w:rsid w:val="0058055C"/>
    <w:rsid w:val="00586109"/>
    <w:rsid w:val="00594DBE"/>
    <w:rsid w:val="005A19A3"/>
    <w:rsid w:val="005A2303"/>
    <w:rsid w:val="005A3FD8"/>
    <w:rsid w:val="005B004E"/>
    <w:rsid w:val="005B118D"/>
    <w:rsid w:val="005C224D"/>
    <w:rsid w:val="005C43C8"/>
    <w:rsid w:val="005C6178"/>
    <w:rsid w:val="005C66FC"/>
    <w:rsid w:val="005D3F00"/>
    <w:rsid w:val="005D5302"/>
    <w:rsid w:val="005D5667"/>
    <w:rsid w:val="005E289B"/>
    <w:rsid w:val="005E41A4"/>
    <w:rsid w:val="005E54C9"/>
    <w:rsid w:val="005F1B1F"/>
    <w:rsid w:val="005F5719"/>
    <w:rsid w:val="0060080E"/>
    <w:rsid w:val="00601461"/>
    <w:rsid w:val="00605126"/>
    <w:rsid w:val="006059A5"/>
    <w:rsid w:val="00623B45"/>
    <w:rsid w:val="00627B30"/>
    <w:rsid w:val="00630787"/>
    <w:rsid w:val="00631672"/>
    <w:rsid w:val="0063541F"/>
    <w:rsid w:val="0064355A"/>
    <w:rsid w:val="00653A10"/>
    <w:rsid w:val="00653FAB"/>
    <w:rsid w:val="00654545"/>
    <w:rsid w:val="0066182D"/>
    <w:rsid w:val="006618E0"/>
    <w:rsid w:val="00666DB2"/>
    <w:rsid w:val="00674AFE"/>
    <w:rsid w:val="00681D70"/>
    <w:rsid w:val="006847B3"/>
    <w:rsid w:val="00684875"/>
    <w:rsid w:val="0068497E"/>
    <w:rsid w:val="00684E22"/>
    <w:rsid w:val="00690EF4"/>
    <w:rsid w:val="006912D0"/>
    <w:rsid w:val="006914CF"/>
    <w:rsid w:val="006922DD"/>
    <w:rsid w:val="00697EFE"/>
    <w:rsid w:val="006B29D5"/>
    <w:rsid w:val="006B3450"/>
    <w:rsid w:val="006C625E"/>
    <w:rsid w:val="006D1485"/>
    <w:rsid w:val="006D423A"/>
    <w:rsid w:val="006D5180"/>
    <w:rsid w:val="006D6EFD"/>
    <w:rsid w:val="006D79E6"/>
    <w:rsid w:val="006E19C7"/>
    <w:rsid w:val="006E577F"/>
    <w:rsid w:val="006F0638"/>
    <w:rsid w:val="006F0939"/>
    <w:rsid w:val="006F59AC"/>
    <w:rsid w:val="006F698C"/>
    <w:rsid w:val="007026CE"/>
    <w:rsid w:val="00710903"/>
    <w:rsid w:val="00716DC8"/>
    <w:rsid w:val="00721050"/>
    <w:rsid w:val="00721836"/>
    <w:rsid w:val="00727F59"/>
    <w:rsid w:val="007314D4"/>
    <w:rsid w:val="00731B71"/>
    <w:rsid w:val="0073235D"/>
    <w:rsid w:val="0073408B"/>
    <w:rsid w:val="00734944"/>
    <w:rsid w:val="00735C2A"/>
    <w:rsid w:val="00737D5D"/>
    <w:rsid w:val="0074013A"/>
    <w:rsid w:val="00743427"/>
    <w:rsid w:val="007529B5"/>
    <w:rsid w:val="00753392"/>
    <w:rsid w:val="00756A39"/>
    <w:rsid w:val="00765125"/>
    <w:rsid w:val="0076686E"/>
    <w:rsid w:val="007771A6"/>
    <w:rsid w:val="00777465"/>
    <w:rsid w:val="00785C8A"/>
    <w:rsid w:val="0079264E"/>
    <w:rsid w:val="0079276E"/>
    <w:rsid w:val="00793044"/>
    <w:rsid w:val="0079331E"/>
    <w:rsid w:val="00796D20"/>
    <w:rsid w:val="007A7BCD"/>
    <w:rsid w:val="007B2645"/>
    <w:rsid w:val="007B7651"/>
    <w:rsid w:val="007C163E"/>
    <w:rsid w:val="007C5ADE"/>
    <w:rsid w:val="007D0C68"/>
    <w:rsid w:val="007D76FC"/>
    <w:rsid w:val="007F1F07"/>
    <w:rsid w:val="007F4DFB"/>
    <w:rsid w:val="007F55BD"/>
    <w:rsid w:val="007F75FC"/>
    <w:rsid w:val="007F7DCE"/>
    <w:rsid w:val="00801A6F"/>
    <w:rsid w:val="008103F3"/>
    <w:rsid w:val="00814341"/>
    <w:rsid w:val="008144C4"/>
    <w:rsid w:val="00816C03"/>
    <w:rsid w:val="008226D8"/>
    <w:rsid w:val="00831828"/>
    <w:rsid w:val="00841FC1"/>
    <w:rsid w:val="008432D7"/>
    <w:rsid w:val="00851D55"/>
    <w:rsid w:val="008542E4"/>
    <w:rsid w:val="008547C0"/>
    <w:rsid w:val="00861E9B"/>
    <w:rsid w:val="00863DB1"/>
    <w:rsid w:val="00870F8D"/>
    <w:rsid w:val="008713E1"/>
    <w:rsid w:val="008724BB"/>
    <w:rsid w:val="00872741"/>
    <w:rsid w:val="0087341E"/>
    <w:rsid w:val="00873865"/>
    <w:rsid w:val="00873BDA"/>
    <w:rsid w:val="00877FF8"/>
    <w:rsid w:val="00887AC0"/>
    <w:rsid w:val="00891F99"/>
    <w:rsid w:val="008930A3"/>
    <w:rsid w:val="00893E80"/>
    <w:rsid w:val="008962FD"/>
    <w:rsid w:val="008976FF"/>
    <w:rsid w:val="008A211E"/>
    <w:rsid w:val="008B0478"/>
    <w:rsid w:val="008B2E02"/>
    <w:rsid w:val="008B7593"/>
    <w:rsid w:val="008C1CBB"/>
    <w:rsid w:val="008C3043"/>
    <w:rsid w:val="008C4E7B"/>
    <w:rsid w:val="008D2DC0"/>
    <w:rsid w:val="008D3FA5"/>
    <w:rsid w:val="008D666F"/>
    <w:rsid w:val="008D7032"/>
    <w:rsid w:val="008D7199"/>
    <w:rsid w:val="008D76FD"/>
    <w:rsid w:val="008D7C6E"/>
    <w:rsid w:val="008E1428"/>
    <w:rsid w:val="008E3268"/>
    <w:rsid w:val="008E3E84"/>
    <w:rsid w:val="008E782D"/>
    <w:rsid w:val="008E7F14"/>
    <w:rsid w:val="008F292E"/>
    <w:rsid w:val="008F6562"/>
    <w:rsid w:val="009027A0"/>
    <w:rsid w:val="0090304E"/>
    <w:rsid w:val="00906CE2"/>
    <w:rsid w:val="009104A6"/>
    <w:rsid w:val="0091417D"/>
    <w:rsid w:val="00914D14"/>
    <w:rsid w:val="00914EC6"/>
    <w:rsid w:val="00915226"/>
    <w:rsid w:val="00926B97"/>
    <w:rsid w:val="00932087"/>
    <w:rsid w:val="009404A7"/>
    <w:rsid w:val="0095082C"/>
    <w:rsid w:val="00950DEA"/>
    <w:rsid w:val="009606BB"/>
    <w:rsid w:val="00962F0C"/>
    <w:rsid w:val="00964C07"/>
    <w:rsid w:val="009738AC"/>
    <w:rsid w:val="009777B3"/>
    <w:rsid w:val="00980407"/>
    <w:rsid w:val="00994AF8"/>
    <w:rsid w:val="009B1E9D"/>
    <w:rsid w:val="009B2520"/>
    <w:rsid w:val="009B3A82"/>
    <w:rsid w:val="009C0E52"/>
    <w:rsid w:val="009C216A"/>
    <w:rsid w:val="009C3667"/>
    <w:rsid w:val="009C484E"/>
    <w:rsid w:val="009E6D5E"/>
    <w:rsid w:val="009F00F7"/>
    <w:rsid w:val="009F470D"/>
    <w:rsid w:val="00A049B7"/>
    <w:rsid w:val="00A050BB"/>
    <w:rsid w:val="00A10117"/>
    <w:rsid w:val="00A224DB"/>
    <w:rsid w:val="00A244E4"/>
    <w:rsid w:val="00A24F70"/>
    <w:rsid w:val="00A26E7D"/>
    <w:rsid w:val="00A27544"/>
    <w:rsid w:val="00A3403F"/>
    <w:rsid w:val="00A3526E"/>
    <w:rsid w:val="00A36A5A"/>
    <w:rsid w:val="00A36ED2"/>
    <w:rsid w:val="00A46F99"/>
    <w:rsid w:val="00A476C2"/>
    <w:rsid w:val="00A542F8"/>
    <w:rsid w:val="00A61A31"/>
    <w:rsid w:val="00A61BF2"/>
    <w:rsid w:val="00A63BE5"/>
    <w:rsid w:val="00A66803"/>
    <w:rsid w:val="00A71357"/>
    <w:rsid w:val="00A73A19"/>
    <w:rsid w:val="00A73B61"/>
    <w:rsid w:val="00A90F87"/>
    <w:rsid w:val="00A94FD5"/>
    <w:rsid w:val="00A9507B"/>
    <w:rsid w:val="00A95884"/>
    <w:rsid w:val="00A97D81"/>
    <w:rsid w:val="00AA0B3D"/>
    <w:rsid w:val="00AA6AA4"/>
    <w:rsid w:val="00AB2B28"/>
    <w:rsid w:val="00AB63FC"/>
    <w:rsid w:val="00AB693D"/>
    <w:rsid w:val="00AD07A0"/>
    <w:rsid w:val="00AD2724"/>
    <w:rsid w:val="00AD2EAE"/>
    <w:rsid w:val="00AD456B"/>
    <w:rsid w:val="00AE5EA2"/>
    <w:rsid w:val="00AE5EB5"/>
    <w:rsid w:val="00AE6358"/>
    <w:rsid w:val="00AF2146"/>
    <w:rsid w:val="00AF336D"/>
    <w:rsid w:val="00AF63F3"/>
    <w:rsid w:val="00AF6684"/>
    <w:rsid w:val="00B00F11"/>
    <w:rsid w:val="00B043F7"/>
    <w:rsid w:val="00B06700"/>
    <w:rsid w:val="00B06E5A"/>
    <w:rsid w:val="00B10113"/>
    <w:rsid w:val="00B12493"/>
    <w:rsid w:val="00B1430B"/>
    <w:rsid w:val="00B23BD4"/>
    <w:rsid w:val="00B242F9"/>
    <w:rsid w:val="00B272C6"/>
    <w:rsid w:val="00B37C5F"/>
    <w:rsid w:val="00B45AF9"/>
    <w:rsid w:val="00B47E78"/>
    <w:rsid w:val="00B5385C"/>
    <w:rsid w:val="00B641BD"/>
    <w:rsid w:val="00B70C59"/>
    <w:rsid w:val="00B71967"/>
    <w:rsid w:val="00B71A76"/>
    <w:rsid w:val="00B7572F"/>
    <w:rsid w:val="00B77B50"/>
    <w:rsid w:val="00B802C7"/>
    <w:rsid w:val="00B808BC"/>
    <w:rsid w:val="00B86327"/>
    <w:rsid w:val="00B9002F"/>
    <w:rsid w:val="00BA030A"/>
    <w:rsid w:val="00BA1D8D"/>
    <w:rsid w:val="00BA7D43"/>
    <w:rsid w:val="00BB1F55"/>
    <w:rsid w:val="00BC3F86"/>
    <w:rsid w:val="00BC4C62"/>
    <w:rsid w:val="00BD3F81"/>
    <w:rsid w:val="00BD44B0"/>
    <w:rsid w:val="00BF053B"/>
    <w:rsid w:val="00BF1E1A"/>
    <w:rsid w:val="00BF4E65"/>
    <w:rsid w:val="00C00444"/>
    <w:rsid w:val="00C04629"/>
    <w:rsid w:val="00C0514A"/>
    <w:rsid w:val="00C14786"/>
    <w:rsid w:val="00C153FB"/>
    <w:rsid w:val="00C23AEF"/>
    <w:rsid w:val="00C305E9"/>
    <w:rsid w:val="00C34D02"/>
    <w:rsid w:val="00C35309"/>
    <w:rsid w:val="00C3543B"/>
    <w:rsid w:val="00C4307C"/>
    <w:rsid w:val="00C46308"/>
    <w:rsid w:val="00C50142"/>
    <w:rsid w:val="00C5239C"/>
    <w:rsid w:val="00C53EF8"/>
    <w:rsid w:val="00C552C9"/>
    <w:rsid w:val="00C638AE"/>
    <w:rsid w:val="00C643C2"/>
    <w:rsid w:val="00C655D7"/>
    <w:rsid w:val="00C6634F"/>
    <w:rsid w:val="00C70069"/>
    <w:rsid w:val="00C7109E"/>
    <w:rsid w:val="00C75F5E"/>
    <w:rsid w:val="00C76822"/>
    <w:rsid w:val="00C76E89"/>
    <w:rsid w:val="00C81F75"/>
    <w:rsid w:val="00C86A1A"/>
    <w:rsid w:val="00C95D8B"/>
    <w:rsid w:val="00C963F0"/>
    <w:rsid w:val="00CA4BB8"/>
    <w:rsid w:val="00CA63B4"/>
    <w:rsid w:val="00CA67EF"/>
    <w:rsid w:val="00CA736B"/>
    <w:rsid w:val="00CB452E"/>
    <w:rsid w:val="00CC1079"/>
    <w:rsid w:val="00CD000A"/>
    <w:rsid w:val="00CF05E8"/>
    <w:rsid w:val="00CF0D63"/>
    <w:rsid w:val="00CF2191"/>
    <w:rsid w:val="00CF4801"/>
    <w:rsid w:val="00D01D83"/>
    <w:rsid w:val="00D03EE7"/>
    <w:rsid w:val="00D0633F"/>
    <w:rsid w:val="00D06804"/>
    <w:rsid w:val="00D074DF"/>
    <w:rsid w:val="00D1345A"/>
    <w:rsid w:val="00D149BC"/>
    <w:rsid w:val="00D16F8F"/>
    <w:rsid w:val="00D16FC5"/>
    <w:rsid w:val="00D2253A"/>
    <w:rsid w:val="00D27145"/>
    <w:rsid w:val="00D27CBE"/>
    <w:rsid w:val="00D36463"/>
    <w:rsid w:val="00D50E39"/>
    <w:rsid w:val="00D52F0C"/>
    <w:rsid w:val="00D52F5A"/>
    <w:rsid w:val="00D5490F"/>
    <w:rsid w:val="00D6613A"/>
    <w:rsid w:val="00D74571"/>
    <w:rsid w:val="00D761CD"/>
    <w:rsid w:val="00D764FA"/>
    <w:rsid w:val="00D84622"/>
    <w:rsid w:val="00D858FD"/>
    <w:rsid w:val="00D85BD6"/>
    <w:rsid w:val="00D86191"/>
    <w:rsid w:val="00D87563"/>
    <w:rsid w:val="00DA3890"/>
    <w:rsid w:val="00DA6D89"/>
    <w:rsid w:val="00DC2E63"/>
    <w:rsid w:val="00DC31AA"/>
    <w:rsid w:val="00DD2B81"/>
    <w:rsid w:val="00DD55A5"/>
    <w:rsid w:val="00DD784A"/>
    <w:rsid w:val="00DD7C39"/>
    <w:rsid w:val="00DE407A"/>
    <w:rsid w:val="00DF0B94"/>
    <w:rsid w:val="00DF6183"/>
    <w:rsid w:val="00DF7B2A"/>
    <w:rsid w:val="00DF7C82"/>
    <w:rsid w:val="00E00731"/>
    <w:rsid w:val="00E02C88"/>
    <w:rsid w:val="00E072EF"/>
    <w:rsid w:val="00E07D22"/>
    <w:rsid w:val="00E1177A"/>
    <w:rsid w:val="00E11FF6"/>
    <w:rsid w:val="00E15926"/>
    <w:rsid w:val="00E21C5C"/>
    <w:rsid w:val="00E34055"/>
    <w:rsid w:val="00E34ECD"/>
    <w:rsid w:val="00E47B16"/>
    <w:rsid w:val="00E55218"/>
    <w:rsid w:val="00E55696"/>
    <w:rsid w:val="00E608FD"/>
    <w:rsid w:val="00E61755"/>
    <w:rsid w:val="00E6761E"/>
    <w:rsid w:val="00E73550"/>
    <w:rsid w:val="00E91378"/>
    <w:rsid w:val="00E95938"/>
    <w:rsid w:val="00EA03B9"/>
    <w:rsid w:val="00EA27D0"/>
    <w:rsid w:val="00EA2CFC"/>
    <w:rsid w:val="00EA3F27"/>
    <w:rsid w:val="00EB1552"/>
    <w:rsid w:val="00EC3C5F"/>
    <w:rsid w:val="00ED7522"/>
    <w:rsid w:val="00EE17CB"/>
    <w:rsid w:val="00EE245B"/>
    <w:rsid w:val="00EE3E0B"/>
    <w:rsid w:val="00EE6300"/>
    <w:rsid w:val="00EF082C"/>
    <w:rsid w:val="00EF1BB1"/>
    <w:rsid w:val="00EF6D59"/>
    <w:rsid w:val="00EF78BD"/>
    <w:rsid w:val="00F0201D"/>
    <w:rsid w:val="00F02123"/>
    <w:rsid w:val="00F02D41"/>
    <w:rsid w:val="00F04D17"/>
    <w:rsid w:val="00F077F6"/>
    <w:rsid w:val="00F13D69"/>
    <w:rsid w:val="00F17955"/>
    <w:rsid w:val="00F17B92"/>
    <w:rsid w:val="00F22175"/>
    <w:rsid w:val="00F24DFD"/>
    <w:rsid w:val="00F34AF3"/>
    <w:rsid w:val="00F4473C"/>
    <w:rsid w:val="00F44AA9"/>
    <w:rsid w:val="00F4633C"/>
    <w:rsid w:val="00F51730"/>
    <w:rsid w:val="00F61147"/>
    <w:rsid w:val="00F6649E"/>
    <w:rsid w:val="00F67C0B"/>
    <w:rsid w:val="00F71C3B"/>
    <w:rsid w:val="00F73DFD"/>
    <w:rsid w:val="00F75F2E"/>
    <w:rsid w:val="00F77D40"/>
    <w:rsid w:val="00F80B8F"/>
    <w:rsid w:val="00F8343F"/>
    <w:rsid w:val="00F84E96"/>
    <w:rsid w:val="00FA0608"/>
    <w:rsid w:val="00FA4D84"/>
    <w:rsid w:val="00FA5268"/>
    <w:rsid w:val="00FB12AD"/>
    <w:rsid w:val="00FB3A22"/>
    <w:rsid w:val="00FB4257"/>
    <w:rsid w:val="00FB5812"/>
    <w:rsid w:val="00FC6BD0"/>
    <w:rsid w:val="00FD1597"/>
    <w:rsid w:val="00FD2F55"/>
    <w:rsid w:val="00FD4FD4"/>
    <w:rsid w:val="00FE26CB"/>
    <w:rsid w:val="00FE318D"/>
    <w:rsid w:val="00FE3D02"/>
    <w:rsid w:val="00FF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41BF3"/>
  <w15:chartTrackingRefBased/>
  <w15:docId w15:val="{02140069-7DE5-40D8-8121-1E3FCE4C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237BC4"/>
    <w:pPr>
      <w:keepNext/>
      <w:spacing w:after="0" w:line="240" w:lineRule="auto"/>
      <w:ind w:left="779"/>
      <w:outlineLvl w:val="3"/>
    </w:pPr>
    <w:rPr>
      <w:rFonts w:ascii="Arial Narrow" w:eastAsia="Times New Roman" w:hAnsi="Arial Narrow" w:cs="Times New Roman"/>
      <w:caps/>
      <w:sz w:val="24"/>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D22"/>
    <w:rPr>
      <w:rFonts w:ascii="Segoe UI" w:hAnsi="Segoe UI" w:cs="Segoe UI"/>
      <w:sz w:val="18"/>
      <w:szCs w:val="18"/>
    </w:rPr>
  </w:style>
  <w:style w:type="table" w:styleId="TableGrid">
    <w:name w:val="Table Grid"/>
    <w:basedOn w:val="TableNormal"/>
    <w:uiPriority w:val="39"/>
    <w:rsid w:val="00E07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07D22"/>
    <w:pPr>
      <w:widowControl w:val="0"/>
      <w:autoSpaceDE w:val="0"/>
      <w:autoSpaceDN w:val="0"/>
      <w:spacing w:after="0" w:line="240" w:lineRule="auto"/>
    </w:pPr>
    <w:rPr>
      <w:rFonts w:ascii="Times New Roman" w:eastAsia="Times New Roman" w:hAnsi="Times New Roman" w:cs="Times New Roman"/>
      <w:lang w:val="ru-RU" w:eastAsia="ru-RU" w:bidi="ru-RU"/>
    </w:rPr>
  </w:style>
  <w:style w:type="character" w:styleId="CommentReference">
    <w:name w:val="annotation reference"/>
    <w:basedOn w:val="DefaultParagraphFont"/>
    <w:uiPriority w:val="99"/>
    <w:semiHidden/>
    <w:unhideWhenUsed/>
    <w:rsid w:val="00E07D22"/>
    <w:rPr>
      <w:sz w:val="16"/>
      <w:szCs w:val="16"/>
    </w:rPr>
  </w:style>
  <w:style w:type="paragraph" w:styleId="CommentText">
    <w:name w:val="annotation text"/>
    <w:basedOn w:val="Normal"/>
    <w:link w:val="CommentTextChar"/>
    <w:uiPriority w:val="99"/>
    <w:semiHidden/>
    <w:unhideWhenUsed/>
    <w:rsid w:val="00E07D22"/>
    <w:pPr>
      <w:spacing w:line="240" w:lineRule="auto"/>
    </w:pPr>
    <w:rPr>
      <w:sz w:val="20"/>
      <w:szCs w:val="20"/>
    </w:rPr>
  </w:style>
  <w:style w:type="character" w:customStyle="1" w:styleId="CommentTextChar">
    <w:name w:val="Comment Text Char"/>
    <w:basedOn w:val="DefaultParagraphFont"/>
    <w:link w:val="CommentText"/>
    <w:uiPriority w:val="99"/>
    <w:semiHidden/>
    <w:rsid w:val="00E07D22"/>
    <w:rPr>
      <w:sz w:val="20"/>
      <w:szCs w:val="20"/>
    </w:rPr>
  </w:style>
  <w:style w:type="character" w:styleId="Hyperlink">
    <w:name w:val="Hyperlink"/>
    <w:basedOn w:val="DefaultParagraphFont"/>
    <w:uiPriority w:val="99"/>
    <w:unhideWhenUsed/>
    <w:rsid w:val="00737D5D"/>
    <w:rPr>
      <w:color w:val="0563C1" w:themeColor="hyperlink"/>
      <w:u w:val="single"/>
    </w:rPr>
  </w:style>
  <w:style w:type="paragraph" w:styleId="ListParagraph">
    <w:name w:val="List Paragraph"/>
    <w:basedOn w:val="Normal"/>
    <w:uiPriority w:val="34"/>
    <w:qFormat/>
    <w:rsid w:val="00737D5D"/>
    <w:pPr>
      <w:ind w:left="720"/>
      <w:contextualSpacing/>
    </w:pPr>
  </w:style>
  <w:style w:type="paragraph" w:styleId="Footer">
    <w:name w:val="footer"/>
    <w:basedOn w:val="Normal"/>
    <w:link w:val="FooterChar"/>
    <w:uiPriority w:val="99"/>
    <w:unhideWhenUsed/>
    <w:rsid w:val="00321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069"/>
  </w:style>
  <w:style w:type="character" w:styleId="UnresolvedMention">
    <w:name w:val="Unresolved Mention"/>
    <w:basedOn w:val="DefaultParagraphFont"/>
    <w:uiPriority w:val="99"/>
    <w:semiHidden/>
    <w:unhideWhenUsed/>
    <w:rsid w:val="00674AFE"/>
    <w:rPr>
      <w:color w:val="605E5C"/>
      <w:shd w:val="clear" w:color="auto" w:fill="E1DFDD"/>
    </w:rPr>
  </w:style>
  <w:style w:type="paragraph" w:styleId="Header">
    <w:name w:val="header"/>
    <w:basedOn w:val="Normal"/>
    <w:link w:val="HeaderChar"/>
    <w:uiPriority w:val="99"/>
    <w:unhideWhenUsed/>
    <w:rsid w:val="00980407"/>
    <w:pPr>
      <w:tabs>
        <w:tab w:val="center" w:pos="4844"/>
        <w:tab w:val="right" w:pos="9689"/>
      </w:tabs>
      <w:spacing w:after="0" w:line="240" w:lineRule="auto"/>
    </w:pPr>
  </w:style>
  <w:style w:type="character" w:customStyle="1" w:styleId="HeaderChar">
    <w:name w:val="Header Char"/>
    <w:basedOn w:val="DefaultParagraphFont"/>
    <w:link w:val="Header"/>
    <w:uiPriority w:val="99"/>
    <w:rsid w:val="00980407"/>
  </w:style>
  <w:style w:type="character" w:customStyle="1" w:styleId="text">
    <w:name w:val="text"/>
    <w:basedOn w:val="DefaultParagraphFont"/>
    <w:rsid w:val="00205121"/>
  </w:style>
  <w:style w:type="character" w:styleId="Emphasis">
    <w:name w:val="Emphasis"/>
    <w:basedOn w:val="DefaultParagraphFont"/>
    <w:uiPriority w:val="20"/>
    <w:qFormat/>
    <w:rsid w:val="00205121"/>
    <w:rPr>
      <w:i/>
      <w:iCs/>
    </w:rPr>
  </w:style>
  <w:style w:type="paragraph" w:customStyle="1" w:styleId="msonormalmrcssattr">
    <w:name w:val="msonormal_mr_css_attr"/>
    <w:basedOn w:val="Normal"/>
    <w:rsid w:val="0035548E"/>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7C163E"/>
    <w:rPr>
      <w:color w:val="954F72" w:themeColor="followedHyperlink"/>
      <w:u w:val="single"/>
    </w:rPr>
  </w:style>
  <w:style w:type="character" w:customStyle="1" w:styleId="Heading4Char">
    <w:name w:val="Heading 4 Char"/>
    <w:basedOn w:val="DefaultParagraphFont"/>
    <w:link w:val="Heading4"/>
    <w:rsid w:val="00237BC4"/>
    <w:rPr>
      <w:rFonts w:ascii="Arial Narrow" w:eastAsia="Times New Roman" w:hAnsi="Arial Narrow" w:cs="Times New Roman"/>
      <w:caps/>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3609">
      <w:bodyDiv w:val="1"/>
      <w:marLeft w:val="0"/>
      <w:marRight w:val="0"/>
      <w:marTop w:val="0"/>
      <w:marBottom w:val="0"/>
      <w:divBdr>
        <w:top w:val="none" w:sz="0" w:space="0" w:color="auto"/>
        <w:left w:val="none" w:sz="0" w:space="0" w:color="auto"/>
        <w:bottom w:val="none" w:sz="0" w:space="0" w:color="auto"/>
        <w:right w:val="none" w:sz="0" w:space="0" w:color="auto"/>
      </w:divBdr>
    </w:div>
    <w:div w:id="829059878">
      <w:bodyDiv w:val="1"/>
      <w:marLeft w:val="0"/>
      <w:marRight w:val="0"/>
      <w:marTop w:val="0"/>
      <w:marBottom w:val="0"/>
      <w:divBdr>
        <w:top w:val="none" w:sz="0" w:space="0" w:color="auto"/>
        <w:left w:val="none" w:sz="0" w:space="0" w:color="auto"/>
        <w:bottom w:val="none" w:sz="0" w:space="0" w:color="auto"/>
        <w:right w:val="none" w:sz="0" w:space="0" w:color="auto"/>
      </w:divBdr>
    </w:div>
    <w:div w:id="1031227977">
      <w:bodyDiv w:val="1"/>
      <w:marLeft w:val="0"/>
      <w:marRight w:val="0"/>
      <w:marTop w:val="0"/>
      <w:marBottom w:val="0"/>
      <w:divBdr>
        <w:top w:val="none" w:sz="0" w:space="0" w:color="auto"/>
        <w:left w:val="none" w:sz="0" w:space="0" w:color="auto"/>
        <w:bottom w:val="none" w:sz="0" w:space="0" w:color="auto"/>
        <w:right w:val="none" w:sz="0" w:space="0" w:color="auto"/>
      </w:divBdr>
    </w:div>
    <w:div w:id="1175419985">
      <w:bodyDiv w:val="1"/>
      <w:marLeft w:val="0"/>
      <w:marRight w:val="0"/>
      <w:marTop w:val="0"/>
      <w:marBottom w:val="0"/>
      <w:divBdr>
        <w:top w:val="none" w:sz="0" w:space="0" w:color="auto"/>
        <w:left w:val="none" w:sz="0" w:space="0" w:color="auto"/>
        <w:bottom w:val="none" w:sz="0" w:space="0" w:color="auto"/>
        <w:right w:val="none" w:sz="0" w:space="0" w:color="auto"/>
      </w:divBdr>
    </w:div>
    <w:div w:id="1627732783">
      <w:bodyDiv w:val="1"/>
      <w:marLeft w:val="0"/>
      <w:marRight w:val="0"/>
      <w:marTop w:val="0"/>
      <w:marBottom w:val="0"/>
      <w:divBdr>
        <w:top w:val="none" w:sz="0" w:space="0" w:color="auto"/>
        <w:left w:val="none" w:sz="0" w:space="0" w:color="auto"/>
        <w:bottom w:val="none" w:sz="0" w:space="0" w:color="auto"/>
        <w:right w:val="none" w:sz="0" w:space="0" w:color="auto"/>
      </w:divBdr>
    </w:div>
    <w:div w:id="18892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kahdocs.t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ahtjk.procurement@akd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kahtjk.procurement@akdn.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akahdocs.t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 Fayzov</dc:creator>
  <cp:keywords/>
  <dc:description/>
  <cp:lastModifiedBy>Sardor Mohiev</cp:lastModifiedBy>
  <cp:revision>6</cp:revision>
  <dcterms:created xsi:type="dcterms:W3CDTF">2024-01-23T09:43:00Z</dcterms:created>
  <dcterms:modified xsi:type="dcterms:W3CDTF">2024-01-24T03:38:00Z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83df7de3fb0d1243220668d82f2a071769ea4a84c7412398f8c670aa64066d89</vt:lpwstr>
  </property>
</Properties>
</file>