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087A" w14:textId="7F209CFF" w:rsidR="009003CC" w:rsidRPr="00411CAE" w:rsidRDefault="009003CC" w:rsidP="00411CAE">
      <w:pPr>
        <w:jc w:val="both"/>
        <w:rPr>
          <w:sz w:val="24"/>
          <w:szCs w:val="24"/>
          <w:lang w:val="ru-RU"/>
        </w:rPr>
      </w:pPr>
    </w:p>
    <w:p w14:paraId="6A72B6DA" w14:textId="38C76D54" w:rsidR="00AD488B" w:rsidRPr="009E7911" w:rsidRDefault="00AD488B" w:rsidP="00411CAE">
      <w:pPr>
        <w:pStyle w:val="a4"/>
        <w:ind w:left="720" w:firstLine="0"/>
        <w:contextualSpacing/>
        <w:jc w:val="center"/>
        <w:rPr>
          <w:b/>
          <w:bCs/>
          <w:sz w:val="24"/>
          <w:szCs w:val="24"/>
          <w:lang w:val="en-GB"/>
        </w:rPr>
      </w:pPr>
      <w:bookmarkStart w:id="0" w:name="_Hlk154437085"/>
      <w:bookmarkStart w:id="1" w:name="_Hlk154432605"/>
      <w:bookmarkStart w:id="2" w:name="_Hlk85447669"/>
      <w:r w:rsidRPr="009E7911">
        <w:rPr>
          <w:b/>
          <w:bCs/>
          <w:sz w:val="24"/>
          <w:szCs w:val="24"/>
          <w:lang w:val="en-GB"/>
        </w:rPr>
        <w:t>USAID Tajikistan Rural Water Supply Activity</w:t>
      </w:r>
    </w:p>
    <w:p w14:paraId="7E2B180C" w14:textId="2BCDBB6F" w:rsidR="00E50647" w:rsidRPr="00411CAE" w:rsidRDefault="00AD488B" w:rsidP="00411CAE">
      <w:pPr>
        <w:pStyle w:val="a4"/>
        <w:ind w:left="720" w:firstLine="0"/>
        <w:contextualSpacing/>
        <w:jc w:val="center"/>
        <w:rPr>
          <w:b/>
          <w:bCs/>
          <w:sz w:val="24"/>
          <w:szCs w:val="24"/>
          <w:lang w:val="en-GB"/>
        </w:rPr>
      </w:pPr>
      <w:r w:rsidRPr="00411CAE">
        <w:rPr>
          <w:b/>
          <w:bCs/>
          <w:sz w:val="24"/>
          <w:szCs w:val="24"/>
          <w:lang w:val="en-GB"/>
        </w:rPr>
        <w:t>Chemonics International Inc.</w:t>
      </w:r>
    </w:p>
    <w:p w14:paraId="20A7CBF7" w14:textId="77777777" w:rsidR="008D63E8" w:rsidRPr="00411CAE" w:rsidRDefault="008D63E8" w:rsidP="00411CAE">
      <w:pPr>
        <w:pStyle w:val="a4"/>
        <w:ind w:left="720" w:firstLine="0"/>
        <w:contextualSpacing/>
        <w:jc w:val="center"/>
        <w:rPr>
          <w:b/>
          <w:bCs/>
          <w:sz w:val="24"/>
          <w:szCs w:val="24"/>
          <w:lang w:val="en-GB"/>
        </w:rPr>
      </w:pPr>
    </w:p>
    <w:p w14:paraId="564673A0" w14:textId="3C56C14C" w:rsidR="00E50647" w:rsidRPr="00411CAE" w:rsidRDefault="00AD488B" w:rsidP="00411CAE">
      <w:pPr>
        <w:contextualSpacing/>
        <w:jc w:val="center"/>
        <w:rPr>
          <w:b/>
          <w:bCs/>
          <w:sz w:val="24"/>
          <w:szCs w:val="24"/>
          <w:lang w:val="en-GB"/>
        </w:rPr>
      </w:pPr>
      <w:r w:rsidRPr="00411CAE">
        <w:rPr>
          <w:b/>
          <w:bCs/>
          <w:sz w:val="24"/>
          <w:szCs w:val="24"/>
          <w:lang w:val="en-GB"/>
        </w:rPr>
        <w:t>POSITION DESCRIPTION</w:t>
      </w:r>
    </w:p>
    <w:bookmarkEnd w:id="0"/>
    <w:p w14:paraId="67CEB749" w14:textId="77777777" w:rsidR="00E50647" w:rsidRPr="00411CAE" w:rsidRDefault="00E50647" w:rsidP="00411CAE">
      <w:pPr>
        <w:pStyle w:val="af5"/>
        <w:ind w:left="360"/>
        <w:contextualSpacing/>
        <w:jc w:val="center"/>
        <w:rPr>
          <w:rFonts w:ascii="Times New Roman" w:hAnsi="Times New Roman" w:cs="Times New Roman"/>
          <w:lang w:val="en-GB"/>
        </w:rPr>
      </w:pPr>
    </w:p>
    <w:p w14:paraId="005A5685" w14:textId="77777777" w:rsidR="00E50647" w:rsidRPr="00411CAE" w:rsidRDefault="00E50647" w:rsidP="00411CAE">
      <w:pPr>
        <w:pStyle w:val="af5"/>
        <w:ind w:left="720"/>
        <w:contextualSpacing/>
        <w:jc w:val="both"/>
        <w:rPr>
          <w:rFonts w:ascii="Times New Roman" w:hAnsi="Times New Roman" w:cs="Times New Roman"/>
          <w:b/>
          <w:bCs/>
          <w:lang w:val="en-GB"/>
        </w:rPr>
      </w:pPr>
    </w:p>
    <w:p w14:paraId="24B5EE7B" w14:textId="4B635D9B" w:rsidR="00E50647" w:rsidRPr="00411CAE" w:rsidRDefault="00AD488B" w:rsidP="00411CAE">
      <w:pPr>
        <w:pStyle w:val="af5"/>
        <w:jc w:val="both"/>
        <w:rPr>
          <w:rFonts w:ascii="Times New Roman" w:hAnsi="Times New Roman" w:cs="Times New Roman"/>
          <w:lang w:val="en-GB"/>
        </w:rPr>
      </w:pPr>
      <w:r w:rsidRPr="00411CAE">
        <w:rPr>
          <w:rFonts w:ascii="Times New Roman" w:hAnsi="Times New Roman" w:cs="Times New Roman"/>
          <w:b/>
          <w:bCs/>
        </w:rPr>
        <w:t>Position</w:t>
      </w:r>
      <w:r w:rsidR="00E50647" w:rsidRPr="00411CAE">
        <w:rPr>
          <w:rFonts w:ascii="Times New Roman" w:hAnsi="Times New Roman" w:cs="Times New Roman"/>
          <w:b/>
          <w:bCs/>
          <w:lang w:val="en-GB"/>
        </w:rPr>
        <w:t>:</w:t>
      </w:r>
      <w:r w:rsidR="00E50647" w:rsidRPr="00411CAE">
        <w:rPr>
          <w:rFonts w:ascii="Times New Roman" w:hAnsi="Times New Roman" w:cs="Times New Roman"/>
          <w:b/>
          <w:bCs/>
          <w:lang w:val="en-GB"/>
        </w:rPr>
        <w:tab/>
        <w:t xml:space="preserve"> </w:t>
      </w:r>
      <w:r w:rsidR="00E50647" w:rsidRPr="00411CAE">
        <w:rPr>
          <w:rFonts w:ascii="Times New Roman" w:hAnsi="Times New Roman" w:cs="Times New Roman"/>
          <w:b/>
          <w:bCs/>
          <w:lang w:val="en-GB"/>
        </w:rPr>
        <w:tab/>
      </w:r>
      <w:r w:rsidR="00E50647" w:rsidRPr="00411CAE">
        <w:rPr>
          <w:rFonts w:ascii="Times New Roman" w:hAnsi="Times New Roman" w:cs="Times New Roman"/>
          <w:b/>
          <w:bCs/>
          <w:lang w:val="en-GB"/>
        </w:rPr>
        <w:tab/>
      </w:r>
      <w:r w:rsidRPr="00411CAE">
        <w:rPr>
          <w:rFonts w:ascii="Times New Roman" w:hAnsi="Times New Roman" w:cs="Times New Roman"/>
        </w:rPr>
        <w:t xml:space="preserve">Consultant on </w:t>
      </w:r>
      <w:r w:rsidRPr="00411CAE">
        <w:rPr>
          <w:rFonts w:ascii="Times New Roman" w:hAnsi="Times New Roman" w:cs="Times New Roman"/>
          <w:lang w:val="en-GB"/>
        </w:rPr>
        <w:t>Public-Private Partnership</w:t>
      </w:r>
    </w:p>
    <w:p w14:paraId="728AA712" w14:textId="57A8C155" w:rsidR="00E50647" w:rsidRPr="00411CAE" w:rsidRDefault="00AD488B" w:rsidP="00411CAE">
      <w:pPr>
        <w:pStyle w:val="af5"/>
        <w:jc w:val="both"/>
        <w:rPr>
          <w:rFonts w:ascii="Times New Roman" w:hAnsi="Times New Roman" w:cs="Times New Roman"/>
          <w:b/>
          <w:bCs/>
          <w:lang w:val="en-GB"/>
        </w:rPr>
      </w:pPr>
      <w:bookmarkStart w:id="3" w:name="_Hlk154437112"/>
      <w:r w:rsidRPr="00411CAE">
        <w:rPr>
          <w:rFonts w:ascii="Times New Roman" w:hAnsi="Times New Roman" w:cs="Times New Roman"/>
          <w:b/>
          <w:bCs/>
        </w:rPr>
        <w:t>Category</w:t>
      </w:r>
      <w:r w:rsidR="00E50647" w:rsidRPr="00411CAE">
        <w:rPr>
          <w:rFonts w:ascii="Times New Roman" w:hAnsi="Times New Roman" w:cs="Times New Roman"/>
          <w:b/>
          <w:bCs/>
          <w:lang w:val="en-GB"/>
        </w:rPr>
        <w:t>:</w:t>
      </w:r>
      <w:r w:rsidR="00E50647" w:rsidRPr="00411CAE">
        <w:rPr>
          <w:rFonts w:ascii="Times New Roman" w:hAnsi="Times New Roman" w:cs="Times New Roman"/>
          <w:b/>
          <w:bCs/>
          <w:lang w:val="en-GB"/>
        </w:rPr>
        <w:tab/>
      </w:r>
      <w:r w:rsidR="00641052" w:rsidRPr="00411CAE">
        <w:rPr>
          <w:rFonts w:ascii="Times New Roman" w:hAnsi="Times New Roman" w:cs="Times New Roman"/>
          <w:b/>
          <w:bCs/>
          <w:lang w:val="en-GB"/>
        </w:rPr>
        <w:t xml:space="preserve">                        </w:t>
      </w:r>
      <w:r w:rsidRPr="00411CAE">
        <w:rPr>
          <w:rFonts w:ascii="Times New Roman" w:hAnsi="Times New Roman" w:cs="Times New Roman"/>
          <w:lang w:val="en-GB"/>
        </w:rPr>
        <w:t>Service agreement</w:t>
      </w:r>
      <w:r w:rsidR="00641052" w:rsidRPr="00411CAE">
        <w:rPr>
          <w:rFonts w:ascii="Times New Roman" w:hAnsi="Times New Roman" w:cs="Times New Roman"/>
          <w:lang w:val="en-GB"/>
        </w:rPr>
        <w:t xml:space="preserve"> </w:t>
      </w:r>
    </w:p>
    <w:p w14:paraId="4C384337" w14:textId="3D3FB564" w:rsidR="00E50647" w:rsidRPr="00411CAE" w:rsidRDefault="00AD488B" w:rsidP="00411CAE">
      <w:pPr>
        <w:pStyle w:val="af5"/>
        <w:jc w:val="both"/>
        <w:rPr>
          <w:rFonts w:ascii="Times New Roman" w:hAnsi="Times New Roman" w:cs="Times New Roman"/>
        </w:rPr>
      </w:pPr>
      <w:r w:rsidRPr="00411CAE">
        <w:rPr>
          <w:rFonts w:ascii="Times New Roman" w:hAnsi="Times New Roman" w:cs="Times New Roman"/>
          <w:b/>
          <w:bCs/>
          <w:lang w:val="en-GB"/>
        </w:rPr>
        <w:t>Place of work</w:t>
      </w:r>
      <w:r w:rsidR="00E50647" w:rsidRPr="00411CAE">
        <w:rPr>
          <w:rFonts w:ascii="Times New Roman" w:hAnsi="Times New Roman" w:cs="Times New Roman"/>
          <w:b/>
          <w:bCs/>
          <w:lang w:val="en-GB"/>
        </w:rPr>
        <w:t>:</w:t>
      </w:r>
      <w:r w:rsidR="00E50647" w:rsidRPr="00411CAE">
        <w:rPr>
          <w:rFonts w:ascii="Times New Roman" w:hAnsi="Times New Roman" w:cs="Times New Roman"/>
          <w:b/>
          <w:bCs/>
          <w:lang w:val="en-GB"/>
        </w:rPr>
        <w:tab/>
        <w:t xml:space="preserve"> </w:t>
      </w:r>
      <w:r w:rsidR="00E50647" w:rsidRPr="00411CAE">
        <w:rPr>
          <w:rFonts w:ascii="Times New Roman" w:hAnsi="Times New Roman" w:cs="Times New Roman"/>
          <w:b/>
          <w:bCs/>
          <w:lang w:val="en-GB"/>
        </w:rPr>
        <w:tab/>
      </w:r>
      <w:r w:rsidRPr="00411CAE">
        <w:rPr>
          <w:rFonts w:ascii="Times New Roman" w:hAnsi="Times New Roman" w:cs="Times New Roman"/>
        </w:rPr>
        <w:t>Dushanbe</w:t>
      </w:r>
      <w:r w:rsidR="00E50647" w:rsidRPr="00411CAE">
        <w:rPr>
          <w:rFonts w:ascii="Times New Roman" w:hAnsi="Times New Roman" w:cs="Times New Roman"/>
          <w:lang w:val="en-GB"/>
        </w:rPr>
        <w:t xml:space="preserve">, </w:t>
      </w:r>
      <w:r w:rsidRPr="00411CAE">
        <w:rPr>
          <w:rFonts w:ascii="Times New Roman" w:hAnsi="Times New Roman" w:cs="Times New Roman"/>
        </w:rPr>
        <w:t>Tajikistan</w:t>
      </w:r>
    </w:p>
    <w:p w14:paraId="74B1DFA0" w14:textId="77777777" w:rsidR="00E50647" w:rsidRPr="00411CAE" w:rsidRDefault="00E50647" w:rsidP="00411CAE">
      <w:pPr>
        <w:pStyle w:val="af5"/>
        <w:contextualSpacing/>
        <w:jc w:val="both"/>
        <w:rPr>
          <w:rFonts w:ascii="Times New Roman" w:hAnsi="Times New Roman" w:cs="Times New Roman"/>
          <w:lang w:val="en-GB"/>
        </w:rPr>
      </w:pPr>
    </w:p>
    <w:p w14:paraId="66DD026C" w14:textId="4B9A2B30" w:rsidR="00E50647" w:rsidRPr="00411CAE" w:rsidRDefault="00AD488B" w:rsidP="00411CAE">
      <w:pPr>
        <w:pStyle w:val="af5"/>
        <w:jc w:val="both"/>
        <w:rPr>
          <w:rFonts w:ascii="Times New Roman" w:hAnsi="Times New Roman" w:cs="Times New Roman"/>
          <w:b/>
          <w:bCs/>
        </w:rPr>
      </w:pPr>
      <w:r w:rsidRPr="00411CAE">
        <w:rPr>
          <w:rFonts w:ascii="Times New Roman" w:hAnsi="Times New Roman" w:cs="Times New Roman"/>
          <w:b/>
          <w:bCs/>
        </w:rPr>
        <w:t>Background</w:t>
      </w:r>
    </w:p>
    <w:p w14:paraId="2DA4A923" w14:textId="77777777" w:rsidR="009376DA" w:rsidRPr="00411CAE" w:rsidRDefault="009376DA" w:rsidP="00411CAE">
      <w:pPr>
        <w:contextualSpacing/>
        <w:jc w:val="both"/>
        <w:rPr>
          <w:sz w:val="24"/>
          <w:szCs w:val="24"/>
          <w:lang w:val="en-GB"/>
        </w:rPr>
      </w:pPr>
    </w:p>
    <w:p w14:paraId="0B2B6C98" w14:textId="572F28B0" w:rsidR="00AD488B" w:rsidRPr="00411CAE" w:rsidRDefault="00AD488B" w:rsidP="00411CAE">
      <w:pPr>
        <w:contextualSpacing/>
        <w:jc w:val="both"/>
        <w:rPr>
          <w:sz w:val="24"/>
          <w:szCs w:val="24"/>
          <w:lang w:val="en-GB"/>
        </w:rPr>
      </w:pPr>
      <w:r w:rsidRPr="00411CAE">
        <w:rPr>
          <w:sz w:val="24"/>
          <w:szCs w:val="24"/>
          <w:lang w:val="en-GB"/>
        </w:rPr>
        <w:t xml:space="preserve">The USAID Tajikistan Rural Water Supply Activity (RWS), funded by USAID, provides a wide range of long-term and short-term technical assistance to the Government of Tajikistan, especially local governments in expanding access to drinking water in rural areas through the rehabilitation/construction of small-scale drinking water supply systems and creating sustainable, commercially viable water supply systems. RWS engages the private sector in the provision of water services, introduces innovations, including public-private partnerships, and to this end promotes the creation of an enabling legislative environment to attract private sector resources to finance and operate water supply systems. Support is provided to the inter-ministerial working group </w:t>
      </w:r>
      <w:r w:rsidR="00353BDF" w:rsidRPr="00411CAE">
        <w:rPr>
          <w:sz w:val="24"/>
          <w:szCs w:val="24"/>
          <w:lang w:val="en-GB"/>
        </w:rPr>
        <w:t xml:space="preserve">established </w:t>
      </w:r>
      <w:r w:rsidRPr="00411CAE">
        <w:rPr>
          <w:sz w:val="24"/>
          <w:szCs w:val="24"/>
          <w:lang w:val="en-GB"/>
        </w:rPr>
        <w:t xml:space="preserve">by the State Committee on Investment and State Property Management of the Republic of Tajikistan (Working Group) in improving procedures for the preparation and implementation of </w:t>
      </w:r>
      <w:r w:rsidR="00FE534B" w:rsidRPr="00411CAE">
        <w:rPr>
          <w:sz w:val="24"/>
          <w:szCs w:val="24"/>
          <w:lang w:val="en-GB"/>
        </w:rPr>
        <w:t xml:space="preserve">public-private partnership </w:t>
      </w:r>
      <w:r w:rsidRPr="00411CAE">
        <w:rPr>
          <w:sz w:val="24"/>
          <w:szCs w:val="24"/>
          <w:lang w:val="en-GB"/>
        </w:rPr>
        <w:t>projects.</w:t>
      </w:r>
    </w:p>
    <w:p w14:paraId="233CB95D" w14:textId="77777777" w:rsidR="00AD488B" w:rsidRPr="00411CAE" w:rsidRDefault="00AD488B" w:rsidP="00411CAE">
      <w:pPr>
        <w:contextualSpacing/>
        <w:jc w:val="both"/>
        <w:rPr>
          <w:sz w:val="24"/>
          <w:szCs w:val="24"/>
          <w:lang w:val="en-GB"/>
        </w:rPr>
      </w:pPr>
    </w:p>
    <w:bookmarkEnd w:id="1"/>
    <w:bookmarkEnd w:id="3"/>
    <w:p w14:paraId="092F85EC" w14:textId="3991742F" w:rsidR="00E50647" w:rsidRPr="00411CAE" w:rsidRDefault="009215C9" w:rsidP="00411CAE">
      <w:pPr>
        <w:pStyle w:val="af5"/>
        <w:jc w:val="both"/>
        <w:rPr>
          <w:rFonts w:ascii="Times New Roman" w:hAnsi="Times New Roman" w:cs="Times New Roman"/>
          <w:b/>
          <w:bCs/>
          <w:lang w:val="en-GB"/>
        </w:rPr>
      </w:pPr>
      <w:r w:rsidRPr="00411CAE">
        <w:rPr>
          <w:rFonts w:ascii="Times New Roman" w:hAnsi="Times New Roman" w:cs="Times New Roman"/>
          <w:b/>
          <w:bCs/>
          <w:lang w:val="en-GB"/>
        </w:rPr>
        <w:t>Purpose of the assignment</w:t>
      </w:r>
    </w:p>
    <w:p w14:paraId="64B0C9A3" w14:textId="191A649E" w:rsidR="009215C9" w:rsidRPr="00411CAE" w:rsidRDefault="009215C9" w:rsidP="00411CAE">
      <w:pPr>
        <w:pStyle w:val="af5"/>
        <w:contextualSpacing/>
        <w:jc w:val="both"/>
        <w:rPr>
          <w:rFonts w:ascii="Times New Roman" w:hAnsi="Times New Roman" w:cs="Times New Roman"/>
          <w:lang w:val="en-GB"/>
        </w:rPr>
      </w:pPr>
      <w:r w:rsidRPr="00411CAE">
        <w:rPr>
          <w:rFonts w:ascii="Times New Roman" w:hAnsi="Times New Roman" w:cs="Times New Roman"/>
          <w:lang w:val="en-GB"/>
        </w:rPr>
        <w:t xml:space="preserve">The </w:t>
      </w:r>
      <w:r w:rsidR="0066138F" w:rsidRPr="00411CAE">
        <w:rPr>
          <w:rFonts w:ascii="Times New Roman" w:hAnsi="Times New Roman" w:cs="Times New Roman"/>
          <w:lang w:val="en-GB"/>
        </w:rPr>
        <w:t>c</w:t>
      </w:r>
      <w:r w:rsidR="00537584" w:rsidRPr="00411CAE">
        <w:rPr>
          <w:rFonts w:ascii="Times New Roman" w:hAnsi="Times New Roman" w:cs="Times New Roman"/>
          <w:lang w:val="en-GB"/>
        </w:rPr>
        <w:t xml:space="preserve">onsultant </w:t>
      </w:r>
      <w:r w:rsidR="00245089" w:rsidRPr="00411CAE">
        <w:rPr>
          <w:rFonts w:ascii="Times New Roman" w:hAnsi="Times New Roman" w:cs="Times New Roman"/>
          <w:lang w:val="en-GB"/>
        </w:rPr>
        <w:t xml:space="preserve">on </w:t>
      </w:r>
      <w:r w:rsidR="0066138F" w:rsidRPr="00411CAE">
        <w:rPr>
          <w:rFonts w:ascii="Times New Roman" w:hAnsi="Times New Roman" w:cs="Times New Roman"/>
          <w:lang w:val="en-GB"/>
        </w:rPr>
        <w:t xml:space="preserve">public-private partnerships </w:t>
      </w:r>
      <w:r w:rsidRPr="00411CAE">
        <w:rPr>
          <w:rFonts w:ascii="Times New Roman" w:hAnsi="Times New Roman" w:cs="Times New Roman"/>
          <w:lang w:val="en-GB"/>
        </w:rPr>
        <w:t xml:space="preserve">will support the Working Group and the RWS team in assessing existing methodological manuals for: preparation and implementation of </w:t>
      </w:r>
      <w:r w:rsidR="00FE534B" w:rsidRPr="00411CAE">
        <w:rPr>
          <w:rFonts w:ascii="Times New Roman" w:hAnsi="Times New Roman" w:cs="Times New Roman"/>
          <w:lang w:val="en-GB"/>
        </w:rPr>
        <w:t xml:space="preserve">public-private partnership </w:t>
      </w:r>
      <w:r w:rsidRPr="00411CAE">
        <w:rPr>
          <w:rFonts w:ascii="Times New Roman" w:hAnsi="Times New Roman" w:cs="Times New Roman"/>
          <w:lang w:val="en-GB"/>
        </w:rPr>
        <w:t xml:space="preserve">projects in the Republic of Tajikistan; development of feasibility studies for </w:t>
      </w:r>
      <w:r w:rsidR="00F7329F" w:rsidRPr="00411CAE">
        <w:rPr>
          <w:rFonts w:ascii="Times New Roman" w:hAnsi="Times New Roman" w:cs="Times New Roman"/>
          <w:lang w:val="en-GB"/>
        </w:rPr>
        <w:t xml:space="preserve">public-private partnership </w:t>
      </w:r>
      <w:r w:rsidRPr="00411CAE">
        <w:rPr>
          <w:rFonts w:ascii="Times New Roman" w:hAnsi="Times New Roman" w:cs="Times New Roman"/>
          <w:lang w:val="en-GB"/>
        </w:rPr>
        <w:t xml:space="preserve">projects in the Republic of Tajikistan and implementation of concession projects. The </w:t>
      </w:r>
      <w:r w:rsidR="00F7329F" w:rsidRPr="00411CAE">
        <w:rPr>
          <w:rFonts w:ascii="Times New Roman" w:hAnsi="Times New Roman" w:cs="Times New Roman"/>
          <w:lang w:val="en-GB"/>
        </w:rPr>
        <w:t>c</w:t>
      </w:r>
      <w:r w:rsidR="008D2E52" w:rsidRPr="00411CAE">
        <w:rPr>
          <w:rFonts w:ascii="Times New Roman" w:hAnsi="Times New Roman" w:cs="Times New Roman"/>
          <w:lang w:val="en-GB"/>
        </w:rPr>
        <w:t>onsultant</w:t>
      </w:r>
      <w:r w:rsidRPr="00411CAE">
        <w:rPr>
          <w:rFonts w:ascii="Times New Roman" w:hAnsi="Times New Roman" w:cs="Times New Roman"/>
          <w:lang w:val="en-GB"/>
        </w:rPr>
        <w:t xml:space="preserve">, based on the analysis of the above documents, will </w:t>
      </w:r>
      <w:proofErr w:type="gramStart"/>
      <w:r w:rsidRPr="00411CAE">
        <w:rPr>
          <w:rFonts w:ascii="Times New Roman" w:hAnsi="Times New Roman" w:cs="Times New Roman"/>
          <w:lang w:val="en-GB"/>
        </w:rPr>
        <w:t>provide assistance</w:t>
      </w:r>
      <w:proofErr w:type="gramEnd"/>
      <w:r w:rsidRPr="00411CAE">
        <w:rPr>
          <w:rFonts w:ascii="Times New Roman" w:hAnsi="Times New Roman" w:cs="Times New Roman"/>
          <w:lang w:val="en-GB"/>
        </w:rPr>
        <w:t xml:space="preserve"> in the development of new technical guidelines and procedures for the identification, </w:t>
      </w:r>
      <w:r w:rsidR="008D2E52" w:rsidRPr="00411CAE">
        <w:rPr>
          <w:rFonts w:ascii="Times New Roman" w:hAnsi="Times New Roman" w:cs="Times New Roman"/>
          <w:lang w:val="en-GB"/>
        </w:rPr>
        <w:t>appraisal</w:t>
      </w:r>
      <w:r w:rsidRPr="00411CAE">
        <w:rPr>
          <w:rFonts w:ascii="Times New Roman" w:hAnsi="Times New Roman" w:cs="Times New Roman"/>
          <w:lang w:val="en-GB"/>
        </w:rPr>
        <w:t xml:space="preserve">, structuring, procurement and control of the implementation of </w:t>
      </w:r>
      <w:r w:rsidR="00F7329F" w:rsidRPr="00411CAE">
        <w:rPr>
          <w:rFonts w:ascii="Times New Roman" w:hAnsi="Times New Roman" w:cs="Times New Roman"/>
          <w:lang w:val="en-GB"/>
        </w:rPr>
        <w:t xml:space="preserve">public-private partnership </w:t>
      </w:r>
      <w:r w:rsidRPr="00411CAE">
        <w:rPr>
          <w:rFonts w:ascii="Times New Roman" w:hAnsi="Times New Roman" w:cs="Times New Roman"/>
          <w:lang w:val="en-GB"/>
        </w:rPr>
        <w:t>projects and concession projects (agreements). The development of technical guidelines will be carried out using international experience.</w:t>
      </w:r>
    </w:p>
    <w:p w14:paraId="0A67C5FC" w14:textId="77777777" w:rsidR="009215C9" w:rsidRPr="00411CAE" w:rsidRDefault="009215C9" w:rsidP="00411CAE">
      <w:pPr>
        <w:pStyle w:val="af5"/>
        <w:contextualSpacing/>
        <w:jc w:val="both"/>
        <w:rPr>
          <w:rFonts w:ascii="Times New Roman" w:hAnsi="Times New Roman" w:cs="Times New Roman"/>
          <w:lang w:val="en-GB"/>
        </w:rPr>
      </w:pPr>
    </w:p>
    <w:p w14:paraId="4BC952EF" w14:textId="460720C3" w:rsidR="00E50647" w:rsidRPr="00411CAE" w:rsidRDefault="00245089" w:rsidP="00411CAE">
      <w:pPr>
        <w:pStyle w:val="af5"/>
        <w:jc w:val="both"/>
        <w:rPr>
          <w:rFonts w:ascii="Times New Roman" w:hAnsi="Times New Roman" w:cs="Times New Roman"/>
          <w:b/>
          <w:bCs/>
          <w:lang w:val="en-GB"/>
        </w:rPr>
      </w:pPr>
      <w:r w:rsidRPr="00411CAE">
        <w:rPr>
          <w:rFonts w:ascii="Times New Roman" w:hAnsi="Times New Roman" w:cs="Times New Roman"/>
          <w:b/>
          <w:bCs/>
          <w:lang w:val="en-GB"/>
        </w:rPr>
        <w:t>Specific Tasks and Responsibilities</w:t>
      </w:r>
    </w:p>
    <w:p w14:paraId="5C6FC9F5" w14:textId="18F9B57E" w:rsidR="00245089" w:rsidRPr="00411CAE" w:rsidRDefault="00245089" w:rsidP="00411CAE">
      <w:pPr>
        <w:pStyle w:val="a4"/>
        <w:adjustRightInd w:val="0"/>
        <w:ind w:left="0" w:firstLine="0"/>
        <w:jc w:val="both"/>
        <w:rPr>
          <w:sz w:val="24"/>
          <w:szCs w:val="24"/>
          <w:lang w:val="en-GB"/>
        </w:rPr>
      </w:pPr>
      <w:r w:rsidRPr="00411CAE">
        <w:rPr>
          <w:sz w:val="24"/>
          <w:szCs w:val="24"/>
          <w:lang w:val="en-GB"/>
        </w:rPr>
        <w:t xml:space="preserve">The consultant on </w:t>
      </w:r>
      <w:r w:rsidR="0066138F" w:rsidRPr="00411CAE">
        <w:rPr>
          <w:sz w:val="24"/>
          <w:szCs w:val="24"/>
          <w:lang w:val="en-GB"/>
        </w:rPr>
        <w:t xml:space="preserve">public-private partnership </w:t>
      </w:r>
      <w:r w:rsidRPr="00411CAE">
        <w:rPr>
          <w:sz w:val="24"/>
          <w:szCs w:val="24"/>
          <w:lang w:val="en-GB"/>
        </w:rPr>
        <w:t>will be responsible for the professional performance of the following tasks:</w:t>
      </w:r>
    </w:p>
    <w:p w14:paraId="2CBEA726" w14:textId="74FF15B9" w:rsidR="00245089" w:rsidRPr="00411CAE" w:rsidRDefault="00245089" w:rsidP="00411CAE">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411CAE">
        <w:rPr>
          <w:w w:val="105"/>
          <w:sz w:val="24"/>
          <w:szCs w:val="24"/>
          <w:lang w:val="en-GB"/>
        </w:rPr>
        <w:t xml:space="preserve">Conducting a SWOT analysis of existing methodological manuals </w:t>
      </w:r>
      <w:proofErr w:type="gramStart"/>
      <w:r w:rsidRPr="00411CAE">
        <w:rPr>
          <w:w w:val="105"/>
          <w:sz w:val="24"/>
          <w:szCs w:val="24"/>
          <w:lang w:val="en-GB"/>
        </w:rPr>
        <w:t>on:</w:t>
      </w:r>
      <w:proofErr w:type="gramEnd"/>
      <w:r w:rsidRPr="00411CAE">
        <w:rPr>
          <w:w w:val="105"/>
          <w:sz w:val="24"/>
          <w:szCs w:val="24"/>
          <w:lang w:val="en-GB"/>
        </w:rPr>
        <w:t xml:space="preserve"> preparation and implementation of </w:t>
      </w:r>
      <w:r w:rsidR="00040104" w:rsidRPr="00411CAE">
        <w:rPr>
          <w:w w:val="105"/>
          <w:sz w:val="24"/>
          <w:szCs w:val="24"/>
          <w:lang w:val="en-GB"/>
        </w:rPr>
        <w:t xml:space="preserve">public-private partnership </w:t>
      </w:r>
      <w:r w:rsidRPr="00411CAE">
        <w:rPr>
          <w:w w:val="105"/>
          <w:sz w:val="24"/>
          <w:szCs w:val="24"/>
          <w:lang w:val="en-GB"/>
        </w:rPr>
        <w:t xml:space="preserve">projects in the Republic of Tajikistan, development of a feasibility study of </w:t>
      </w:r>
      <w:r w:rsidR="00040104" w:rsidRPr="00411CAE">
        <w:rPr>
          <w:w w:val="105"/>
          <w:sz w:val="24"/>
          <w:szCs w:val="24"/>
          <w:lang w:val="en-GB"/>
        </w:rPr>
        <w:t xml:space="preserve">public-private partnership </w:t>
      </w:r>
      <w:r w:rsidRPr="00411CAE">
        <w:rPr>
          <w:w w:val="105"/>
          <w:sz w:val="24"/>
          <w:szCs w:val="24"/>
          <w:lang w:val="en-GB"/>
        </w:rPr>
        <w:t>projects in the Republic of Tajikistan and implementation of concession projects, their compliance with modern requirements and international practice</w:t>
      </w:r>
      <w:r w:rsidR="00CB0D39" w:rsidRPr="00411CAE">
        <w:rPr>
          <w:w w:val="105"/>
          <w:sz w:val="24"/>
          <w:szCs w:val="24"/>
          <w:lang w:val="en-GB"/>
        </w:rPr>
        <w:t>.</w:t>
      </w:r>
    </w:p>
    <w:p w14:paraId="114176CA" w14:textId="6F4F57D7" w:rsidR="00245089" w:rsidRPr="00411CAE" w:rsidRDefault="00245089" w:rsidP="00411CAE">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411CAE">
        <w:rPr>
          <w:w w:val="105"/>
          <w:sz w:val="24"/>
          <w:szCs w:val="24"/>
          <w:lang w:val="en-GB"/>
        </w:rPr>
        <w:t xml:space="preserve">Together with the RWS team, support the Working Group in developing technical guidelines that provide operational guidance and procedures for the next stages of the </w:t>
      </w:r>
      <w:r w:rsidR="00040104" w:rsidRPr="00411CAE">
        <w:rPr>
          <w:w w:val="105"/>
          <w:sz w:val="24"/>
          <w:szCs w:val="24"/>
          <w:lang w:val="en-GB"/>
        </w:rPr>
        <w:t xml:space="preserve">public-private partnership </w:t>
      </w:r>
      <w:r w:rsidRPr="00411CAE">
        <w:rPr>
          <w:w w:val="105"/>
          <w:sz w:val="24"/>
          <w:szCs w:val="24"/>
          <w:lang w:val="en-GB"/>
        </w:rPr>
        <w:t>life cycle, including:</w:t>
      </w:r>
    </w:p>
    <w:p w14:paraId="2B3FA1FB" w14:textId="5F145AB6" w:rsidR="00B123C2" w:rsidRPr="00411CAE" w:rsidRDefault="00245089" w:rsidP="00411CAE">
      <w:pPr>
        <w:pStyle w:val="a4"/>
        <w:widowControl/>
        <w:numPr>
          <w:ilvl w:val="1"/>
          <w:numId w:val="31"/>
        </w:numPr>
        <w:autoSpaceDE/>
        <w:autoSpaceDN/>
        <w:ind w:firstLine="130"/>
        <w:jc w:val="both"/>
        <w:rPr>
          <w:sz w:val="24"/>
          <w:szCs w:val="24"/>
          <w:lang w:val="ru-RU"/>
        </w:rPr>
      </w:pPr>
      <w:r w:rsidRPr="00411CAE">
        <w:rPr>
          <w:sz w:val="24"/>
          <w:szCs w:val="24"/>
        </w:rPr>
        <w:t>Introduction</w:t>
      </w:r>
      <w:r w:rsidR="00DC4922" w:rsidRPr="00411CAE">
        <w:rPr>
          <w:sz w:val="24"/>
          <w:szCs w:val="24"/>
        </w:rPr>
        <w:t>.</w:t>
      </w:r>
    </w:p>
    <w:p w14:paraId="4335DD18" w14:textId="4E3F7798" w:rsidR="00B123C2" w:rsidRPr="00411CAE" w:rsidRDefault="00245089" w:rsidP="00411CAE">
      <w:pPr>
        <w:pStyle w:val="a4"/>
        <w:widowControl/>
        <w:numPr>
          <w:ilvl w:val="1"/>
          <w:numId w:val="31"/>
        </w:numPr>
        <w:autoSpaceDE/>
        <w:autoSpaceDN/>
        <w:ind w:firstLine="131"/>
        <w:contextualSpacing/>
        <w:jc w:val="both"/>
        <w:rPr>
          <w:sz w:val="24"/>
          <w:szCs w:val="24"/>
          <w:lang w:val="ru-RU"/>
        </w:rPr>
      </w:pPr>
      <w:r w:rsidRPr="00411CAE">
        <w:rPr>
          <w:sz w:val="24"/>
          <w:szCs w:val="24"/>
          <w:lang w:val="ru-RU"/>
        </w:rPr>
        <w:t>Project Life</w:t>
      </w:r>
      <w:r w:rsidRPr="00411CAE">
        <w:rPr>
          <w:sz w:val="24"/>
          <w:szCs w:val="24"/>
        </w:rPr>
        <w:t>c</w:t>
      </w:r>
      <w:proofErr w:type="spellStart"/>
      <w:r w:rsidRPr="00411CAE">
        <w:rPr>
          <w:sz w:val="24"/>
          <w:szCs w:val="24"/>
          <w:lang w:val="ru-RU"/>
        </w:rPr>
        <w:t>ycle</w:t>
      </w:r>
      <w:proofErr w:type="spellEnd"/>
      <w:r w:rsidRPr="00411CAE">
        <w:rPr>
          <w:sz w:val="24"/>
          <w:szCs w:val="24"/>
          <w:lang w:val="ru-RU"/>
        </w:rPr>
        <w:t xml:space="preserve"> </w:t>
      </w:r>
      <w:proofErr w:type="spellStart"/>
      <w:r w:rsidRPr="00411CAE">
        <w:rPr>
          <w:sz w:val="24"/>
          <w:szCs w:val="24"/>
          <w:lang w:val="ru-RU"/>
        </w:rPr>
        <w:t>Guid</w:t>
      </w:r>
      <w:r w:rsidRPr="00411CAE">
        <w:rPr>
          <w:sz w:val="24"/>
          <w:szCs w:val="24"/>
        </w:rPr>
        <w:t>ance</w:t>
      </w:r>
      <w:proofErr w:type="spellEnd"/>
      <w:r w:rsidR="00B123C2" w:rsidRPr="00411CAE">
        <w:rPr>
          <w:sz w:val="24"/>
          <w:szCs w:val="24"/>
          <w:lang w:val="ru-RU"/>
        </w:rPr>
        <w:t>:</w:t>
      </w:r>
    </w:p>
    <w:p w14:paraId="013A6A5E" w14:textId="78F14008" w:rsidR="00245089" w:rsidRPr="00411CAE" w:rsidRDefault="00245089" w:rsidP="00411CAE">
      <w:pPr>
        <w:pStyle w:val="a4"/>
        <w:widowControl/>
        <w:numPr>
          <w:ilvl w:val="0"/>
          <w:numId w:val="33"/>
        </w:numPr>
        <w:autoSpaceDE/>
        <w:autoSpaceDN/>
        <w:contextualSpacing/>
        <w:jc w:val="both"/>
        <w:rPr>
          <w:sz w:val="24"/>
          <w:szCs w:val="24"/>
          <w:lang w:val="ru-RU"/>
        </w:rPr>
      </w:pPr>
      <w:r w:rsidRPr="00411CAE">
        <w:rPr>
          <w:sz w:val="24"/>
          <w:szCs w:val="24"/>
          <w:lang w:val="ru-RU"/>
        </w:rPr>
        <w:t xml:space="preserve">Project </w:t>
      </w:r>
      <w:proofErr w:type="spellStart"/>
      <w:r w:rsidRPr="00411CAE">
        <w:rPr>
          <w:sz w:val="24"/>
          <w:szCs w:val="24"/>
          <w:lang w:val="ru-RU"/>
        </w:rPr>
        <w:t>identification</w:t>
      </w:r>
      <w:proofErr w:type="spellEnd"/>
      <w:r w:rsidR="00CB0D39" w:rsidRPr="00411CAE">
        <w:rPr>
          <w:sz w:val="24"/>
          <w:szCs w:val="24"/>
        </w:rPr>
        <w:t>;</w:t>
      </w:r>
    </w:p>
    <w:p w14:paraId="390F54EB" w14:textId="5A326D6A" w:rsidR="00245089" w:rsidRPr="00411CAE" w:rsidRDefault="00245089" w:rsidP="00411CAE">
      <w:pPr>
        <w:pStyle w:val="a4"/>
        <w:widowControl/>
        <w:numPr>
          <w:ilvl w:val="0"/>
          <w:numId w:val="33"/>
        </w:numPr>
        <w:autoSpaceDE/>
        <w:autoSpaceDN/>
        <w:contextualSpacing/>
        <w:jc w:val="both"/>
        <w:rPr>
          <w:sz w:val="24"/>
          <w:szCs w:val="24"/>
          <w:lang w:val="ru-RU"/>
        </w:rPr>
      </w:pPr>
      <w:r w:rsidRPr="00411CAE">
        <w:rPr>
          <w:sz w:val="24"/>
          <w:szCs w:val="24"/>
          <w:lang w:val="ru-RU"/>
        </w:rPr>
        <w:t xml:space="preserve">Project </w:t>
      </w:r>
      <w:r w:rsidRPr="00411CAE">
        <w:rPr>
          <w:sz w:val="24"/>
          <w:szCs w:val="24"/>
        </w:rPr>
        <w:t xml:space="preserve">appraisal </w:t>
      </w:r>
      <w:proofErr w:type="spellStart"/>
      <w:r w:rsidRPr="00411CAE">
        <w:rPr>
          <w:sz w:val="24"/>
          <w:szCs w:val="24"/>
          <w:lang w:val="ru-RU"/>
        </w:rPr>
        <w:t>and</w:t>
      </w:r>
      <w:proofErr w:type="spellEnd"/>
      <w:r w:rsidRPr="00411CAE">
        <w:rPr>
          <w:sz w:val="24"/>
          <w:szCs w:val="24"/>
          <w:lang w:val="ru-RU"/>
        </w:rPr>
        <w:t xml:space="preserve"> </w:t>
      </w:r>
      <w:proofErr w:type="spellStart"/>
      <w:r w:rsidRPr="00411CAE">
        <w:rPr>
          <w:sz w:val="24"/>
          <w:szCs w:val="24"/>
          <w:lang w:val="ru-RU"/>
        </w:rPr>
        <w:t>structuring</w:t>
      </w:r>
      <w:proofErr w:type="spellEnd"/>
      <w:r w:rsidR="00CB0D39" w:rsidRPr="00411CAE">
        <w:rPr>
          <w:sz w:val="24"/>
          <w:szCs w:val="24"/>
        </w:rPr>
        <w:t>;</w:t>
      </w:r>
    </w:p>
    <w:p w14:paraId="1C397AC4" w14:textId="5B9C54BF" w:rsidR="00245089" w:rsidRPr="00411CAE" w:rsidRDefault="00245089" w:rsidP="00411CAE">
      <w:pPr>
        <w:pStyle w:val="a4"/>
        <w:widowControl/>
        <w:numPr>
          <w:ilvl w:val="0"/>
          <w:numId w:val="33"/>
        </w:numPr>
        <w:autoSpaceDE/>
        <w:autoSpaceDN/>
        <w:contextualSpacing/>
        <w:jc w:val="both"/>
        <w:rPr>
          <w:sz w:val="24"/>
          <w:szCs w:val="24"/>
          <w:lang w:val="ru-RU"/>
        </w:rPr>
      </w:pPr>
      <w:r w:rsidRPr="00411CAE">
        <w:rPr>
          <w:sz w:val="24"/>
          <w:szCs w:val="24"/>
          <w:lang w:val="ru-RU"/>
        </w:rPr>
        <w:t xml:space="preserve">Project </w:t>
      </w:r>
      <w:proofErr w:type="spellStart"/>
      <w:r w:rsidRPr="00411CAE">
        <w:rPr>
          <w:sz w:val="24"/>
          <w:szCs w:val="24"/>
          <w:lang w:val="ru-RU"/>
        </w:rPr>
        <w:t>procurement</w:t>
      </w:r>
      <w:proofErr w:type="spellEnd"/>
      <w:r w:rsidR="00CB0D39" w:rsidRPr="00411CAE">
        <w:rPr>
          <w:sz w:val="24"/>
          <w:szCs w:val="24"/>
        </w:rPr>
        <w:t>;</w:t>
      </w:r>
    </w:p>
    <w:p w14:paraId="7CF2CF8C" w14:textId="176C0A0B" w:rsidR="00245089" w:rsidRPr="00411CAE" w:rsidRDefault="00245089" w:rsidP="00411CAE">
      <w:pPr>
        <w:pStyle w:val="a4"/>
        <w:widowControl/>
        <w:numPr>
          <w:ilvl w:val="0"/>
          <w:numId w:val="33"/>
        </w:numPr>
        <w:autoSpaceDE/>
        <w:autoSpaceDN/>
        <w:contextualSpacing/>
        <w:jc w:val="both"/>
        <w:rPr>
          <w:sz w:val="24"/>
          <w:szCs w:val="24"/>
          <w:lang w:val="ru-RU"/>
        </w:rPr>
      </w:pPr>
      <w:proofErr w:type="spellStart"/>
      <w:r w:rsidRPr="00411CAE">
        <w:rPr>
          <w:sz w:val="24"/>
          <w:szCs w:val="24"/>
          <w:lang w:val="ru-RU"/>
        </w:rPr>
        <w:t>Contract</w:t>
      </w:r>
      <w:proofErr w:type="spellEnd"/>
      <w:r w:rsidRPr="00411CAE">
        <w:rPr>
          <w:sz w:val="24"/>
          <w:szCs w:val="24"/>
          <w:lang w:val="ru-RU"/>
        </w:rPr>
        <w:t xml:space="preserve"> </w:t>
      </w:r>
      <w:proofErr w:type="spellStart"/>
      <w:r w:rsidRPr="00411CAE">
        <w:rPr>
          <w:sz w:val="24"/>
          <w:szCs w:val="24"/>
          <w:lang w:val="ru-RU"/>
        </w:rPr>
        <w:t>management</w:t>
      </w:r>
      <w:proofErr w:type="spellEnd"/>
      <w:r w:rsidRPr="00411CAE">
        <w:rPr>
          <w:sz w:val="24"/>
          <w:szCs w:val="24"/>
          <w:lang w:val="ru-RU"/>
        </w:rPr>
        <w:t xml:space="preserve"> </w:t>
      </w:r>
      <w:proofErr w:type="spellStart"/>
      <w:r w:rsidRPr="00411CAE">
        <w:rPr>
          <w:sz w:val="24"/>
          <w:szCs w:val="24"/>
          <w:lang w:val="ru-RU"/>
        </w:rPr>
        <w:t>and</w:t>
      </w:r>
      <w:proofErr w:type="spellEnd"/>
      <w:r w:rsidRPr="00411CAE">
        <w:rPr>
          <w:sz w:val="24"/>
          <w:szCs w:val="24"/>
          <w:lang w:val="ru-RU"/>
        </w:rPr>
        <w:t xml:space="preserve"> </w:t>
      </w:r>
      <w:r w:rsidRPr="00411CAE">
        <w:rPr>
          <w:sz w:val="24"/>
          <w:szCs w:val="24"/>
        </w:rPr>
        <w:t>oversight</w:t>
      </w:r>
      <w:r w:rsidR="00CB0D39" w:rsidRPr="00411CAE">
        <w:rPr>
          <w:sz w:val="24"/>
          <w:szCs w:val="24"/>
        </w:rPr>
        <w:t>.</w:t>
      </w:r>
    </w:p>
    <w:p w14:paraId="0D5B4D31" w14:textId="26C9F5A1" w:rsidR="00B123C2" w:rsidRPr="00411CAE" w:rsidRDefault="00245089" w:rsidP="00411CAE">
      <w:pPr>
        <w:pStyle w:val="a4"/>
        <w:widowControl/>
        <w:numPr>
          <w:ilvl w:val="1"/>
          <w:numId w:val="31"/>
        </w:numPr>
        <w:autoSpaceDE/>
        <w:autoSpaceDN/>
        <w:ind w:firstLine="130"/>
        <w:jc w:val="both"/>
        <w:rPr>
          <w:sz w:val="24"/>
          <w:szCs w:val="24"/>
          <w:lang w:val="ru-RU"/>
        </w:rPr>
      </w:pPr>
      <w:r w:rsidRPr="00411CAE">
        <w:rPr>
          <w:sz w:val="24"/>
          <w:szCs w:val="24"/>
        </w:rPr>
        <w:t>Unsolicited proposals</w:t>
      </w:r>
      <w:r w:rsidR="00CB0D39" w:rsidRPr="00411CAE">
        <w:rPr>
          <w:sz w:val="24"/>
          <w:szCs w:val="24"/>
        </w:rPr>
        <w:t>.</w:t>
      </w:r>
    </w:p>
    <w:p w14:paraId="02AD0D92" w14:textId="03128036" w:rsidR="00B123C2" w:rsidRPr="00411CAE" w:rsidRDefault="00245089" w:rsidP="00411CAE">
      <w:pPr>
        <w:pStyle w:val="a4"/>
        <w:widowControl/>
        <w:numPr>
          <w:ilvl w:val="1"/>
          <w:numId w:val="31"/>
        </w:numPr>
        <w:autoSpaceDE/>
        <w:autoSpaceDN/>
        <w:ind w:firstLine="130"/>
        <w:jc w:val="both"/>
        <w:rPr>
          <w:sz w:val="24"/>
          <w:szCs w:val="24"/>
          <w:lang w:val="ru-RU"/>
        </w:rPr>
      </w:pPr>
      <w:r w:rsidRPr="00411CAE">
        <w:rPr>
          <w:sz w:val="24"/>
          <w:szCs w:val="24"/>
        </w:rPr>
        <w:t>Annexes</w:t>
      </w:r>
      <w:r w:rsidR="00B123C2" w:rsidRPr="00411CAE">
        <w:rPr>
          <w:sz w:val="24"/>
          <w:szCs w:val="24"/>
          <w:lang w:val="ru-RU"/>
        </w:rPr>
        <w:t>.</w:t>
      </w:r>
    </w:p>
    <w:p w14:paraId="165BBEF7" w14:textId="68CF668F" w:rsidR="00245089" w:rsidRPr="00411CAE" w:rsidRDefault="00245089" w:rsidP="00411CAE">
      <w:pPr>
        <w:pStyle w:val="a4"/>
        <w:widowControl/>
        <w:numPr>
          <w:ilvl w:val="1"/>
          <w:numId w:val="19"/>
        </w:numPr>
        <w:shd w:val="clear" w:color="auto" w:fill="FFFFFF"/>
        <w:tabs>
          <w:tab w:val="clear" w:pos="1440"/>
          <w:tab w:val="left" w:pos="567"/>
        </w:tabs>
        <w:autoSpaceDE/>
        <w:autoSpaceDN/>
        <w:ind w:left="851" w:hanging="425"/>
        <w:jc w:val="both"/>
        <w:rPr>
          <w:w w:val="105"/>
          <w:sz w:val="24"/>
          <w:szCs w:val="24"/>
          <w:lang w:val="en-GB"/>
        </w:rPr>
      </w:pPr>
      <w:r w:rsidRPr="00411CAE">
        <w:rPr>
          <w:w w:val="105"/>
          <w:sz w:val="24"/>
          <w:szCs w:val="24"/>
          <w:lang w:val="en-GB"/>
        </w:rPr>
        <w:t xml:space="preserve">Provide members of the Working Group with advice and information on </w:t>
      </w:r>
      <w:r w:rsidR="000F0E06" w:rsidRPr="00411CAE">
        <w:rPr>
          <w:w w:val="105"/>
          <w:sz w:val="24"/>
          <w:szCs w:val="24"/>
          <w:lang w:val="en-GB"/>
        </w:rPr>
        <w:t xml:space="preserve">public-private partnership </w:t>
      </w:r>
      <w:r w:rsidRPr="00411CAE">
        <w:rPr>
          <w:w w:val="105"/>
          <w:sz w:val="24"/>
          <w:szCs w:val="24"/>
          <w:lang w:val="en-GB"/>
        </w:rPr>
        <w:t>issues, including the preparation and implementation of concession projects</w:t>
      </w:r>
      <w:r w:rsidR="000F0E06" w:rsidRPr="00411CAE">
        <w:rPr>
          <w:w w:val="105"/>
          <w:sz w:val="24"/>
          <w:szCs w:val="24"/>
          <w:lang w:val="en-GB"/>
        </w:rPr>
        <w:t>.</w:t>
      </w:r>
    </w:p>
    <w:p w14:paraId="5BC23D0D" w14:textId="40D6BF1B" w:rsidR="008A66AD" w:rsidRPr="00411CAE" w:rsidRDefault="008A66AD" w:rsidP="00411CAE">
      <w:pPr>
        <w:pStyle w:val="a4"/>
        <w:widowControl/>
        <w:numPr>
          <w:ilvl w:val="1"/>
          <w:numId w:val="19"/>
        </w:numPr>
        <w:shd w:val="clear" w:color="auto" w:fill="FFFFFF"/>
        <w:tabs>
          <w:tab w:val="clear" w:pos="1440"/>
          <w:tab w:val="left" w:pos="567"/>
        </w:tabs>
        <w:autoSpaceDE/>
        <w:autoSpaceDN/>
        <w:ind w:left="851" w:hanging="425"/>
        <w:contextualSpacing/>
        <w:jc w:val="both"/>
        <w:rPr>
          <w:sz w:val="24"/>
          <w:szCs w:val="24"/>
          <w:lang w:val="en-GB"/>
        </w:rPr>
      </w:pPr>
      <w:r w:rsidRPr="00411CAE">
        <w:rPr>
          <w:w w:val="105"/>
          <w:sz w:val="24"/>
          <w:szCs w:val="24"/>
          <w:lang w:val="en-GB"/>
        </w:rPr>
        <w:lastRenderedPageBreak/>
        <w:t xml:space="preserve">Take part in round tables and seminars as part of RWS activities to support the State Committee for Investment and State Property Management and support the Centre for the implementation of </w:t>
      </w:r>
      <w:r w:rsidR="000F0E06" w:rsidRPr="00411CAE">
        <w:rPr>
          <w:w w:val="105"/>
          <w:sz w:val="24"/>
          <w:szCs w:val="24"/>
          <w:lang w:val="en-GB"/>
        </w:rPr>
        <w:t>public-private partnership p</w:t>
      </w:r>
      <w:r w:rsidRPr="00411CAE">
        <w:rPr>
          <w:w w:val="105"/>
          <w:sz w:val="24"/>
          <w:szCs w:val="24"/>
          <w:lang w:val="en-GB"/>
        </w:rPr>
        <w:t xml:space="preserve">rojects to improve </w:t>
      </w:r>
      <w:r w:rsidR="000F0E06" w:rsidRPr="00411CAE">
        <w:rPr>
          <w:w w:val="105"/>
          <w:sz w:val="24"/>
          <w:szCs w:val="24"/>
          <w:lang w:val="en-GB"/>
        </w:rPr>
        <w:t>procedures on public-private partnerships</w:t>
      </w:r>
      <w:r w:rsidRPr="00411CAE">
        <w:rPr>
          <w:w w:val="105"/>
          <w:sz w:val="24"/>
          <w:szCs w:val="24"/>
          <w:lang w:val="en-GB"/>
        </w:rPr>
        <w:t>.</w:t>
      </w:r>
    </w:p>
    <w:bookmarkEnd w:id="2"/>
    <w:p w14:paraId="0261B923" w14:textId="77777777" w:rsidR="003A6B23" w:rsidRPr="00411CAE" w:rsidRDefault="003A6B23" w:rsidP="00411CAE">
      <w:pPr>
        <w:adjustRightInd w:val="0"/>
        <w:jc w:val="both"/>
        <w:rPr>
          <w:b/>
          <w:bCs/>
          <w:color w:val="050505"/>
          <w:sz w:val="24"/>
          <w:szCs w:val="24"/>
          <w:lang w:val="en-GB"/>
        </w:rPr>
      </w:pPr>
    </w:p>
    <w:p w14:paraId="4CB0BB76" w14:textId="5EEF245F" w:rsidR="008A66AD" w:rsidRPr="00411CAE" w:rsidRDefault="008A66AD" w:rsidP="00411CAE">
      <w:pPr>
        <w:pStyle w:val="a4"/>
        <w:adjustRightInd w:val="0"/>
        <w:ind w:left="0" w:firstLine="0"/>
        <w:jc w:val="both"/>
        <w:rPr>
          <w:b/>
          <w:bCs/>
          <w:sz w:val="24"/>
          <w:szCs w:val="24"/>
          <w:lang w:val="en-GB"/>
        </w:rPr>
      </w:pPr>
      <w:r w:rsidRPr="00411CAE">
        <w:rPr>
          <w:b/>
          <w:bCs/>
          <w:sz w:val="24"/>
          <w:szCs w:val="24"/>
        </w:rPr>
        <w:t>Monitoring</w:t>
      </w:r>
      <w:r w:rsidRPr="00411CAE">
        <w:rPr>
          <w:b/>
          <w:bCs/>
          <w:sz w:val="24"/>
          <w:szCs w:val="24"/>
          <w:lang w:val="en-GB"/>
        </w:rPr>
        <w:t xml:space="preserve"> </w:t>
      </w:r>
      <w:r w:rsidRPr="00411CAE">
        <w:rPr>
          <w:b/>
          <w:bCs/>
          <w:sz w:val="24"/>
          <w:szCs w:val="24"/>
        </w:rPr>
        <w:t>and</w:t>
      </w:r>
      <w:r w:rsidRPr="00411CAE">
        <w:rPr>
          <w:b/>
          <w:bCs/>
          <w:sz w:val="24"/>
          <w:szCs w:val="24"/>
          <w:lang w:val="en-GB"/>
        </w:rPr>
        <w:t xml:space="preserve"> </w:t>
      </w:r>
      <w:r w:rsidRPr="00411CAE">
        <w:rPr>
          <w:b/>
          <w:bCs/>
          <w:sz w:val="24"/>
          <w:szCs w:val="24"/>
        </w:rPr>
        <w:t>reporting</w:t>
      </w:r>
      <w:r w:rsidR="003A6B23" w:rsidRPr="00411CAE">
        <w:rPr>
          <w:b/>
          <w:bCs/>
          <w:sz w:val="24"/>
          <w:szCs w:val="24"/>
          <w:lang w:val="en-GB"/>
        </w:rPr>
        <w:t>:</w:t>
      </w:r>
      <w:r w:rsidR="002D2787" w:rsidRPr="00411CAE">
        <w:rPr>
          <w:sz w:val="24"/>
          <w:szCs w:val="24"/>
          <w:lang w:val="en-GB"/>
        </w:rPr>
        <w:t xml:space="preserve"> </w:t>
      </w:r>
      <w:r w:rsidRPr="00411CAE">
        <w:rPr>
          <w:sz w:val="24"/>
          <w:szCs w:val="24"/>
          <w:lang w:val="en-GB"/>
        </w:rPr>
        <w:t xml:space="preserve">The consultant on </w:t>
      </w:r>
      <w:r w:rsidR="000F0E06" w:rsidRPr="00411CAE">
        <w:rPr>
          <w:sz w:val="24"/>
          <w:szCs w:val="24"/>
          <w:lang w:val="en-GB"/>
        </w:rPr>
        <w:t xml:space="preserve">public-private partnerships </w:t>
      </w:r>
      <w:r w:rsidRPr="00411CAE">
        <w:rPr>
          <w:sz w:val="24"/>
          <w:szCs w:val="24"/>
          <w:lang w:val="en-GB"/>
        </w:rPr>
        <w:t xml:space="preserve">will report to </w:t>
      </w:r>
      <w:r w:rsidR="00B47ADE">
        <w:rPr>
          <w:sz w:val="24"/>
          <w:szCs w:val="24"/>
          <w:lang w:val="en-GB"/>
        </w:rPr>
        <w:t xml:space="preserve">RWS </w:t>
      </w:r>
      <w:r w:rsidR="00CE1E49" w:rsidRPr="00411CAE">
        <w:rPr>
          <w:sz w:val="24"/>
          <w:szCs w:val="24"/>
          <w:lang w:val="en-GB"/>
        </w:rPr>
        <w:t xml:space="preserve">Specialist </w:t>
      </w:r>
      <w:r w:rsidRPr="00411CAE">
        <w:rPr>
          <w:sz w:val="24"/>
          <w:szCs w:val="24"/>
          <w:lang w:val="en-GB"/>
        </w:rPr>
        <w:t xml:space="preserve">on </w:t>
      </w:r>
      <w:r w:rsidR="000F0E06" w:rsidRPr="00411CAE">
        <w:rPr>
          <w:sz w:val="24"/>
          <w:szCs w:val="24"/>
          <w:lang w:val="en-GB"/>
        </w:rPr>
        <w:t>public-private partnerships</w:t>
      </w:r>
      <w:r w:rsidRPr="00411CAE">
        <w:rPr>
          <w:sz w:val="24"/>
          <w:szCs w:val="24"/>
          <w:lang w:val="en-GB"/>
        </w:rPr>
        <w:t>.</w:t>
      </w:r>
    </w:p>
    <w:p w14:paraId="25E87392" w14:textId="77777777" w:rsidR="003A6B23" w:rsidRPr="00411CAE" w:rsidRDefault="003A6B23" w:rsidP="00411CAE">
      <w:pPr>
        <w:adjustRightInd w:val="0"/>
        <w:jc w:val="both"/>
        <w:rPr>
          <w:sz w:val="24"/>
          <w:szCs w:val="24"/>
          <w:lang w:val="en-GB"/>
        </w:rPr>
      </w:pPr>
    </w:p>
    <w:p w14:paraId="61A67B95" w14:textId="173D2BDC" w:rsidR="003A6B23" w:rsidRPr="00411CAE" w:rsidRDefault="008A66AD" w:rsidP="00411CAE">
      <w:pPr>
        <w:adjustRightInd w:val="0"/>
        <w:jc w:val="both"/>
        <w:rPr>
          <w:b/>
          <w:bCs/>
          <w:sz w:val="24"/>
          <w:szCs w:val="24"/>
          <w:lang w:val="ru-RU"/>
        </w:rPr>
      </w:pPr>
      <w:r w:rsidRPr="00411CAE">
        <w:rPr>
          <w:b/>
          <w:bCs/>
          <w:sz w:val="24"/>
          <w:szCs w:val="24"/>
        </w:rPr>
        <w:t>Qualifications</w:t>
      </w:r>
      <w:r w:rsidR="003A6B23" w:rsidRPr="00411CAE">
        <w:rPr>
          <w:b/>
          <w:bCs/>
          <w:sz w:val="24"/>
          <w:szCs w:val="24"/>
          <w:lang w:val="ru-RU"/>
        </w:rPr>
        <w:t>:</w:t>
      </w:r>
    </w:p>
    <w:p w14:paraId="4ADFF146" w14:textId="77777777" w:rsidR="003A6B23" w:rsidRPr="00411CAE" w:rsidRDefault="003A6B23" w:rsidP="00411CAE">
      <w:pPr>
        <w:pStyle w:val="a4"/>
        <w:adjustRightInd w:val="0"/>
        <w:ind w:left="0" w:firstLine="0"/>
        <w:jc w:val="both"/>
        <w:rPr>
          <w:sz w:val="24"/>
          <w:szCs w:val="24"/>
          <w:lang w:val="ru-RU"/>
        </w:rPr>
      </w:pPr>
    </w:p>
    <w:p w14:paraId="72D0BB2A" w14:textId="20BE365B" w:rsidR="00921375" w:rsidRPr="00411CAE" w:rsidRDefault="00921375" w:rsidP="00411CAE">
      <w:pPr>
        <w:pStyle w:val="a4"/>
        <w:numPr>
          <w:ilvl w:val="0"/>
          <w:numId w:val="36"/>
        </w:numPr>
        <w:adjustRightInd w:val="0"/>
        <w:jc w:val="both"/>
        <w:rPr>
          <w:sz w:val="24"/>
          <w:szCs w:val="24"/>
          <w:lang w:val="en-GB"/>
        </w:rPr>
      </w:pPr>
      <w:bookmarkStart w:id="4" w:name="_Hlk154434088"/>
      <w:r w:rsidRPr="00411CAE">
        <w:rPr>
          <w:sz w:val="24"/>
          <w:szCs w:val="24"/>
          <w:lang w:val="en-GB"/>
        </w:rPr>
        <w:t xml:space="preserve">Master's degree (equivalent) or higher education in economics, finance, public </w:t>
      </w:r>
      <w:proofErr w:type="gramStart"/>
      <w:r w:rsidRPr="00411CAE">
        <w:rPr>
          <w:sz w:val="24"/>
          <w:szCs w:val="24"/>
          <w:lang w:val="en-GB"/>
        </w:rPr>
        <w:t>administration</w:t>
      </w:r>
      <w:proofErr w:type="gramEnd"/>
      <w:r w:rsidRPr="00411CAE">
        <w:rPr>
          <w:sz w:val="24"/>
          <w:szCs w:val="24"/>
          <w:lang w:val="en-GB"/>
        </w:rPr>
        <w:t xml:space="preserve"> and law.</w:t>
      </w:r>
    </w:p>
    <w:p w14:paraId="4CA92A20" w14:textId="3C37FE0D"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Education (trainings) on public-private partnerships.</w:t>
      </w:r>
    </w:p>
    <w:p w14:paraId="10C1EECF" w14:textId="4B1A0D04"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Experience in the field of economics, finance, public </w:t>
      </w:r>
      <w:proofErr w:type="gramStart"/>
      <w:r w:rsidRPr="00411CAE">
        <w:rPr>
          <w:sz w:val="24"/>
          <w:szCs w:val="24"/>
          <w:lang w:val="en-GB"/>
        </w:rPr>
        <w:t>administration</w:t>
      </w:r>
      <w:proofErr w:type="gramEnd"/>
      <w:r w:rsidRPr="00411CAE">
        <w:rPr>
          <w:sz w:val="24"/>
          <w:szCs w:val="24"/>
          <w:lang w:val="en-GB"/>
        </w:rPr>
        <w:t xml:space="preserve"> and law for at least eight years.</w:t>
      </w:r>
    </w:p>
    <w:p w14:paraId="7AF3453A" w14:textId="4172398E"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Experience as a consultant in international organizations in support of government working groups on the development of strategies, programs, </w:t>
      </w:r>
      <w:proofErr w:type="gramStart"/>
      <w:r w:rsidRPr="00411CAE">
        <w:rPr>
          <w:sz w:val="24"/>
          <w:szCs w:val="24"/>
          <w:lang w:val="en-GB"/>
        </w:rPr>
        <w:t>laws</w:t>
      </w:r>
      <w:proofErr w:type="gramEnd"/>
      <w:r w:rsidRPr="00411CAE">
        <w:rPr>
          <w:sz w:val="24"/>
          <w:szCs w:val="24"/>
          <w:lang w:val="en-GB"/>
        </w:rPr>
        <w:t xml:space="preserve"> and other regulations.</w:t>
      </w:r>
    </w:p>
    <w:p w14:paraId="61B3AD97" w14:textId="5F2620D9"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Good knowledge of legislation on </w:t>
      </w:r>
      <w:r w:rsidR="00973D27" w:rsidRPr="00411CAE">
        <w:rPr>
          <w:sz w:val="24"/>
          <w:szCs w:val="24"/>
          <w:lang w:val="en-GB"/>
        </w:rPr>
        <w:t xml:space="preserve">public-private partnerships </w:t>
      </w:r>
      <w:r w:rsidRPr="00411CAE">
        <w:rPr>
          <w:sz w:val="24"/>
          <w:szCs w:val="24"/>
          <w:lang w:val="en-GB"/>
        </w:rPr>
        <w:t xml:space="preserve">and concession agreements, public finance, international practice on </w:t>
      </w:r>
      <w:r w:rsidR="00973D27" w:rsidRPr="00411CAE">
        <w:rPr>
          <w:sz w:val="24"/>
          <w:szCs w:val="24"/>
          <w:lang w:val="en-GB"/>
        </w:rPr>
        <w:t xml:space="preserve">public-private partnerships </w:t>
      </w:r>
      <w:r w:rsidRPr="00411CAE">
        <w:rPr>
          <w:sz w:val="24"/>
          <w:szCs w:val="24"/>
          <w:lang w:val="en-GB"/>
        </w:rPr>
        <w:t>and concession agreements.</w:t>
      </w:r>
    </w:p>
    <w:p w14:paraId="45176CDF" w14:textId="64C3C57D"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The practice of participation in the preparation and implementation of </w:t>
      </w:r>
      <w:r w:rsidR="00973D27" w:rsidRPr="00411CAE">
        <w:rPr>
          <w:sz w:val="24"/>
          <w:szCs w:val="24"/>
          <w:lang w:val="en-GB"/>
        </w:rPr>
        <w:t xml:space="preserve">public-private partnership </w:t>
      </w:r>
      <w:r w:rsidRPr="00411CAE">
        <w:rPr>
          <w:sz w:val="24"/>
          <w:szCs w:val="24"/>
          <w:lang w:val="en-GB"/>
        </w:rPr>
        <w:t>projects and concessions is welcomed.</w:t>
      </w:r>
    </w:p>
    <w:p w14:paraId="2EB879E2" w14:textId="4A718D3D"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Professional experience and skills in conducting analysis of regulatory legal acts.</w:t>
      </w:r>
    </w:p>
    <w:p w14:paraId="7628A8E4" w14:textId="258AB682"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Skills in preparing (writing) technical </w:t>
      </w:r>
      <w:r w:rsidR="00124C4D" w:rsidRPr="00411CAE">
        <w:rPr>
          <w:sz w:val="24"/>
          <w:szCs w:val="24"/>
          <w:lang w:val="en-GB"/>
        </w:rPr>
        <w:t>guidelines</w:t>
      </w:r>
      <w:r w:rsidRPr="00411CAE">
        <w:rPr>
          <w:sz w:val="24"/>
          <w:szCs w:val="24"/>
          <w:lang w:val="en-GB"/>
        </w:rPr>
        <w:t>, methodological manuals, reports.</w:t>
      </w:r>
    </w:p>
    <w:p w14:paraId="10E43236" w14:textId="773AA7EE"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 xml:space="preserve">Good knowledge of Windows computer </w:t>
      </w:r>
      <w:r w:rsidR="00C84221" w:rsidRPr="00411CAE">
        <w:rPr>
          <w:sz w:val="24"/>
          <w:szCs w:val="24"/>
          <w:lang w:val="en-GB"/>
        </w:rPr>
        <w:t>software:</w:t>
      </w:r>
      <w:r w:rsidRPr="00411CAE">
        <w:rPr>
          <w:sz w:val="24"/>
          <w:szCs w:val="24"/>
          <w:lang w:val="en-GB"/>
        </w:rPr>
        <w:t xml:space="preserve"> Word and </w:t>
      </w:r>
      <w:proofErr w:type="gramStart"/>
      <w:r w:rsidRPr="00411CAE">
        <w:rPr>
          <w:sz w:val="24"/>
          <w:szCs w:val="24"/>
          <w:lang w:val="en-GB"/>
        </w:rPr>
        <w:t>Excel;</w:t>
      </w:r>
      <w:proofErr w:type="gramEnd"/>
    </w:p>
    <w:p w14:paraId="1D66ED01" w14:textId="344626E9"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Excellent command of Tajik and Russian languages, English preferred.</w:t>
      </w:r>
    </w:p>
    <w:p w14:paraId="109EF95C" w14:textId="2B5226DA"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Strong communication and interpersonal skills.</w:t>
      </w:r>
    </w:p>
    <w:p w14:paraId="4267BCAE" w14:textId="1E045916" w:rsidR="00921375" w:rsidRPr="00411CAE" w:rsidRDefault="00921375" w:rsidP="00411CAE">
      <w:pPr>
        <w:pStyle w:val="a4"/>
        <w:numPr>
          <w:ilvl w:val="0"/>
          <w:numId w:val="36"/>
        </w:numPr>
        <w:adjustRightInd w:val="0"/>
        <w:jc w:val="both"/>
        <w:rPr>
          <w:sz w:val="24"/>
          <w:szCs w:val="24"/>
          <w:lang w:val="en-GB"/>
        </w:rPr>
      </w:pPr>
      <w:r w:rsidRPr="00411CAE">
        <w:rPr>
          <w:sz w:val="24"/>
          <w:szCs w:val="24"/>
          <w:lang w:val="en-GB"/>
        </w:rPr>
        <w:t>Recommendations from employers for performing similar work</w:t>
      </w:r>
      <w:r w:rsidR="00632C92" w:rsidRPr="00411CAE">
        <w:rPr>
          <w:sz w:val="24"/>
          <w:szCs w:val="24"/>
          <w:lang w:val="en-GB"/>
        </w:rPr>
        <w:t>.</w:t>
      </w:r>
    </w:p>
    <w:bookmarkEnd w:id="4"/>
    <w:p w14:paraId="64866212" w14:textId="77777777" w:rsidR="007B1598" w:rsidRPr="00411CAE" w:rsidRDefault="007B1598" w:rsidP="00411CAE">
      <w:pPr>
        <w:pStyle w:val="a4"/>
        <w:adjustRightInd w:val="0"/>
        <w:ind w:left="0" w:firstLine="0"/>
        <w:jc w:val="both"/>
        <w:rPr>
          <w:sz w:val="24"/>
          <w:szCs w:val="24"/>
          <w:lang w:val="en-GB"/>
        </w:rPr>
      </w:pPr>
    </w:p>
    <w:p w14:paraId="46BF9566" w14:textId="3B256B7A" w:rsidR="0092253E" w:rsidRPr="00411CAE" w:rsidRDefault="00632C92" w:rsidP="00411CAE">
      <w:pPr>
        <w:widowControl/>
        <w:adjustRightInd w:val="0"/>
        <w:contextualSpacing/>
        <w:jc w:val="both"/>
        <w:textAlignment w:val="baseline"/>
        <w:rPr>
          <w:b/>
          <w:bCs/>
          <w:sz w:val="24"/>
          <w:szCs w:val="24"/>
          <w:u w:val="single"/>
          <w:lang w:val="en-GB"/>
        </w:rPr>
      </w:pPr>
      <w:r w:rsidRPr="00411CAE">
        <w:rPr>
          <w:b/>
          <w:bCs/>
          <w:sz w:val="24"/>
          <w:szCs w:val="24"/>
          <w:u w:val="single"/>
          <w:lang w:val="en-GB"/>
        </w:rPr>
        <w:t xml:space="preserve">Services will be provided during </w:t>
      </w:r>
      <w:proofErr w:type="gramStart"/>
      <w:r w:rsidRPr="00411CAE">
        <w:rPr>
          <w:b/>
          <w:bCs/>
          <w:sz w:val="24"/>
          <w:szCs w:val="24"/>
          <w:u w:val="single"/>
          <w:lang w:val="en-GB"/>
        </w:rPr>
        <w:t>January</w:t>
      </w:r>
      <w:r w:rsidR="00C91848" w:rsidRPr="00411CAE">
        <w:rPr>
          <w:b/>
          <w:bCs/>
          <w:sz w:val="24"/>
          <w:szCs w:val="24"/>
          <w:u w:val="single"/>
        </w:rPr>
        <w:t>,</w:t>
      </w:r>
      <w:proofErr w:type="gramEnd"/>
      <w:r w:rsidR="00C91848" w:rsidRPr="00411CAE">
        <w:rPr>
          <w:b/>
          <w:bCs/>
          <w:sz w:val="24"/>
          <w:szCs w:val="24"/>
          <w:u w:val="single"/>
        </w:rPr>
        <w:t xml:space="preserve"> 2024</w:t>
      </w:r>
      <w:r w:rsidRPr="00411CAE">
        <w:rPr>
          <w:b/>
          <w:bCs/>
          <w:sz w:val="24"/>
          <w:szCs w:val="24"/>
          <w:u w:val="single"/>
          <w:lang w:val="en-GB"/>
        </w:rPr>
        <w:t xml:space="preserve"> – June 2024.</w:t>
      </w:r>
    </w:p>
    <w:p w14:paraId="25C6A6B4" w14:textId="77777777" w:rsidR="00D40D20" w:rsidRPr="00411CAE" w:rsidRDefault="00D40D20" w:rsidP="00411CAE">
      <w:pPr>
        <w:jc w:val="both"/>
        <w:rPr>
          <w:b/>
          <w:bCs/>
          <w:sz w:val="24"/>
          <w:szCs w:val="24"/>
          <w:lang w:eastAsia="ru-RU"/>
        </w:rPr>
      </w:pPr>
    </w:p>
    <w:p w14:paraId="60F5B3BA" w14:textId="77777777" w:rsidR="00F1440F" w:rsidRPr="00411CAE" w:rsidRDefault="00F1440F" w:rsidP="00411CAE">
      <w:pPr>
        <w:jc w:val="both"/>
        <w:rPr>
          <w:b/>
          <w:bCs/>
          <w:sz w:val="24"/>
          <w:szCs w:val="24"/>
          <w:lang w:eastAsia="ru-RU"/>
        </w:rPr>
      </w:pPr>
    </w:p>
    <w:p w14:paraId="71EE3D19" w14:textId="7475A988" w:rsidR="00D40D20" w:rsidRPr="00411CAE" w:rsidRDefault="00D40D20" w:rsidP="00411CAE">
      <w:pPr>
        <w:jc w:val="both"/>
        <w:rPr>
          <w:b/>
          <w:bCs/>
          <w:sz w:val="24"/>
          <w:szCs w:val="24"/>
          <w:lang w:eastAsia="ru-RU"/>
        </w:rPr>
      </w:pPr>
      <w:r w:rsidRPr="00411CAE">
        <w:rPr>
          <w:b/>
          <w:bCs/>
          <w:sz w:val="24"/>
          <w:szCs w:val="24"/>
          <w:lang w:eastAsia="ru-RU"/>
        </w:rPr>
        <w:t>APPLICATION PROCESS</w:t>
      </w:r>
    </w:p>
    <w:p w14:paraId="5BAAE0B7" w14:textId="53657DAF" w:rsidR="00D40D20" w:rsidRPr="00411CAE" w:rsidRDefault="00D40D20" w:rsidP="00411CAE">
      <w:pPr>
        <w:pStyle w:val="af5"/>
        <w:jc w:val="both"/>
        <w:rPr>
          <w:rFonts w:ascii="Times New Roman" w:hAnsi="Times New Roman" w:cs="Times New Roman"/>
          <w:lang w:val="en-GB"/>
        </w:rPr>
      </w:pPr>
      <w:r w:rsidRPr="00411CAE">
        <w:rPr>
          <w:rFonts w:ascii="Times New Roman" w:eastAsia="Times New Roman" w:hAnsi="Times New Roman" w:cs="Times New Roman"/>
          <w:lang w:eastAsia="ru-RU"/>
        </w:rPr>
        <w:t>A cover letter and resume clearly demonstrating how applicants meet the essential qualifications and asset criteria should be submitted to: </w:t>
      </w:r>
      <w:hyperlink r:id="rId7" w:history="1">
        <w:r w:rsidRPr="00411CAE">
          <w:rPr>
            <w:rFonts w:ascii="Times New Roman" w:eastAsia="Times New Roman" w:hAnsi="Times New Roman" w:cs="Times New Roman"/>
            <w:u w:val="single"/>
            <w:bdr w:val="single" w:sz="2" w:space="0" w:color="E5E7EB" w:frame="1"/>
            <w:lang w:eastAsia="ru-RU"/>
          </w:rPr>
          <w:t>TajikRWSrecruits@chemonics.com</w:t>
        </w:r>
      </w:hyperlink>
      <w:r w:rsidRPr="00411CAE">
        <w:rPr>
          <w:rFonts w:ascii="Times New Roman" w:eastAsia="Times New Roman" w:hAnsi="Times New Roman" w:cs="Times New Roman"/>
          <w:lang w:eastAsia="ru-RU"/>
        </w:rPr>
        <w:t> with “</w:t>
      </w:r>
      <w:r w:rsidRPr="00411CAE">
        <w:rPr>
          <w:rFonts w:ascii="Times New Roman" w:hAnsi="Times New Roman" w:cs="Times New Roman"/>
        </w:rPr>
        <w:t xml:space="preserve">Consultant on </w:t>
      </w:r>
      <w:r w:rsidRPr="00411CAE">
        <w:rPr>
          <w:rFonts w:ascii="Times New Roman" w:hAnsi="Times New Roman" w:cs="Times New Roman"/>
          <w:lang w:val="en-GB"/>
        </w:rPr>
        <w:t>Public-Private Partnership</w:t>
      </w:r>
      <w:r w:rsidRPr="00411CAE">
        <w:rPr>
          <w:rFonts w:ascii="Times New Roman" w:eastAsia="Times New Roman" w:hAnsi="Times New Roman" w:cs="Times New Roman"/>
          <w:lang w:eastAsia="ru-RU"/>
        </w:rPr>
        <w:t xml:space="preserve">” in the subject line by no later than January 18, 2024. Only full packages will be considered. Only shortlisted candidates will be invited to the interview. </w:t>
      </w:r>
    </w:p>
    <w:p w14:paraId="48975D97" w14:textId="77777777" w:rsidR="00D40D20" w:rsidRPr="007C5466" w:rsidRDefault="00D40D20" w:rsidP="00411CAE">
      <w:pPr>
        <w:widowControl/>
        <w:adjustRightInd w:val="0"/>
        <w:contextualSpacing/>
        <w:jc w:val="both"/>
        <w:textAlignment w:val="baseline"/>
        <w:rPr>
          <w:sz w:val="24"/>
          <w:szCs w:val="24"/>
        </w:rPr>
      </w:pPr>
    </w:p>
    <w:p w14:paraId="053ED2EC" w14:textId="77777777" w:rsidR="00607DE8" w:rsidRPr="007C5466" w:rsidRDefault="00607DE8" w:rsidP="00411CAE">
      <w:pPr>
        <w:widowControl/>
        <w:adjustRightInd w:val="0"/>
        <w:contextualSpacing/>
        <w:jc w:val="both"/>
        <w:textAlignment w:val="baseline"/>
        <w:rPr>
          <w:sz w:val="24"/>
          <w:szCs w:val="24"/>
        </w:rPr>
      </w:pPr>
    </w:p>
    <w:p w14:paraId="4BE3D2FC" w14:textId="77777777" w:rsidR="00607DE8" w:rsidRPr="007C5466" w:rsidRDefault="00607DE8" w:rsidP="00411CAE">
      <w:pPr>
        <w:widowControl/>
        <w:adjustRightInd w:val="0"/>
        <w:contextualSpacing/>
        <w:jc w:val="both"/>
        <w:textAlignment w:val="baseline"/>
        <w:rPr>
          <w:sz w:val="24"/>
          <w:szCs w:val="24"/>
        </w:rPr>
      </w:pPr>
    </w:p>
    <w:p w14:paraId="3D6AD42A" w14:textId="77777777" w:rsidR="00607DE8" w:rsidRPr="007C5466" w:rsidRDefault="00607DE8" w:rsidP="00411CAE">
      <w:pPr>
        <w:pStyle w:val="a4"/>
        <w:spacing w:after="120"/>
        <w:ind w:left="720" w:firstLine="0"/>
        <w:contextualSpacing/>
        <w:jc w:val="both"/>
        <w:rPr>
          <w:b/>
          <w:bCs/>
          <w:sz w:val="24"/>
          <w:szCs w:val="24"/>
        </w:rPr>
      </w:pPr>
    </w:p>
    <w:p w14:paraId="0E06BD51" w14:textId="77777777" w:rsidR="00607DE8" w:rsidRPr="007C5466" w:rsidRDefault="00607DE8" w:rsidP="00411CAE">
      <w:pPr>
        <w:pStyle w:val="a4"/>
        <w:spacing w:after="120"/>
        <w:ind w:left="720" w:firstLine="0"/>
        <w:contextualSpacing/>
        <w:jc w:val="both"/>
        <w:rPr>
          <w:b/>
          <w:bCs/>
          <w:sz w:val="24"/>
          <w:szCs w:val="24"/>
        </w:rPr>
      </w:pPr>
    </w:p>
    <w:p w14:paraId="20FDC76A" w14:textId="77777777" w:rsidR="00607DE8" w:rsidRPr="007C5466" w:rsidRDefault="00607DE8" w:rsidP="00411CAE">
      <w:pPr>
        <w:pStyle w:val="a4"/>
        <w:spacing w:after="120"/>
        <w:ind w:left="720" w:firstLine="0"/>
        <w:contextualSpacing/>
        <w:jc w:val="both"/>
        <w:rPr>
          <w:b/>
          <w:bCs/>
          <w:sz w:val="24"/>
          <w:szCs w:val="24"/>
        </w:rPr>
      </w:pPr>
    </w:p>
    <w:p w14:paraId="707FC277" w14:textId="77777777" w:rsidR="00607DE8" w:rsidRPr="007C5466" w:rsidRDefault="00607DE8" w:rsidP="00411CAE">
      <w:pPr>
        <w:pStyle w:val="a4"/>
        <w:spacing w:after="120"/>
        <w:ind w:left="720" w:firstLine="0"/>
        <w:contextualSpacing/>
        <w:jc w:val="both"/>
        <w:rPr>
          <w:b/>
          <w:bCs/>
          <w:sz w:val="24"/>
          <w:szCs w:val="24"/>
        </w:rPr>
      </w:pPr>
    </w:p>
    <w:p w14:paraId="6A16EE12" w14:textId="77777777" w:rsidR="00607DE8" w:rsidRPr="007C5466" w:rsidRDefault="00607DE8" w:rsidP="00411CAE">
      <w:pPr>
        <w:pStyle w:val="a4"/>
        <w:spacing w:after="120"/>
        <w:ind w:left="720" w:firstLine="0"/>
        <w:contextualSpacing/>
        <w:jc w:val="both"/>
        <w:rPr>
          <w:b/>
          <w:bCs/>
          <w:sz w:val="24"/>
          <w:szCs w:val="24"/>
        </w:rPr>
      </w:pPr>
    </w:p>
    <w:p w14:paraId="0E33E764" w14:textId="77777777" w:rsidR="00607DE8" w:rsidRPr="007C5466" w:rsidRDefault="00607DE8" w:rsidP="00411CAE">
      <w:pPr>
        <w:pStyle w:val="a4"/>
        <w:spacing w:after="120"/>
        <w:ind w:left="720" w:firstLine="0"/>
        <w:contextualSpacing/>
        <w:jc w:val="both"/>
        <w:rPr>
          <w:b/>
          <w:bCs/>
          <w:sz w:val="24"/>
          <w:szCs w:val="24"/>
        </w:rPr>
      </w:pPr>
    </w:p>
    <w:p w14:paraId="628256DE" w14:textId="77777777" w:rsidR="00607DE8" w:rsidRPr="007C5466" w:rsidRDefault="00607DE8" w:rsidP="00411CAE">
      <w:pPr>
        <w:pStyle w:val="a4"/>
        <w:spacing w:after="120"/>
        <w:ind w:left="720" w:firstLine="0"/>
        <w:contextualSpacing/>
        <w:jc w:val="both"/>
        <w:rPr>
          <w:b/>
          <w:bCs/>
          <w:sz w:val="24"/>
          <w:szCs w:val="24"/>
        </w:rPr>
      </w:pPr>
    </w:p>
    <w:p w14:paraId="10FF63E0" w14:textId="77777777" w:rsidR="00607DE8" w:rsidRPr="007C5466" w:rsidRDefault="00607DE8" w:rsidP="00411CAE">
      <w:pPr>
        <w:pStyle w:val="a4"/>
        <w:spacing w:after="120"/>
        <w:ind w:left="720" w:firstLine="0"/>
        <w:contextualSpacing/>
        <w:jc w:val="both"/>
        <w:rPr>
          <w:b/>
          <w:bCs/>
          <w:sz w:val="24"/>
          <w:szCs w:val="24"/>
        </w:rPr>
      </w:pPr>
    </w:p>
    <w:p w14:paraId="1CD2134C" w14:textId="77777777" w:rsidR="00607DE8" w:rsidRPr="007C5466" w:rsidRDefault="00607DE8" w:rsidP="00411CAE">
      <w:pPr>
        <w:pStyle w:val="a4"/>
        <w:spacing w:after="120"/>
        <w:ind w:left="720" w:firstLine="0"/>
        <w:contextualSpacing/>
        <w:jc w:val="both"/>
        <w:rPr>
          <w:b/>
          <w:bCs/>
          <w:sz w:val="24"/>
          <w:szCs w:val="24"/>
        </w:rPr>
      </w:pPr>
    </w:p>
    <w:p w14:paraId="6F853D62" w14:textId="77777777" w:rsidR="00607DE8" w:rsidRPr="007C5466" w:rsidRDefault="00607DE8" w:rsidP="00411CAE">
      <w:pPr>
        <w:pStyle w:val="a4"/>
        <w:spacing w:after="120"/>
        <w:ind w:left="720" w:firstLine="0"/>
        <w:contextualSpacing/>
        <w:jc w:val="both"/>
        <w:rPr>
          <w:b/>
          <w:bCs/>
          <w:sz w:val="24"/>
          <w:szCs w:val="24"/>
        </w:rPr>
      </w:pPr>
    </w:p>
    <w:p w14:paraId="7C341E1F" w14:textId="77777777" w:rsidR="00607DE8" w:rsidRPr="007C5466" w:rsidRDefault="00607DE8" w:rsidP="00411CAE">
      <w:pPr>
        <w:pStyle w:val="a4"/>
        <w:spacing w:after="120"/>
        <w:ind w:left="720" w:firstLine="0"/>
        <w:contextualSpacing/>
        <w:jc w:val="both"/>
        <w:rPr>
          <w:b/>
          <w:bCs/>
          <w:sz w:val="24"/>
          <w:szCs w:val="24"/>
        </w:rPr>
      </w:pPr>
    </w:p>
    <w:p w14:paraId="6E091D91" w14:textId="77777777" w:rsidR="00607DE8" w:rsidRPr="007C5466" w:rsidRDefault="00607DE8" w:rsidP="00411CAE">
      <w:pPr>
        <w:pStyle w:val="a4"/>
        <w:spacing w:after="120"/>
        <w:ind w:left="720" w:firstLine="0"/>
        <w:contextualSpacing/>
        <w:jc w:val="both"/>
        <w:rPr>
          <w:b/>
          <w:bCs/>
          <w:sz w:val="24"/>
          <w:szCs w:val="24"/>
        </w:rPr>
      </w:pPr>
    </w:p>
    <w:p w14:paraId="5EF377C3" w14:textId="77777777" w:rsidR="00607DE8" w:rsidRPr="007C5466" w:rsidRDefault="00607DE8" w:rsidP="00411CAE">
      <w:pPr>
        <w:pStyle w:val="a4"/>
        <w:spacing w:after="120"/>
        <w:ind w:left="720" w:firstLine="0"/>
        <w:contextualSpacing/>
        <w:jc w:val="both"/>
        <w:rPr>
          <w:b/>
          <w:bCs/>
          <w:sz w:val="24"/>
          <w:szCs w:val="24"/>
        </w:rPr>
      </w:pPr>
    </w:p>
    <w:p w14:paraId="500A3C42" w14:textId="77777777" w:rsidR="00607DE8" w:rsidRPr="007C5466" w:rsidRDefault="00607DE8" w:rsidP="00411CAE">
      <w:pPr>
        <w:pStyle w:val="a4"/>
        <w:spacing w:after="120"/>
        <w:ind w:left="720" w:firstLine="0"/>
        <w:contextualSpacing/>
        <w:jc w:val="both"/>
        <w:rPr>
          <w:b/>
          <w:bCs/>
          <w:sz w:val="24"/>
          <w:szCs w:val="24"/>
        </w:rPr>
      </w:pPr>
    </w:p>
    <w:p w14:paraId="7D2824B7" w14:textId="77777777" w:rsidR="00607DE8" w:rsidRPr="007C5466" w:rsidRDefault="00607DE8" w:rsidP="00411CAE">
      <w:pPr>
        <w:pStyle w:val="a4"/>
        <w:spacing w:after="120"/>
        <w:ind w:left="720" w:firstLine="0"/>
        <w:contextualSpacing/>
        <w:jc w:val="both"/>
        <w:rPr>
          <w:b/>
          <w:bCs/>
          <w:sz w:val="24"/>
          <w:szCs w:val="24"/>
        </w:rPr>
      </w:pPr>
    </w:p>
    <w:p w14:paraId="3A9D9AD7" w14:textId="77777777" w:rsidR="00607DE8" w:rsidRPr="007C5466" w:rsidRDefault="00607DE8" w:rsidP="00411CAE">
      <w:pPr>
        <w:pStyle w:val="a4"/>
        <w:spacing w:after="120"/>
        <w:ind w:left="720" w:firstLine="0"/>
        <w:contextualSpacing/>
        <w:jc w:val="both"/>
        <w:rPr>
          <w:b/>
          <w:bCs/>
          <w:sz w:val="24"/>
          <w:szCs w:val="24"/>
        </w:rPr>
      </w:pPr>
    </w:p>
    <w:p w14:paraId="4461FDFD" w14:textId="081577B2" w:rsidR="00607DE8" w:rsidRPr="00411CAE" w:rsidRDefault="00607DE8" w:rsidP="00411CAE">
      <w:pPr>
        <w:pStyle w:val="a4"/>
        <w:spacing w:after="120"/>
        <w:ind w:left="720" w:firstLine="0"/>
        <w:contextualSpacing/>
        <w:jc w:val="center"/>
        <w:rPr>
          <w:b/>
          <w:bCs/>
          <w:sz w:val="24"/>
          <w:szCs w:val="24"/>
          <w:lang w:val="ru-RU"/>
        </w:rPr>
      </w:pPr>
      <w:r w:rsidRPr="00411CAE">
        <w:rPr>
          <w:b/>
          <w:bCs/>
          <w:sz w:val="24"/>
          <w:szCs w:val="24"/>
          <w:lang w:val="ru-RU"/>
        </w:rPr>
        <w:lastRenderedPageBreak/>
        <w:t>Проект USAID по поддержке сельского питьевого водоснабжения</w:t>
      </w:r>
    </w:p>
    <w:p w14:paraId="7E59A51A" w14:textId="77777777" w:rsidR="00607DE8" w:rsidRPr="00411CAE" w:rsidRDefault="00607DE8" w:rsidP="00411CAE">
      <w:pPr>
        <w:pStyle w:val="a4"/>
        <w:ind w:left="720" w:firstLine="0"/>
        <w:contextualSpacing/>
        <w:jc w:val="center"/>
        <w:rPr>
          <w:b/>
          <w:bCs/>
          <w:sz w:val="24"/>
          <w:szCs w:val="24"/>
          <w:lang w:val="ru-RU"/>
        </w:rPr>
      </w:pPr>
      <w:proofErr w:type="spellStart"/>
      <w:r w:rsidRPr="00411CAE">
        <w:rPr>
          <w:b/>
          <w:bCs/>
          <w:sz w:val="24"/>
          <w:szCs w:val="24"/>
          <w:lang w:val="ru-RU"/>
        </w:rPr>
        <w:t>Кемоникс</w:t>
      </w:r>
      <w:proofErr w:type="spellEnd"/>
      <w:r w:rsidRPr="00411CAE">
        <w:rPr>
          <w:b/>
          <w:bCs/>
          <w:sz w:val="24"/>
          <w:szCs w:val="24"/>
          <w:lang w:val="ru-RU"/>
        </w:rPr>
        <w:t xml:space="preserve"> Интернэшнл Инк.</w:t>
      </w:r>
    </w:p>
    <w:p w14:paraId="501FE09D" w14:textId="77777777" w:rsidR="00607DE8" w:rsidRPr="00411CAE" w:rsidRDefault="00607DE8" w:rsidP="00411CAE">
      <w:pPr>
        <w:pStyle w:val="a4"/>
        <w:ind w:left="720" w:firstLine="0"/>
        <w:contextualSpacing/>
        <w:jc w:val="center"/>
        <w:rPr>
          <w:b/>
          <w:bCs/>
          <w:sz w:val="24"/>
          <w:szCs w:val="24"/>
          <w:lang w:val="ru-RU"/>
        </w:rPr>
      </w:pPr>
    </w:p>
    <w:p w14:paraId="71F8BEC6" w14:textId="77777777" w:rsidR="00607DE8" w:rsidRPr="00411CAE" w:rsidRDefault="00607DE8" w:rsidP="00411CAE">
      <w:pPr>
        <w:contextualSpacing/>
        <w:jc w:val="center"/>
        <w:rPr>
          <w:b/>
          <w:bCs/>
          <w:sz w:val="24"/>
          <w:szCs w:val="24"/>
          <w:lang w:val="ru-RU"/>
        </w:rPr>
      </w:pPr>
      <w:r w:rsidRPr="00411CAE">
        <w:rPr>
          <w:b/>
          <w:bCs/>
          <w:sz w:val="24"/>
          <w:szCs w:val="24"/>
          <w:lang w:val="ru-RU"/>
        </w:rPr>
        <w:t>ОПИСАНИЕ ПОЗИЦИИ</w:t>
      </w:r>
    </w:p>
    <w:p w14:paraId="6EBBA6AA" w14:textId="77777777" w:rsidR="00607DE8" w:rsidRPr="00411CAE" w:rsidRDefault="00607DE8" w:rsidP="00411CAE">
      <w:pPr>
        <w:pStyle w:val="af5"/>
        <w:ind w:left="360"/>
        <w:contextualSpacing/>
        <w:jc w:val="center"/>
        <w:rPr>
          <w:rFonts w:ascii="Times New Roman" w:hAnsi="Times New Roman" w:cs="Times New Roman"/>
          <w:lang w:val="ru-RU"/>
        </w:rPr>
      </w:pPr>
    </w:p>
    <w:p w14:paraId="0304FA1E" w14:textId="77777777" w:rsidR="00607DE8" w:rsidRPr="00411CAE" w:rsidRDefault="00607DE8" w:rsidP="00411CAE">
      <w:pPr>
        <w:pStyle w:val="af5"/>
        <w:spacing w:after="60"/>
        <w:jc w:val="both"/>
        <w:rPr>
          <w:rFonts w:ascii="Times New Roman" w:hAnsi="Times New Roman" w:cs="Times New Roman"/>
          <w:lang w:val="ru-RU"/>
        </w:rPr>
      </w:pPr>
      <w:r w:rsidRPr="00411CAE">
        <w:rPr>
          <w:rFonts w:ascii="Times New Roman" w:hAnsi="Times New Roman" w:cs="Times New Roman"/>
          <w:b/>
          <w:bCs/>
          <w:lang w:val="ru-RU"/>
        </w:rPr>
        <w:t>Позиция:</w:t>
      </w:r>
      <w:r w:rsidRPr="00411CAE">
        <w:rPr>
          <w:rFonts w:ascii="Times New Roman" w:hAnsi="Times New Roman" w:cs="Times New Roman"/>
          <w:b/>
          <w:bCs/>
          <w:lang w:val="ru-RU"/>
        </w:rPr>
        <w:tab/>
        <w:t xml:space="preserve"> </w:t>
      </w:r>
      <w:r w:rsidRPr="00411CAE">
        <w:rPr>
          <w:rFonts w:ascii="Times New Roman" w:hAnsi="Times New Roman" w:cs="Times New Roman"/>
          <w:b/>
          <w:bCs/>
          <w:lang w:val="ru-RU"/>
        </w:rPr>
        <w:tab/>
      </w:r>
      <w:r w:rsidRPr="00411CAE">
        <w:rPr>
          <w:rFonts w:ascii="Times New Roman" w:hAnsi="Times New Roman" w:cs="Times New Roman"/>
          <w:b/>
          <w:bCs/>
          <w:lang w:val="ru-RU"/>
        </w:rPr>
        <w:tab/>
      </w:r>
      <w:r w:rsidRPr="00411CAE">
        <w:rPr>
          <w:rFonts w:ascii="Times New Roman" w:hAnsi="Times New Roman" w:cs="Times New Roman"/>
          <w:lang w:val="ru-RU"/>
        </w:rPr>
        <w:t>Консультант по государственно-частному партнерству</w:t>
      </w:r>
    </w:p>
    <w:p w14:paraId="70FC0AE4" w14:textId="77777777" w:rsidR="00607DE8" w:rsidRPr="00411CAE" w:rsidRDefault="00607DE8" w:rsidP="00411CAE">
      <w:pPr>
        <w:pStyle w:val="af5"/>
        <w:spacing w:after="60"/>
        <w:jc w:val="both"/>
        <w:rPr>
          <w:rFonts w:ascii="Times New Roman" w:hAnsi="Times New Roman" w:cs="Times New Roman"/>
          <w:b/>
          <w:bCs/>
          <w:lang w:val="ru-RU"/>
        </w:rPr>
      </w:pPr>
      <w:r w:rsidRPr="00411CAE">
        <w:rPr>
          <w:rFonts w:ascii="Times New Roman" w:hAnsi="Times New Roman" w:cs="Times New Roman"/>
          <w:b/>
          <w:bCs/>
          <w:lang w:val="ru-RU"/>
        </w:rPr>
        <w:t>Категория:</w:t>
      </w:r>
      <w:r w:rsidRPr="00411CAE">
        <w:rPr>
          <w:rFonts w:ascii="Times New Roman" w:hAnsi="Times New Roman" w:cs="Times New Roman"/>
          <w:b/>
          <w:bCs/>
          <w:lang w:val="ru-RU"/>
        </w:rPr>
        <w:tab/>
        <w:t xml:space="preserve">                        </w:t>
      </w:r>
      <w:r w:rsidRPr="00411CAE">
        <w:rPr>
          <w:rFonts w:ascii="Times New Roman" w:hAnsi="Times New Roman" w:cs="Times New Roman"/>
          <w:lang w:val="ru-RU"/>
        </w:rPr>
        <w:t xml:space="preserve">Договор на предоставления услуг </w:t>
      </w:r>
    </w:p>
    <w:p w14:paraId="103ABD4D" w14:textId="77777777" w:rsidR="00607DE8" w:rsidRPr="00411CAE" w:rsidRDefault="00607DE8" w:rsidP="00411CAE">
      <w:pPr>
        <w:pStyle w:val="af5"/>
        <w:spacing w:after="60"/>
        <w:jc w:val="both"/>
        <w:rPr>
          <w:rFonts w:ascii="Times New Roman" w:hAnsi="Times New Roman" w:cs="Times New Roman"/>
          <w:lang w:val="ru-RU"/>
        </w:rPr>
      </w:pPr>
      <w:r w:rsidRPr="00411CAE">
        <w:rPr>
          <w:rFonts w:ascii="Times New Roman" w:hAnsi="Times New Roman" w:cs="Times New Roman"/>
          <w:b/>
          <w:bCs/>
          <w:lang w:val="ru-RU"/>
        </w:rPr>
        <w:t>Место работы:</w:t>
      </w:r>
      <w:r w:rsidRPr="00411CAE">
        <w:rPr>
          <w:rFonts w:ascii="Times New Roman" w:hAnsi="Times New Roman" w:cs="Times New Roman"/>
          <w:b/>
          <w:bCs/>
          <w:lang w:val="ru-RU"/>
        </w:rPr>
        <w:tab/>
        <w:t xml:space="preserve"> </w:t>
      </w:r>
      <w:r w:rsidRPr="00411CAE">
        <w:rPr>
          <w:rFonts w:ascii="Times New Roman" w:hAnsi="Times New Roman" w:cs="Times New Roman"/>
          <w:b/>
          <w:bCs/>
          <w:lang w:val="ru-RU"/>
        </w:rPr>
        <w:tab/>
      </w:r>
      <w:r w:rsidRPr="00411CAE">
        <w:rPr>
          <w:rFonts w:ascii="Times New Roman" w:hAnsi="Times New Roman" w:cs="Times New Roman"/>
          <w:lang w:val="ru-RU"/>
        </w:rPr>
        <w:t>Душанбе, Таджикистан</w:t>
      </w:r>
    </w:p>
    <w:p w14:paraId="387CEFBE" w14:textId="77777777" w:rsidR="00607DE8" w:rsidRPr="00411CAE" w:rsidRDefault="00607DE8" w:rsidP="00411CAE">
      <w:pPr>
        <w:pStyle w:val="af5"/>
        <w:contextualSpacing/>
        <w:jc w:val="both"/>
        <w:rPr>
          <w:rFonts w:ascii="Times New Roman" w:hAnsi="Times New Roman" w:cs="Times New Roman"/>
          <w:lang w:val="ru-RU"/>
        </w:rPr>
      </w:pPr>
    </w:p>
    <w:p w14:paraId="2C060B6A" w14:textId="77777777" w:rsidR="00607DE8" w:rsidRPr="00411CAE" w:rsidRDefault="00607DE8" w:rsidP="00411CAE">
      <w:pPr>
        <w:pStyle w:val="af5"/>
        <w:spacing w:after="120"/>
        <w:jc w:val="both"/>
        <w:rPr>
          <w:rFonts w:ascii="Times New Roman" w:hAnsi="Times New Roman" w:cs="Times New Roman"/>
          <w:b/>
          <w:bCs/>
          <w:lang w:val="ru-RU"/>
        </w:rPr>
      </w:pPr>
      <w:r w:rsidRPr="00411CAE">
        <w:rPr>
          <w:rFonts w:ascii="Times New Roman" w:hAnsi="Times New Roman" w:cs="Times New Roman"/>
          <w:b/>
          <w:bCs/>
          <w:lang w:val="ru-RU"/>
        </w:rPr>
        <w:t>Обзор</w:t>
      </w:r>
    </w:p>
    <w:p w14:paraId="7EF0AE9B" w14:textId="77777777" w:rsidR="00607DE8" w:rsidRPr="00411CAE" w:rsidRDefault="00607DE8" w:rsidP="00411CAE">
      <w:pPr>
        <w:spacing w:after="120"/>
        <w:contextualSpacing/>
        <w:jc w:val="both"/>
        <w:rPr>
          <w:sz w:val="24"/>
          <w:szCs w:val="24"/>
          <w:lang w:val="ru-RU"/>
        </w:rPr>
      </w:pPr>
      <w:r w:rsidRPr="00411CAE">
        <w:rPr>
          <w:sz w:val="24"/>
          <w:szCs w:val="24"/>
          <w:lang w:val="ru-RU"/>
        </w:rPr>
        <w:t>Проект USAID по поддержке сельского питьевого водоснабжения (</w:t>
      </w:r>
      <w:r w:rsidRPr="00411CAE">
        <w:rPr>
          <w:sz w:val="24"/>
          <w:szCs w:val="24"/>
        </w:rPr>
        <w:t>RWS</w:t>
      </w:r>
      <w:r w:rsidRPr="00411CAE">
        <w:rPr>
          <w:sz w:val="24"/>
          <w:szCs w:val="24"/>
          <w:lang w:val="ru-RU"/>
        </w:rPr>
        <w:t xml:space="preserve">), финансируемый USAID, предоставляет широкий спектр долгосрочной и краткосрочной технической помощи Правительству Таджикистана, в особенности местным органам власти в расширении доступа к питьевой воде в сельской местности посредством восстановления/строительства мелкомасштабных систем питьевого водоснабжения и создания устойчивых, коммерчески жизнеспособных систем водоснабжения. </w:t>
      </w:r>
      <w:r w:rsidRPr="00411CAE">
        <w:rPr>
          <w:sz w:val="24"/>
          <w:szCs w:val="24"/>
        </w:rPr>
        <w:t>RWS</w:t>
      </w:r>
      <w:r w:rsidRPr="00411CAE">
        <w:rPr>
          <w:sz w:val="24"/>
          <w:szCs w:val="24"/>
          <w:lang w:val="ru-RU"/>
        </w:rPr>
        <w:t xml:space="preserve"> вовлекает частный сектор в оказание услуг водоснабжения, внедряет инновации, в том числе государственно-частное партнерство (ГЧП), с этой целью способствует созданию благоприятной законодательной среды для привлечения ресурсов частного сектора для финансирования и эксплуатации систем водоснабжения. Осуществляется поддержка межминистерской рабочей группе, созданной Государственным комитетом по инвестициям и управлению государственными имуществом Республики Таджикистан (Рабочая группа), в совершенствовании процедур подготовки и реализации проектов ГЧП.</w:t>
      </w:r>
    </w:p>
    <w:p w14:paraId="72676CFD" w14:textId="77777777" w:rsidR="00607DE8" w:rsidRPr="00411CAE" w:rsidRDefault="00607DE8" w:rsidP="00411CAE">
      <w:pPr>
        <w:pStyle w:val="af5"/>
        <w:contextualSpacing/>
        <w:jc w:val="both"/>
        <w:rPr>
          <w:rFonts w:ascii="Times New Roman" w:hAnsi="Times New Roman" w:cs="Times New Roman"/>
          <w:lang w:val="ru-RU"/>
        </w:rPr>
      </w:pPr>
    </w:p>
    <w:p w14:paraId="04CD0958" w14:textId="77777777" w:rsidR="00607DE8" w:rsidRPr="00411CAE" w:rsidRDefault="00607DE8" w:rsidP="00411CAE">
      <w:pPr>
        <w:pStyle w:val="af5"/>
        <w:spacing w:after="120"/>
        <w:jc w:val="both"/>
        <w:rPr>
          <w:rFonts w:ascii="Times New Roman" w:hAnsi="Times New Roman" w:cs="Times New Roman"/>
          <w:b/>
          <w:bCs/>
          <w:lang w:val="ru-RU"/>
        </w:rPr>
      </w:pPr>
      <w:r w:rsidRPr="00411CAE">
        <w:rPr>
          <w:rFonts w:ascii="Times New Roman" w:hAnsi="Times New Roman" w:cs="Times New Roman"/>
          <w:b/>
          <w:bCs/>
          <w:lang w:val="ru-RU"/>
        </w:rPr>
        <w:t>Цель задания</w:t>
      </w:r>
    </w:p>
    <w:p w14:paraId="48EC29F1" w14:textId="77777777" w:rsidR="00607DE8" w:rsidRPr="00411CAE" w:rsidRDefault="00607DE8" w:rsidP="00411CAE">
      <w:pPr>
        <w:pStyle w:val="af5"/>
        <w:contextualSpacing/>
        <w:jc w:val="both"/>
        <w:rPr>
          <w:rFonts w:ascii="Times New Roman" w:hAnsi="Times New Roman" w:cs="Times New Roman"/>
          <w:lang w:val="ru-RU"/>
        </w:rPr>
      </w:pPr>
      <w:r w:rsidRPr="00411CAE">
        <w:rPr>
          <w:rFonts w:ascii="Times New Roman" w:hAnsi="Times New Roman" w:cs="Times New Roman"/>
          <w:lang w:val="ru-RU"/>
        </w:rPr>
        <w:t>Консультант по государственно-частному партнерству окажет поддержку Рабочей группе и команде RWS в оценке действующих методических пособий по: подготовке и реализации проектов государственно-частного партнерства в Республике Таджикистан; разработке технико-экономического обоснования проектов государственно-частного партнерства в Республике Таджикистан и реализации концессионных проектов. Консультант на основе анализа вышеуказанных документов предоставит помощь в разработке новых технических руководств и процедур для идентификации, оценки, структурирования, закупок и контроля реализации проектов ГЧП и концессионных проектов (соглашений). Разработка технических руководств будет осуществляться с использованием международного опыта.</w:t>
      </w:r>
      <w:bookmarkStart w:id="5" w:name="_Hlk153660694"/>
      <w:bookmarkEnd w:id="5"/>
    </w:p>
    <w:p w14:paraId="2711EC80" w14:textId="77777777" w:rsidR="00607DE8" w:rsidRPr="00411CAE" w:rsidRDefault="00607DE8" w:rsidP="00411CAE">
      <w:pPr>
        <w:pStyle w:val="af5"/>
        <w:jc w:val="both"/>
        <w:rPr>
          <w:rFonts w:ascii="Times New Roman" w:hAnsi="Times New Roman" w:cs="Times New Roman"/>
          <w:b/>
          <w:bCs/>
          <w:lang w:val="ru-RU"/>
        </w:rPr>
      </w:pPr>
    </w:p>
    <w:p w14:paraId="75AABE31" w14:textId="77777777" w:rsidR="00607DE8" w:rsidRPr="00411CAE" w:rsidRDefault="00607DE8" w:rsidP="00411CAE">
      <w:pPr>
        <w:pStyle w:val="af5"/>
        <w:spacing w:after="120"/>
        <w:jc w:val="both"/>
        <w:rPr>
          <w:rFonts w:ascii="Times New Roman" w:hAnsi="Times New Roman" w:cs="Times New Roman"/>
          <w:b/>
          <w:bCs/>
          <w:lang w:val="ru-RU"/>
        </w:rPr>
      </w:pPr>
      <w:r w:rsidRPr="00411CAE">
        <w:rPr>
          <w:rFonts w:ascii="Times New Roman" w:hAnsi="Times New Roman" w:cs="Times New Roman"/>
          <w:b/>
          <w:bCs/>
          <w:lang w:val="ru-RU"/>
        </w:rPr>
        <w:t>Конкретные задачи и обязанности</w:t>
      </w:r>
    </w:p>
    <w:p w14:paraId="324F59E2" w14:textId="77777777" w:rsidR="00607DE8" w:rsidRPr="00411CAE" w:rsidRDefault="00607DE8" w:rsidP="00411CAE">
      <w:pPr>
        <w:pStyle w:val="a4"/>
        <w:adjustRightInd w:val="0"/>
        <w:ind w:left="0" w:firstLine="0"/>
        <w:jc w:val="both"/>
        <w:rPr>
          <w:b/>
          <w:bCs/>
          <w:sz w:val="24"/>
          <w:szCs w:val="24"/>
          <w:lang w:val="ru-RU"/>
        </w:rPr>
      </w:pPr>
    </w:p>
    <w:p w14:paraId="29380526" w14:textId="77777777" w:rsidR="00607DE8" w:rsidRPr="00411CAE" w:rsidRDefault="00607DE8" w:rsidP="00411CAE">
      <w:pPr>
        <w:pStyle w:val="a4"/>
        <w:adjustRightInd w:val="0"/>
        <w:ind w:left="0" w:firstLine="0"/>
        <w:jc w:val="both"/>
        <w:rPr>
          <w:sz w:val="24"/>
          <w:szCs w:val="24"/>
          <w:lang w:val="ru-RU"/>
        </w:rPr>
      </w:pPr>
      <w:r w:rsidRPr="00411CAE">
        <w:rPr>
          <w:sz w:val="24"/>
          <w:szCs w:val="24"/>
          <w:lang w:val="ru-RU"/>
        </w:rPr>
        <w:t>Консультант по государственно-частному партнерству будет нести ответственность за профессиональное выполнение перечисленных ниже задач:</w:t>
      </w:r>
    </w:p>
    <w:p w14:paraId="764ECCB4" w14:textId="77777777" w:rsidR="00090EFF" w:rsidRPr="00090EFF" w:rsidRDefault="00607DE8" w:rsidP="00090EFF">
      <w:pPr>
        <w:pStyle w:val="a4"/>
        <w:widowControl/>
        <w:numPr>
          <w:ilvl w:val="0"/>
          <w:numId w:val="37"/>
        </w:numPr>
        <w:shd w:val="clear" w:color="auto" w:fill="FFFFFF"/>
        <w:tabs>
          <w:tab w:val="left" w:pos="567"/>
        </w:tabs>
        <w:autoSpaceDE/>
        <w:autoSpaceDN/>
        <w:spacing w:before="100" w:beforeAutospacing="1" w:after="150"/>
        <w:jc w:val="both"/>
        <w:rPr>
          <w:w w:val="105"/>
          <w:sz w:val="24"/>
          <w:szCs w:val="24"/>
          <w:lang w:val="ru-RU"/>
        </w:rPr>
      </w:pPr>
      <w:r w:rsidRPr="00411CAE">
        <w:rPr>
          <w:w w:val="105"/>
          <w:sz w:val="24"/>
          <w:szCs w:val="24"/>
          <w:lang w:val="ru-RU"/>
        </w:rPr>
        <w:t xml:space="preserve">Проведение SWOT-анализа, действующих методических пособий по: подготовке и реализации проектов государственно-частного партнерства в Республике Таджикистан, </w:t>
      </w:r>
      <w:r w:rsidRPr="00411CAE">
        <w:rPr>
          <w:sz w:val="24"/>
          <w:szCs w:val="24"/>
          <w:lang w:val="ru-RU"/>
        </w:rPr>
        <w:t>разработке технико-экономического обоснования проектов государственно-частного партнерства в Республике Таджикистан и реализации концессионных проектов, их соответствие современным требованиям и международной практике;</w:t>
      </w:r>
    </w:p>
    <w:p w14:paraId="24989E78" w14:textId="0AF1B8E4" w:rsidR="00607DE8" w:rsidRPr="00090EFF" w:rsidRDefault="00607DE8" w:rsidP="00090EFF">
      <w:pPr>
        <w:pStyle w:val="a4"/>
        <w:widowControl/>
        <w:numPr>
          <w:ilvl w:val="0"/>
          <w:numId w:val="37"/>
        </w:numPr>
        <w:shd w:val="clear" w:color="auto" w:fill="FFFFFF"/>
        <w:tabs>
          <w:tab w:val="left" w:pos="567"/>
        </w:tabs>
        <w:autoSpaceDE/>
        <w:autoSpaceDN/>
        <w:spacing w:before="100" w:beforeAutospacing="1" w:after="150"/>
        <w:jc w:val="both"/>
        <w:rPr>
          <w:w w:val="105"/>
          <w:sz w:val="24"/>
          <w:szCs w:val="24"/>
          <w:lang w:val="ru-RU"/>
        </w:rPr>
      </w:pPr>
      <w:r w:rsidRPr="00090EFF">
        <w:rPr>
          <w:w w:val="105"/>
          <w:sz w:val="24"/>
          <w:szCs w:val="24"/>
          <w:lang w:val="ru-RU"/>
        </w:rPr>
        <w:t>Совместно с командой RWS оказывать поддержку Рабочей группе в разработке технических руководств, обеспечивающих оперативное руководство и процедуры для следующих этапов жизненного цикла ГЧП, включая:</w:t>
      </w:r>
    </w:p>
    <w:p w14:paraId="0E042F39" w14:textId="44113064" w:rsidR="00607DE8" w:rsidRPr="00090EFF" w:rsidRDefault="00607DE8" w:rsidP="00090EFF">
      <w:pPr>
        <w:pStyle w:val="a4"/>
        <w:widowControl/>
        <w:numPr>
          <w:ilvl w:val="1"/>
          <w:numId w:val="38"/>
        </w:numPr>
        <w:autoSpaceDE/>
        <w:autoSpaceDN/>
        <w:spacing w:after="120"/>
        <w:ind w:left="1440" w:hanging="900"/>
        <w:jc w:val="both"/>
        <w:rPr>
          <w:sz w:val="24"/>
          <w:szCs w:val="24"/>
          <w:lang w:val="ru-RU"/>
        </w:rPr>
      </w:pPr>
      <w:r w:rsidRPr="00090EFF">
        <w:rPr>
          <w:sz w:val="24"/>
          <w:szCs w:val="24"/>
          <w:lang w:val="ru-RU"/>
        </w:rPr>
        <w:t>Введение</w:t>
      </w:r>
    </w:p>
    <w:p w14:paraId="51945813" w14:textId="77777777" w:rsidR="00607DE8" w:rsidRPr="00411CAE" w:rsidRDefault="00607DE8" w:rsidP="00090EFF">
      <w:pPr>
        <w:pStyle w:val="a4"/>
        <w:widowControl/>
        <w:numPr>
          <w:ilvl w:val="1"/>
          <w:numId w:val="38"/>
        </w:numPr>
        <w:autoSpaceDE/>
        <w:autoSpaceDN/>
        <w:ind w:firstLine="131"/>
        <w:contextualSpacing/>
        <w:jc w:val="both"/>
        <w:rPr>
          <w:sz w:val="24"/>
          <w:szCs w:val="24"/>
          <w:lang w:val="ru-RU"/>
        </w:rPr>
      </w:pPr>
      <w:r w:rsidRPr="00411CAE">
        <w:rPr>
          <w:sz w:val="24"/>
          <w:szCs w:val="24"/>
          <w:lang w:val="ru-RU"/>
        </w:rPr>
        <w:t>Руководство по жизненному циклу проекта:</w:t>
      </w:r>
    </w:p>
    <w:p w14:paraId="4303BDD9" w14:textId="77777777" w:rsidR="00607DE8" w:rsidRPr="00411CAE" w:rsidRDefault="00607DE8" w:rsidP="00411CAE">
      <w:pPr>
        <w:pStyle w:val="a4"/>
        <w:widowControl/>
        <w:numPr>
          <w:ilvl w:val="0"/>
          <w:numId w:val="33"/>
        </w:numPr>
        <w:autoSpaceDE/>
        <w:autoSpaceDN/>
        <w:contextualSpacing/>
        <w:jc w:val="both"/>
        <w:rPr>
          <w:sz w:val="24"/>
          <w:szCs w:val="24"/>
          <w:lang w:val="ru-RU"/>
        </w:rPr>
      </w:pPr>
      <w:r w:rsidRPr="00411CAE">
        <w:rPr>
          <w:sz w:val="24"/>
          <w:szCs w:val="24"/>
          <w:lang w:val="ru-RU"/>
        </w:rPr>
        <w:t>Идентификация проекта</w:t>
      </w:r>
    </w:p>
    <w:p w14:paraId="01970BB9" w14:textId="77777777" w:rsidR="00607DE8" w:rsidRPr="00411CAE" w:rsidRDefault="00607DE8" w:rsidP="00411CAE">
      <w:pPr>
        <w:pStyle w:val="a4"/>
        <w:widowControl/>
        <w:numPr>
          <w:ilvl w:val="0"/>
          <w:numId w:val="33"/>
        </w:numPr>
        <w:autoSpaceDE/>
        <w:autoSpaceDN/>
        <w:contextualSpacing/>
        <w:jc w:val="both"/>
        <w:rPr>
          <w:sz w:val="24"/>
          <w:szCs w:val="24"/>
          <w:lang w:val="ru-RU"/>
        </w:rPr>
      </w:pPr>
      <w:r w:rsidRPr="00411CAE">
        <w:rPr>
          <w:sz w:val="24"/>
          <w:szCs w:val="24"/>
          <w:lang w:val="ru-RU"/>
        </w:rPr>
        <w:t>Оценка и структурирование проекта</w:t>
      </w:r>
    </w:p>
    <w:p w14:paraId="1AA95C2D" w14:textId="77777777" w:rsidR="00607DE8" w:rsidRPr="00411CAE" w:rsidRDefault="00607DE8" w:rsidP="00411CAE">
      <w:pPr>
        <w:pStyle w:val="a4"/>
        <w:widowControl/>
        <w:numPr>
          <w:ilvl w:val="0"/>
          <w:numId w:val="33"/>
        </w:numPr>
        <w:autoSpaceDE/>
        <w:autoSpaceDN/>
        <w:contextualSpacing/>
        <w:jc w:val="both"/>
        <w:rPr>
          <w:sz w:val="24"/>
          <w:szCs w:val="24"/>
          <w:lang w:val="ru-RU"/>
        </w:rPr>
      </w:pPr>
      <w:r w:rsidRPr="00411CAE">
        <w:rPr>
          <w:sz w:val="24"/>
          <w:szCs w:val="24"/>
          <w:lang w:val="ru-RU"/>
        </w:rPr>
        <w:lastRenderedPageBreak/>
        <w:t>Проектные закупки</w:t>
      </w:r>
    </w:p>
    <w:p w14:paraId="6E41E504" w14:textId="77777777" w:rsidR="00607DE8" w:rsidRPr="00411CAE" w:rsidRDefault="00607DE8" w:rsidP="00411CAE">
      <w:pPr>
        <w:pStyle w:val="a4"/>
        <w:widowControl/>
        <w:numPr>
          <w:ilvl w:val="0"/>
          <w:numId w:val="33"/>
        </w:numPr>
        <w:autoSpaceDE/>
        <w:autoSpaceDN/>
        <w:spacing w:after="120"/>
        <w:ind w:left="1797" w:hanging="357"/>
        <w:jc w:val="both"/>
        <w:rPr>
          <w:sz w:val="24"/>
          <w:szCs w:val="24"/>
          <w:lang w:val="ru-RU"/>
        </w:rPr>
      </w:pPr>
      <w:r w:rsidRPr="00411CAE">
        <w:rPr>
          <w:sz w:val="24"/>
          <w:szCs w:val="24"/>
          <w:lang w:val="ru-RU"/>
        </w:rPr>
        <w:t>Управление контрактами и надзор</w:t>
      </w:r>
    </w:p>
    <w:p w14:paraId="3B845430" w14:textId="77777777" w:rsidR="00090EFF" w:rsidRDefault="00607DE8" w:rsidP="00090EFF">
      <w:pPr>
        <w:pStyle w:val="a4"/>
        <w:widowControl/>
        <w:numPr>
          <w:ilvl w:val="1"/>
          <w:numId w:val="38"/>
        </w:numPr>
        <w:autoSpaceDE/>
        <w:autoSpaceDN/>
        <w:spacing w:after="120"/>
        <w:ind w:firstLine="130"/>
        <w:jc w:val="both"/>
        <w:rPr>
          <w:sz w:val="24"/>
          <w:szCs w:val="24"/>
          <w:lang w:val="ru-RU"/>
        </w:rPr>
      </w:pPr>
      <w:r w:rsidRPr="00411CAE">
        <w:rPr>
          <w:sz w:val="24"/>
          <w:szCs w:val="24"/>
          <w:lang w:val="ru-RU"/>
        </w:rPr>
        <w:t>Не запрошенные предложения</w:t>
      </w:r>
    </w:p>
    <w:p w14:paraId="03DE703C" w14:textId="5DE529E0" w:rsidR="00607DE8" w:rsidRPr="00090EFF" w:rsidRDefault="00607DE8" w:rsidP="00090EFF">
      <w:pPr>
        <w:pStyle w:val="a4"/>
        <w:widowControl/>
        <w:numPr>
          <w:ilvl w:val="1"/>
          <w:numId w:val="38"/>
        </w:numPr>
        <w:autoSpaceDE/>
        <w:autoSpaceDN/>
        <w:spacing w:after="120"/>
        <w:ind w:firstLine="130"/>
        <w:jc w:val="both"/>
        <w:rPr>
          <w:sz w:val="24"/>
          <w:szCs w:val="24"/>
          <w:lang w:val="ru-RU"/>
        </w:rPr>
      </w:pPr>
      <w:r w:rsidRPr="00090EFF">
        <w:rPr>
          <w:sz w:val="24"/>
          <w:szCs w:val="24"/>
          <w:lang w:val="ru-RU"/>
        </w:rPr>
        <w:t>Приложения.</w:t>
      </w:r>
    </w:p>
    <w:p w14:paraId="12B7CE5D" w14:textId="77777777" w:rsidR="00090EFF" w:rsidRDefault="00607DE8" w:rsidP="00090EFF">
      <w:pPr>
        <w:pStyle w:val="a4"/>
        <w:widowControl/>
        <w:numPr>
          <w:ilvl w:val="0"/>
          <w:numId w:val="38"/>
        </w:numPr>
        <w:shd w:val="clear" w:color="auto" w:fill="FFFFFF"/>
        <w:tabs>
          <w:tab w:val="left" w:pos="567"/>
        </w:tabs>
        <w:autoSpaceDE/>
        <w:autoSpaceDN/>
        <w:spacing w:before="100" w:beforeAutospacing="1" w:after="150"/>
        <w:jc w:val="both"/>
        <w:rPr>
          <w:w w:val="105"/>
          <w:sz w:val="24"/>
          <w:szCs w:val="24"/>
          <w:lang w:val="ru-RU"/>
        </w:rPr>
      </w:pPr>
      <w:r w:rsidRPr="00090EFF">
        <w:rPr>
          <w:w w:val="105"/>
          <w:sz w:val="24"/>
          <w:szCs w:val="24"/>
          <w:lang w:val="ru-RU"/>
        </w:rPr>
        <w:t>Предоставит членам Рабочей группы консультации и информацию по вопросам ГЧП, включая подготовку и реализацию концессионных проектов.</w:t>
      </w:r>
    </w:p>
    <w:p w14:paraId="7DF33C52" w14:textId="09EAE09E" w:rsidR="00607DE8" w:rsidRPr="00090EFF" w:rsidRDefault="00607DE8" w:rsidP="00090EFF">
      <w:pPr>
        <w:pStyle w:val="a4"/>
        <w:widowControl/>
        <w:numPr>
          <w:ilvl w:val="0"/>
          <w:numId w:val="38"/>
        </w:numPr>
        <w:shd w:val="clear" w:color="auto" w:fill="FFFFFF"/>
        <w:tabs>
          <w:tab w:val="left" w:pos="567"/>
        </w:tabs>
        <w:autoSpaceDE/>
        <w:autoSpaceDN/>
        <w:spacing w:before="100" w:beforeAutospacing="1" w:after="150"/>
        <w:jc w:val="both"/>
        <w:rPr>
          <w:w w:val="105"/>
          <w:sz w:val="24"/>
          <w:szCs w:val="24"/>
          <w:lang w:val="ru-RU"/>
        </w:rPr>
      </w:pPr>
      <w:r w:rsidRPr="00090EFF">
        <w:rPr>
          <w:w w:val="105"/>
          <w:sz w:val="24"/>
          <w:szCs w:val="24"/>
          <w:lang w:val="ru-RU"/>
        </w:rPr>
        <w:t>Принимать участие в круглых столах, семинарах в рамках деятельности RWS по поддержке Государственного комитета по инвестициям и управлению государственным имуществом и поддержке Центра реализации проектов ГЧП по совершенствованию процедур ГЧП.</w:t>
      </w:r>
    </w:p>
    <w:p w14:paraId="775E117E" w14:textId="77777777" w:rsidR="00607DE8" w:rsidRPr="00411CAE" w:rsidRDefault="00607DE8" w:rsidP="00411CAE">
      <w:pPr>
        <w:adjustRightInd w:val="0"/>
        <w:spacing w:after="60"/>
        <w:jc w:val="both"/>
        <w:rPr>
          <w:b/>
          <w:bCs/>
          <w:color w:val="050505"/>
          <w:sz w:val="24"/>
          <w:szCs w:val="24"/>
          <w:lang w:val="ru-RU"/>
        </w:rPr>
      </w:pPr>
    </w:p>
    <w:p w14:paraId="6ED20AC7" w14:textId="5EDD4192" w:rsidR="00607DE8" w:rsidRPr="00411CAE" w:rsidRDefault="00607DE8" w:rsidP="00411CAE">
      <w:pPr>
        <w:pStyle w:val="a4"/>
        <w:adjustRightInd w:val="0"/>
        <w:spacing w:after="60"/>
        <w:ind w:left="0" w:firstLine="0"/>
        <w:jc w:val="both"/>
        <w:rPr>
          <w:sz w:val="24"/>
          <w:szCs w:val="24"/>
          <w:lang w:val="ru-RU"/>
        </w:rPr>
      </w:pPr>
      <w:r w:rsidRPr="00411CAE">
        <w:rPr>
          <w:b/>
          <w:bCs/>
          <w:sz w:val="24"/>
          <w:szCs w:val="24"/>
          <w:lang w:val="ru-RU"/>
        </w:rPr>
        <w:t xml:space="preserve">Надзор и отчетность: </w:t>
      </w:r>
      <w:r w:rsidRPr="00411CAE">
        <w:rPr>
          <w:sz w:val="24"/>
          <w:szCs w:val="24"/>
          <w:lang w:val="ru-RU"/>
        </w:rPr>
        <w:t>Консультант по государственно-частному партнерству будет подотчетен специалисту по партнерству с частным сектором</w:t>
      </w:r>
      <w:r w:rsidR="008E5C04">
        <w:rPr>
          <w:sz w:val="24"/>
          <w:szCs w:val="24"/>
          <w:lang w:val="ru-RU"/>
        </w:rPr>
        <w:t xml:space="preserve"> проекта </w:t>
      </w:r>
      <w:r w:rsidR="008E5C04">
        <w:rPr>
          <w:sz w:val="24"/>
          <w:szCs w:val="24"/>
        </w:rPr>
        <w:t>RWS</w:t>
      </w:r>
      <w:r w:rsidRPr="00411CAE">
        <w:rPr>
          <w:sz w:val="24"/>
          <w:szCs w:val="24"/>
          <w:lang w:val="ru-RU"/>
        </w:rPr>
        <w:t>.</w:t>
      </w:r>
    </w:p>
    <w:p w14:paraId="0AF465D0" w14:textId="77777777" w:rsidR="00607DE8" w:rsidRPr="00411CAE" w:rsidRDefault="00607DE8" w:rsidP="00411CAE">
      <w:pPr>
        <w:adjustRightInd w:val="0"/>
        <w:jc w:val="both"/>
        <w:rPr>
          <w:sz w:val="24"/>
          <w:szCs w:val="24"/>
          <w:lang w:val="ru-RU"/>
        </w:rPr>
      </w:pPr>
    </w:p>
    <w:p w14:paraId="5CF2973B" w14:textId="77777777" w:rsidR="00607DE8" w:rsidRPr="00411CAE" w:rsidRDefault="00607DE8" w:rsidP="00411CAE">
      <w:pPr>
        <w:adjustRightInd w:val="0"/>
        <w:jc w:val="both"/>
        <w:rPr>
          <w:b/>
          <w:bCs/>
          <w:sz w:val="24"/>
          <w:szCs w:val="24"/>
          <w:lang w:val="ru-RU"/>
        </w:rPr>
      </w:pPr>
      <w:r w:rsidRPr="00411CAE">
        <w:rPr>
          <w:b/>
          <w:bCs/>
          <w:sz w:val="24"/>
          <w:szCs w:val="24"/>
          <w:lang w:val="ru-RU"/>
        </w:rPr>
        <w:t>Квалификация:</w:t>
      </w:r>
    </w:p>
    <w:p w14:paraId="61A094E3" w14:textId="77777777" w:rsidR="00607DE8" w:rsidRPr="00411CAE" w:rsidRDefault="00607DE8" w:rsidP="00411CAE">
      <w:pPr>
        <w:pStyle w:val="a4"/>
        <w:adjustRightInd w:val="0"/>
        <w:spacing w:after="60"/>
        <w:ind w:left="0" w:firstLine="0"/>
        <w:jc w:val="both"/>
        <w:rPr>
          <w:sz w:val="24"/>
          <w:szCs w:val="24"/>
          <w:lang w:val="ru-RU"/>
        </w:rPr>
      </w:pPr>
    </w:p>
    <w:p w14:paraId="687CBC3A"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Степень магистра (эквивалент) или высшее образование в области экономики, финансов, государственного управления и права.</w:t>
      </w:r>
    </w:p>
    <w:p w14:paraId="144DEF44"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Обучение (тренинги) по государственно-частному партнерству.</w:t>
      </w:r>
    </w:p>
    <w:p w14:paraId="0CE0B04A"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Опыт работы в сфере экономики, финансов, государственного управления и права не менее восьми лет.</w:t>
      </w:r>
    </w:p>
    <w:p w14:paraId="22D7BD48"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Опыт работы консультантом в международных организациях по поддержке государственных рабочих групп по разработке стратегий, программ, законов и других нормативно-правовых актов.</w:t>
      </w:r>
    </w:p>
    <w:p w14:paraId="4985480D"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Хорошее знание законодательства о ГЧП и концессионных соглашений, государственных финансов, международной практики о ГЧП и концессионных соглашений.</w:t>
      </w:r>
    </w:p>
    <w:p w14:paraId="1929ECD9"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 xml:space="preserve">Практика участия в подготовке и реализации проектов ГЧП и концессий приветствуется. </w:t>
      </w:r>
    </w:p>
    <w:p w14:paraId="786FF74D"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Профессиональный опыт и навыки в проведении анализа нормативно-правовых актов.</w:t>
      </w:r>
    </w:p>
    <w:p w14:paraId="7A6F4732" w14:textId="77777777" w:rsidR="00607DE8" w:rsidRPr="00411CAE" w:rsidRDefault="00607DE8" w:rsidP="00411CAE">
      <w:pPr>
        <w:pStyle w:val="a4"/>
        <w:numPr>
          <w:ilvl w:val="0"/>
          <w:numId w:val="36"/>
        </w:numPr>
        <w:adjustRightInd w:val="0"/>
        <w:spacing w:after="60"/>
        <w:jc w:val="both"/>
        <w:rPr>
          <w:sz w:val="24"/>
          <w:szCs w:val="24"/>
          <w:lang w:val="ru-RU"/>
        </w:rPr>
      </w:pPr>
      <w:r w:rsidRPr="00411CAE">
        <w:rPr>
          <w:sz w:val="24"/>
          <w:szCs w:val="24"/>
          <w:lang w:val="ru-RU"/>
        </w:rPr>
        <w:t>Навыки в подготовке (написании) технических руководств, методических пособий, отчетов.</w:t>
      </w:r>
    </w:p>
    <w:p w14:paraId="1A0B3DAE" w14:textId="77777777" w:rsidR="00607DE8" w:rsidRPr="00411CAE" w:rsidRDefault="00607DE8" w:rsidP="00411CAE">
      <w:pPr>
        <w:pStyle w:val="a4"/>
        <w:widowControl/>
        <w:numPr>
          <w:ilvl w:val="0"/>
          <w:numId w:val="36"/>
        </w:numPr>
        <w:adjustRightInd w:val="0"/>
        <w:contextualSpacing/>
        <w:jc w:val="both"/>
        <w:rPr>
          <w:sz w:val="24"/>
          <w:szCs w:val="24"/>
          <w:lang w:val="ru-RU"/>
        </w:rPr>
      </w:pPr>
      <w:r w:rsidRPr="00411CAE">
        <w:rPr>
          <w:sz w:val="24"/>
          <w:szCs w:val="24"/>
          <w:lang w:val="ru-RU"/>
        </w:rPr>
        <w:t xml:space="preserve">Хороший знание компьютерных программ Windows; </w:t>
      </w:r>
      <w:r w:rsidRPr="00411CAE">
        <w:rPr>
          <w:sz w:val="24"/>
          <w:szCs w:val="24"/>
        </w:rPr>
        <w:t>Word</w:t>
      </w:r>
      <w:r w:rsidRPr="00411CAE">
        <w:rPr>
          <w:sz w:val="24"/>
          <w:szCs w:val="24"/>
          <w:lang w:val="ru-RU"/>
        </w:rPr>
        <w:t xml:space="preserve"> и </w:t>
      </w:r>
      <w:r w:rsidRPr="00411CAE">
        <w:rPr>
          <w:sz w:val="24"/>
          <w:szCs w:val="24"/>
        </w:rPr>
        <w:t>Excel</w:t>
      </w:r>
      <w:r w:rsidRPr="00411CAE">
        <w:rPr>
          <w:sz w:val="24"/>
          <w:szCs w:val="24"/>
          <w:lang w:val="ru-RU"/>
        </w:rPr>
        <w:t>;</w:t>
      </w:r>
    </w:p>
    <w:p w14:paraId="3C4A0112" w14:textId="77777777" w:rsidR="00607DE8" w:rsidRPr="00411CAE" w:rsidRDefault="00607DE8" w:rsidP="00411CAE">
      <w:pPr>
        <w:pStyle w:val="a4"/>
        <w:widowControl/>
        <w:numPr>
          <w:ilvl w:val="0"/>
          <w:numId w:val="36"/>
        </w:numPr>
        <w:adjustRightInd w:val="0"/>
        <w:contextualSpacing/>
        <w:jc w:val="both"/>
        <w:rPr>
          <w:sz w:val="24"/>
          <w:szCs w:val="24"/>
          <w:lang w:val="ru-RU"/>
        </w:rPr>
      </w:pPr>
      <w:r w:rsidRPr="00411CAE">
        <w:rPr>
          <w:sz w:val="24"/>
          <w:szCs w:val="24"/>
          <w:lang w:val="ru-RU"/>
        </w:rPr>
        <w:t>Отличное владение таджикским и русскими языками, английский предпочтительно.</w:t>
      </w:r>
    </w:p>
    <w:p w14:paraId="7E17E69A" w14:textId="77777777" w:rsidR="00607DE8" w:rsidRPr="00411CAE" w:rsidRDefault="00607DE8" w:rsidP="00411CAE">
      <w:pPr>
        <w:pStyle w:val="a4"/>
        <w:widowControl/>
        <w:numPr>
          <w:ilvl w:val="0"/>
          <w:numId w:val="36"/>
        </w:numPr>
        <w:adjustRightInd w:val="0"/>
        <w:contextualSpacing/>
        <w:jc w:val="both"/>
        <w:textAlignment w:val="baseline"/>
        <w:rPr>
          <w:sz w:val="24"/>
          <w:szCs w:val="24"/>
          <w:lang w:val="ru-RU"/>
        </w:rPr>
      </w:pPr>
      <w:r w:rsidRPr="00411CAE">
        <w:rPr>
          <w:sz w:val="24"/>
          <w:szCs w:val="24"/>
          <w:lang w:val="ru-RU"/>
        </w:rPr>
        <w:t>Сильные коммуникативные навыки и навыки межличностного общения.</w:t>
      </w:r>
    </w:p>
    <w:p w14:paraId="75F6A4B1" w14:textId="77777777" w:rsidR="00607DE8" w:rsidRPr="00411CAE" w:rsidRDefault="00607DE8" w:rsidP="00411CAE">
      <w:pPr>
        <w:pStyle w:val="a4"/>
        <w:widowControl/>
        <w:numPr>
          <w:ilvl w:val="0"/>
          <w:numId w:val="36"/>
        </w:numPr>
        <w:adjustRightInd w:val="0"/>
        <w:contextualSpacing/>
        <w:jc w:val="both"/>
        <w:textAlignment w:val="baseline"/>
        <w:rPr>
          <w:sz w:val="24"/>
          <w:szCs w:val="24"/>
          <w:lang w:val="ru-RU"/>
        </w:rPr>
      </w:pPr>
      <w:r w:rsidRPr="00411CAE">
        <w:rPr>
          <w:sz w:val="24"/>
          <w:szCs w:val="24"/>
          <w:lang w:val="ru-RU"/>
        </w:rPr>
        <w:t>Рекомендации от работодателей по выполнению аналогичной работы.</w:t>
      </w:r>
    </w:p>
    <w:p w14:paraId="12191928" w14:textId="77777777" w:rsidR="00607DE8" w:rsidRPr="00411CAE" w:rsidRDefault="00607DE8" w:rsidP="00411CAE">
      <w:pPr>
        <w:pStyle w:val="a4"/>
        <w:adjustRightInd w:val="0"/>
        <w:spacing w:after="60"/>
        <w:ind w:left="0" w:firstLine="0"/>
        <w:jc w:val="both"/>
        <w:rPr>
          <w:sz w:val="24"/>
          <w:szCs w:val="24"/>
          <w:lang w:val="ru-RU"/>
        </w:rPr>
      </w:pPr>
    </w:p>
    <w:p w14:paraId="67E6DAF0" w14:textId="5783F67F" w:rsidR="00607DE8" w:rsidRPr="00411CAE" w:rsidRDefault="00607DE8" w:rsidP="00411CAE">
      <w:pPr>
        <w:widowControl/>
        <w:adjustRightInd w:val="0"/>
        <w:contextualSpacing/>
        <w:jc w:val="both"/>
        <w:textAlignment w:val="baseline"/>
        <w:rPr>
          <w:b/>
          <w:bCs/>
          <w:sz w:val="24"/>
          <w:szCs w:val="24"/>
          <w:u w:val="single"/>
          <w:lang w:val="ru-RU"/>
        </w:rPr>
      </w:pPr>
      <w:r w:rsidRPr="00411CAE">
        <w:rPr>
          <w:b/>
          <w:bCs/>
          <w:sz w:val="24"/>
          <w:szCs w:val="24"/>
          <w:u w:val="single"/>
          <w:lang w:val="ru-RU"/>
        </w:rPr>
        <w:t>Услуги будут предоставляться в течение января</w:t>
      </w:r>
      <w:r w:rsidR="008D7C15" w:rsidRPr="008D7C15">
        <w:rPr>
          <w:b/>
          <w:bCs/>
          <w:sz w:val="24"/>
          <w:szCs w:val="24"/>
          <w:u w:val="single"/>
          <w:lang w:val="ru-RU"/>
        </w:rPr>
        <w:t xml:space="preserve"> 2024</w:t>
      </w:r>
      <w:r w:rsidR="008D7C15">
        <w:rPr>
          <w:b/>
          <w:bCs/>
          <w:sz w:val="24"/>
          <w:szCs w:val="24"/>
          <w:u w:val="single"/>
          <w:lang w:val="ru-RU"/>
        </w:rPr>
        <w:t>г.</w:t>
      </w:r>
      <w:r w:rsidRPr="00411CAE">
        <w:rPr>
          <w:b/>
          <w:bCs/>
          <w:sz w:val="24"/>
          <w:szCs w:val="24"/>
          <w:u w:val="single"/>
          <w:lang w:val="ru-RU"/>
        </w:rPr>
        <w:t xml:space="preserve"> – июня 2024г. </w:t>
      </w:r>
    </w:p>
    <w:p w14:paraId="1E6A0700" w14:textId="77777777" w:rsidR="00607DE8" w:rsidRPr="00411CAE" w:rsidRDefault="00607DE8" w:rsidP="00411CAE">
      <w:pPr>
        <w:pStyle w:val="a4"/>
        <w:adjustRightInd w:val="0"/>
        <w:spacing w:after="60"/>
        <w:ind w:left="0" w:firstLine="0"/>
        <w:jc w:val="both"/>
        <w:rPr>
          <w:b/>
          <w:bCs/>
          <w:sz w:val="24"/>
          <w:szCs w:val="24"/>
          <w:u w:val="single"/>
          <w:lang w:val="ru-RU"/>
        </w:rPr>
      </w:pPr>
    </w:p>
    <w:p w14:paraId="60B29A46" w14:textId="0EB4C056" w:rsidR="0043035B" w:rsidRPr="00411CAE" w:rsidRDefault="0043035B" w:rsidP="00411CAE">
      <w:pPr>
        <w:widowControl/>
        <w:adjustRightInd w:val="0"/>
        <w:contextualSpacing/>
        <w:jc w:val="both"/>
        <w:textAlignment w:val="baseline"/>
        <w:rPr>
          <w:rStyle w:val="af8"/>
          <w:i w:val="0"/>
          <w:iCs w:val="0"/>
          <w:color w:val="auto"/>
          <w:sz w:val="24"/>
          <w:szCs w:val="24"/>
          <w:lang w:val="ru-RU"/>
        </w:rPr>
      </w:pPr>
      <w:r w:rsidRPr="00411CAE">
        <w:rPr>
          <w:rStyle w:val="af8"/>
          <w:b/>
          <w:bCs/>
          <w:i w:val="0"/>
          <w:iCs w:val="0"/>
          <w:color w:val="auto"/>
          <w:sz w:val="24"/>
          <w:szCs w:val="24"/>
          <w:lang w:val="ru-RU"/>
        </w:rPr>
        <w:t xml:space="preserve">ПРОЦЕСС </w:t>
      </w:r>
      <w:r w:rsidR="00233B10" w:rsidRPr="00411CAE">
        <w:rPr>
          <w:rStyle w:val="af8"/>
          <w:b/>
          <w:bCs/>
          <w:i w:val="0"/>
          <w:iCs w:val="0"/>
          <w:color w:val="auto"/>
          <w:sz w:val="24"/>
          <w:szCs w:val="24"/>
          <w:lang w:val="ru-RU"/>
        </w:rPr>
        <w:t>ПОДАЧИ ДОКУМЕНТОВ</w:t>
      </w:r>
      <w:r w:rsidRPr="00411CAE">
        <w:rPr>
          <w:rStyle w:val="af8"/>
          <w:b/>
          <w:bCs/>
          <w:i w:val="0"/>
          <w:iCs w:val="0"/>
          <w:color w:val="auto"/>
          <w:sz w:val="24"/>
          <w:szCs w:val="24"/>
          <w:lang w:val="ru-RU"/>
        </w:rPr>
        <w:t xml:space="preserve"> </w:t>
      </w:r>
    </w:p>
    <w:p w14:paraId="79120BF7" w14:textId="2632584C" w:rsidR="00607DE8" w:rsidRPr="00411CAE" w:rsidRDefault="0043035B" w:rsidP="00411CAE">
      <w:pPr>
        <w:widowControl/>
        <w:adjustRightInd w:val="0"/>
        <w:contextualSpacing/>
        <w:jc w:val="both"/>
        <w:textAlignment w:val="baseline"/>
        <w:rPr>
          <w:rStyle w:val="af8"/>
          <w:i w:val="0"/>
          <w:iCs w:val="0"/>
          <w:color w:val="auto"/>
          <w:sz w:val="24"/>
          <w:szCs w:val="24"/>
          <w:lang w:val="ru-RU"/>
        </w:rPr>
      </w:pPr>
      <w:r w:rsidRPr="00411CAE">
        <w:rPr>
          <w:rStyle w:val="af8"/>
          <w:i w:val="0"/>
          <w:iCs w:val="0"/>
          <w:color w:val="auto"/>
          <w:sz w:val="24"/>
          <w:szCs w:val="24"/>
          <w:lang w:val="ru-RU"/>
        </w:rPr>
        <w:t xml:space="preserve">Сопроводительное письмо и резюме, четко демонстрирующие, насколько кандидаты </w:t>
      </w:r>
      <w:r w:rsidR="00C53C31" w:rsidRPr="00411CAE">
        <w:rPr>
          <w:rStyle w:val="af8"/>
          <w:i w:val="0"/>
          <w:iCs w:val="0"/>
          <w:color w:val="auto"/>
          <w:sz w:val="24"/>
          <w:szCs w:val="24"/>
          <w:lang w:val="ru-RU"/>
        </w:rPr>
        <w:t xml:space="preserve">                                 </w:t>
      </w:r>
      <w:r w:rsidRPr="00411CAE">
        <w:rPr>
          <w:rStyle w:val="af8"/>
          <w:i w:val="0"/>
          <w:iCs w:val="0"/>
          <w:color w:val="auto"/>
          <w:sz w:val="24"/>
          <w:szCs w:val="24"/>
          <w:lang w:val="ru-RU"/>
        </w:rPr>
        <w:t xml:space="preserve">соответствуют основным критериям, должны быть отправлены по адресу: </w:t>
      </w:r>
      <w:r w:rsidR="00C53C31" w:rsidRPr="00411CAE">
        <w:rPr>
          <w:rStyle w:val="af8"/>
          <w:i w:val="0"/>
          <w:iCs w:val="0"/>
          <w:color w:val="auto"/>
          <w:sz w:val="24"/>
          <w:szCs w:val="24"/>
          <w:lang w:val="ru-RU"/>
        </w:rPr>
        <w:t xml:space="preserve">                                                               </w:t>
      </w:r>
      <w:hyperlink r:id="rId8" w:history="1">
        <w:r w:rsidR="007C5466" w:rsidRPr="00E61E95">
          <w:rPr>
            <w:rStyle w:val="a7"/>
            <w:sz w:val="24"/>
            <w:szCs w:val="24"/>
          </w:rPr>
          <w:t>TajikRWSrecruits</w:t>
        </w:r>
        <w:r w:rsidR="007C5466" w:rsidRPr="00E61E95">
          <w:rPr>
            <w:rStyle w:val="a7"/>
            <w:sz w:val="24"/>
            <w:szCs w:val="24"/>
            <w:lang w:val="ru-RU"/>
          </w:rPr>
          <w:t>@</w:t>
        </w:r>
        <w:r w:rsidR="007C5466" w:rsidRPr="00E61E95">
          <w:rPr>
            <w:rStyle w:val="a7"/>
            <w:sz w:val="24"/>
            <w:szCs w:val="24"/>
          </w:rPr>
          <w:t>chemonics</w:t>
        </w:r>
        <w:r w:rsidR="007C5466" w:rsidRPr="00E61E95">
          <w:rPr>
            <w:rStyle w:val="a7"/>
            <w:sz w:val="24"/>
            <w:szCs w:val="24"/>
            <w:lang w:val="ru-RU"/>
          </w:rPr>
          <w:t>.</w:t>
        </w:r>
        <w:r w:rsidR="007C5466" w:rsidRPr="00E61E95">
          <w:rPr>
            <w:rStyle w:val="a7"/>
            <w:sz w:val="24"/>
            <w:szCs w:val="24"/>
          </w:rPr>
          <w:t>com</w:t>
        </w:r>
      </w:hyperlink>
      <w:r w:rsidR="007C5466" w:rsidRPr="007C5466">
        <w:rPr>
          <w:rStyle w:val="af8"/>
          <w:i w:val="0"/>
          <w:iCs w:val="0"/>
          <w:color w:val="auto"/>
          <w:sz w:val="24"/>
          <w:szCs w:val="24"/>
          <w:lang w:val="ru-RU"/>
        </w:rPr>
        <w:t xml:space="preserve"> </w:t>
      </w:r>
      <w:r w:rsidRPr="00411CAE">
        <w:rPr>
          <w:rStyle w:val="af8"/>
          <w:i w:val="0"/>
          <w:iCs w:val="0"/>
          <w:color w:val="auto"/>
          <w:sz w:val="24"/>
          <w:szCs w:val="24"/>
          <w:lang w:val="ru-RU"/>
        </w:rPr>
        <w:t xml:space="preserve"> с указанием «Консультант по государственно-частному партнерству» в строке темы не позднее 18 января 2024 года. Только полная версия </w:t>
      </w:r>
      <w:r w:rsidR="00744619" w:rsidRPr="00411CAE">
        <w:rPr>
          <w:rStyle w:val="af8"/>
          <w:i w:val="0"/>
          <w:iCs w:val="0"/>
          <w:color w:val="auto"/>
          <w:sz w:val="24"/>
          <w:szCs w:val="24"/>
          <w:lang w:val="ru-RU"/>
        </w:rPr>
        <w:t>п</w:t>
      </w:r>
      <w:r w:rsidRPr="00411CAE">
        <w:rPr>
          <w:rStyle w:val="af8"/>
          <w:i w:val="0"/>
          <w:iCs w:val="0"/>
          <w:color w:val="auto"/>
          <w:sz w:val="24"/>
          <w:szCs w:val="24"/>
          <w:lang w:val="ru-RU"/>
        </w:rPr>
        <w:t>акет документов будет рассмотрен. На собеседование будут приглашены кандидаты, вошедшие в шорт-лист.</w:t>
      </w:r>
    </w:p>
    <w:p w14:paraId="31411E45" w14:textId="77777777" w:rsidR="00233B10" w:rsidRPr="007C5466" w:rsidRDefault="00233B10" w:rsidP="00411CAE">
      <w:pPr>
        <w:widowControl/>
        <w:adjustRightInd w:val="0"/>
        <w:contextualSpacing/>
        <w:jc w:val="both"/>
        <w:textAlignment w:val="baseline"/>
        <w:rPr>
          <w:rStyle w:val="af8"/>
          <w:i w:val="0"/>
          <w:iCs w:val="0"/>
          <w:color w:val="auto"/>
          <w:sz w:val="24"/>
          <w:szCs w:val="24"/>
          <w:lang w:val="ru-RU"/>
        </w:rPr>
      </w:pPr>
    </w:p>
    <w:sectPr w:rsidR="00233B10" w:rsidRPr="007C5466" w:rsidSect="00AD488B">
      <w:headerReference w:type="default" r:id="rId9"/>
      <w:headerReference w:type="first" r:id="rId10"/>
      <w:footerReference w:type="first" r:id="rId11"/>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69F6" w14:textId="77777777" w:rsidR="00300D48" w:rsidRDefault="00300D48">
      <w:r>
        <w:rPr>
          <w:lang w:val="ru"/>
        </w:rPr>
        <w:separator/>
      </w:r>
    </w:p>
  </w:endnote>
  <w:endnote w:type="continuationSeparator" w:id="0">
    <w:p w14:paraId="7101D228" w14:textId="77777777" w:rsidR="00300D48" w:rsidRDefault="00300D48">
      <w:r>
        <w:rPr>
          <w:lang w:val="ru"/>
        </w:rPr>
        <w:continuationSeparator/>
      </w:r>
    </w:p>
  </w:endnote>
  <w:endnote w:type="continuationNotice" w:id="1">
    <w:p w14:paraId="015B1B92" w14:textId="77777777" w:rsidR="00300D48" w:rsidRDefault="00300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2B55" w14:textId="77777777" w:rsidR="0057775A" w:rsidRPr="000F75C9" w:rsidRDefault="0057775A" w:rsidP="00A056B1">
    <w:pPr>
      <w:jc w:val="center"/>
      <w:rPr>
        <w:sz w:val="18"/>
        <w:lang w:val="ru-RU"/>
      </w:rPr>
    </w:pPr>
    <w:proofErr w:type="spellStart"/>
    <w:r w:rsidRPr="00F52A1E">
      <w:rPr>
        <w:lang w:val="ru-RU"/>
      </w:rPr>
      <w:t>Бохтар</w:t>
    </w:r>
    <w:proofErr w:type="spellEnd"/>
    <w:r w:rsidRPr="00F52A1E">
      <w:rPr>
        <w:lang w:val="ru-RU"/>
      </w:rPr>
      <w:t xml:space="preserve"> Бизнес-центр, 37/</w:t>
    </w:r>
    <w:proofErr w:type="gramStart"/>
    <w:r w:rsidRPr="00F52A1E">
      <w:rPr>
        <w:lang w:val="ru-RU"/>
      </w:rPr>
      <w:t>1»Бохтар</w:t>
    </w:r>
    <w:proofErr w:type="gramEnd"/>
    <w:r w:rsidRPr="00F52A1E">
      <w:rPr>
        <w:lang w:val="ru-RU"/>
      </w:rPr>
      <w:t>», 7Й этаж, Душанбе, Таджикистан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4B84" w14:textId="77777777" w:rsidR="00300D48" w:rsidRDefault="00300D48">
      <w:r>
        <w:rPr>
          <w:lang w:val="ru"/>
        </w:rPr>
        <w:separator/>
      </w:r>
    </w:p>
  </w:footnote>
  <w:footnote w:type="continuationSeparator" w:id="0">
    <w:p w14:paraId="266F7433" w14:textId="77777777" w:rsidR="00300D48" w:rsidRDefault="00300D48">
      <w:r>
        <w:rPr>
          <w:lang w:val="ru"/>
        </w:rPr>
        <w:continuationSeparator/>
      </w:r>
    </w:p>
  </w:footnote>
  <w:footnote w:type="continuationNotice" w:id="1">
    <w:p w14:paraId="79399D70" w14:textId="77777777" w:rsidR="00300D48" w:rsidRDefault="00300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D386" w14:textId="77777777" w:rsidR="0057775A" w:rsidRDefault="0057775A">
    <w:pPr>
      <w:pStyle w:val="a3"/>
      <w:spacing w:line="14" w:lineRule="auto"/>
      <w:rPr>
        <w:sz w:val="20"/>
      </w:rPr>
    </w:pPr>
  </w:p>
  <w:p w14:paraId="39E4809D" w14:textId="77777777" w:rsidR="00836400" w:rsidRDefault="0083640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BBCF" w14:textId="77777777" w:rsidR="0057775A" w:rsidRDefault="0057775A">
    <w:pPr>
      <w:pStyle w:val="a8"/>
    </w:pPr>
    <w:r>
      <w:rPr>
        <w:noProof/>
        <w:lang w:val="ru" w:eastAsia="ru-RU" w:bidi="hi-IN"/>
      </w:rPr>
      <w:drawing>
        <wp:anchor distT="0" distB="0" distL="114300" distR="114300" simplePos="0" relativeHeight="251658240" behindDoc="0" locked="0" layoutInCell="1" allowOverlap="1" wp14:anchorId="653F06C5" wp14:editId="3DF3937A">
          <wp:simplePos x="0" y="0"/>
          <wp:positionH relativeFrom="page">
            <wp:posOffset>2117356</wp:posOffset>
          </wp:positionH>
          <wp:positionV relativeFrom="topMargin">
            <wp:posOffset>327674</wp:posOffset>
          </wp:positionV>
          <wp:extent cx="3124200" cy="685800"/>
          <wp:effectExtent l="0" t="0" r="0" b="0"/>
          <wp:wrapSquare wrapText="bothSides"/>
          <wp:docPr id="590759725" name="Рисунок 59075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ment.png"/>
                  <pic:cNvPicPr/>
                </pic:nvPicPr>
                <pic:blipFill rotWithShape="1">
                  <a:blip r:embed="rId1">
                    <a:extLst>
                      <a:ext uri="{28A0092B-C50C-407E-A947-70E740481C1C}">
                        <a14:useLocalDpi xmlns:a14="http://schemas.microsoft.com/office/drawing/2010/main" val="0"/>
                      </a:ext>
                    </a:extLst>
                  </a:blip>
                  <a:srcRect r="68706"/>
                  <a:stretch/>
                </pic:blipFill>
                <pic:spPr bwMode="auto">
                  <a:xfrm>
                    <a:off x="0" y="0"/>
                    <a:ext cx="3124200" cy="685800"/>
                  </a:xfrm>
                  <a:prstGeom prst="rect">
                    <a:avLst/>
                  </a:prstGeom>
                  <a:ln>
                    <a:noFill/>
                  </a:ln>
                  <a:extLst>
                    <a:ext uri="{53640926-AAD7-44D8-BBD7-CCE9431645EC}">
                      <a14:shadowObscured xmlns:a14="http://schemas.microsoft.com/office/drawing/2010/main"/>
                    </a:ex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ve="http://schemas.openxmlformats.org/markup-compatibility/2006" xmlns:mo="http://schemas.microsoft.com/office/mac/office/2008/main" xmlns:mv="urn:schemas-microsoft-com:mac:vm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97"/>
    <w:multiLevelType w:val="multilevel"/>
    <w:tmpl w:val="058ADE6C"/>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D10"/>
    <w:multiLevelType w:val="multilevel"/>
    <w:tmpl w:val="0AE8DF86"/>
    <w:lvl w:ilvl="0">
      <w:start w:val="1"/>
      <w:numFmt w:val="russianUpper"/>
      <w:lvlText w:val="%1."/>
      <w:lvlJc w:val="left"/>
      <w:pPr>
        <w:tabs>
          <w:tab w:val="num" w:pos="720"/>
        </w:tabs>
        <w:ind w:left="720" w:hanging="720"/>
      </w:pPr>
    </w:lvl>
    <w:lvl w:ilvl="1">
      <w:start w:val="1"/>
      <w:numFmt w:val="russianUpper"/>
      <w:lvlText w:val="%2."/>
      <w:lvlJc w:val="left"/>
      <w:pPr>
        <w:tabs>
          <w:tab w:val="num" w:pos="1440"/>
        </w:tabs>
        <w:ind w:left="1440" w:hanging="720"/>
      </w:pPr>
    </w:lvl>
    <w:lvl w:ilvl="2">
      <w:start w:val="1"/>
      <w:numFmt w:val="russianUpper"/>
      <w:lvlText w:val="%3."/>
      <w:lvlJc w:val="left"/>
      <w:pPr>
        <w:tabs>
          <w:tab w:val="num" w:pos="2160"/>
        </w:tabs>
        <w:ind w:left="2160" w:hanging="720"/>
      </w:pPr>
    </w:lvl>
    <w:lvl w:ilvl="3">
      <w:start w:val="1"/>
      <w:numFmt w:val="russianUpper"/>
      <w:lvlText w:val="%4."/>
      <w:lvlJc w:val="left"/>
      <w:pPr>
        <w:tabs>
          <w:tab w:val="num" w:pos="2880"/>
        </w:tabs>
        <w:ind w:left="2880" w:hanging="720"/>
      </w:pPr>
    </w:lvl>
    <w:lvl w:ilvl="4">
      <w:start w:val="1"/>
      <w:numFmt w:val="russianUpper"/>
      <w:lvlText w:val="%5."/>
      <w:lvlJc w:val="left"/>
      <w:pPr>
        <w:tabs>
          <w:tab w:val="num" w:pos="3600"/>
        </w:tabs>
        <w:ind w:left="3600" w:hanging="720"/>
      </w:pPr>
    </w:lvl>
    <w:lvl w:ilvl="5">
      <w:start w:val="1"/>
      <w:numFmt w:val="russianUpper"/>
      <w:lvlText w:val="%6."/>
      <w:lvlJc w:val="left"/>
      <w:pPr>
        <w:tabs>
          <w:tab w:val="num" w:pos="4320"/>
        </w:tabs>
        <w:ind w:left="4320" w:hanging="720"/>
      </w:pPr>
    </w:lvl>
    <w:lvl w:ilvl="6">
      <w:start w:val="1"/>
      <w:numFmt w:val="russianUpper"/>
      <w:lvlText w:val="%7."/>
      <w:lvlJc w:val="left"/>
      <w:pPr>
        <w:tabs>
          <w:tab w:val="num" w:pos="5040"/>
        </w:tabs>
        <w:ind w:left="5040" w:hanging="720"/>
      </w:pPr>
    </w:lvl>
    <w:lvl w:ilvl="7">
      <w:start w:val="1"/>
      <w:numFmt w:val="russianUpper"/>
      <w:lvlText w:val="%8."/>
      <w:lvlJc w:val="left"/>
      <w:pPr>
        <w:tabs>
          <w:tab w:val="num" w:pos="5760"/>
        </w:tabs>
        <w:ind w:left="5760" w:hanging="720"/>
      </w:pPr>
    </w:lvl>
    <w:lvl w:ilvl="8">
      <w:start w:val="1"/>
      <w:numFmt w:val="russianUpper"/>
      <w:lvlText w:val="%9."/>
      <w:lvlJc w:val="left"/>
      <w:pPr>
        <w:tabs>
          <w:tab w:val="num" w:pos="6480"/>
        </w:tabs>
        <w:ind w:left="6480" w:hanging="720"/>
      </w:pPr>
    </w:lvl>
  </w:abstractNum>
  <w:abstractNum w:abstractNumId="2" w15:restartNumberingAfterBreak="0">
    <w:nsid w:val="0EBF6658"/>
    <w:multiLevelType w:val="multilevel"/>
    <w:tmpl w:val="FB58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378E"/>
    <w:multiLevelType w:val="multilevel"/>
    <w:tmpl w:val="9C004A8E"/>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4" w15:restartNumberingAfterBreak="0">
    <w:nsid w:val="1F181726"/>
    <w:multiLevelType w:val="hybridMultilevel"/>
    <w:tmpl w:val="7548D6FA"/>
    <w:lvl w:ilvl="0" w:tplc="C0FAD25E">
      <w:numFmt w:val="bullet"/>
      <w:lvlText w:val="-"/>
      <w:lvlJc w:val="left"/>
      <w:pPr>
        <w:ind w:left="1004" w:hanging="360"/>
      </w:pPr>
      <w:rPr>
        <w:rFonts w:ascii="Gill Sans MT" w:eastAsia="Times New Roman" w:hAnsi="Gill Sans MT" w:cs="Segoe UI"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1A574CA"/>
    <w:multiLevelType w:val="hybridMultilevel"/>
    <w:tmpl w:val="98C2DB50"/>
    <w:lvl w:ilvl="0" w:tplc="0409000F">
      <w:start w:val="1"/>
      <w:numFmt w:val="russianUpper"/>
      <w:lvlText w:val="%1."/>
      <w:lvlJc w:val="left"/>
      <w:pPr>
        <w:ind w:left="1080" w:hanging="360"/>
      </w:pPr>
      <w:rPr>
        <w:rFonts w:hint="default"/>
      </w:rPr>
    </w:lvl>
    <w:lvl w:ilvl="1" w:tplc="04090019" w:tentative="1">
      <w:start w:val="1"/>
      <w:numFmt w:val="russianUpper"/>
      <w:lvlText w:val="%2."/>
      <w:lvlJc w:val="left"/>
      <w:pPr>
        <w:ind w:left="1800" w:hanging="360"/>
      </w:pPr>
    </w:lvl>
    <w:lvl w:ilvl="2" w:tplc="0409001B" w:tentative="1">
      <w:start w:val="1"/>
      <w:numFmt w:val="russianUpper"/>
      <w:lvlText w:val="%3."/>
      <w:lvlJc w:val="right"/>
      <w:pPr>
        <w:ind w:left="2520" w:hanging="180"/>
      </w:pPr>
    </w:lvl>
    <w:lvl w:ilvl="3" w:tplc="0409000F" w:tentative="1">
      <w:start w:val="1"/>
      <w:numFmt w:val="russianUpper"/>
      <w:lvlText w:val="%4."/>
      <w:lvlJc w:val="left"/>
      <w:pPr>
        <w:ind w:left="3240" w:hanging="360"/>
      </w:pPr>
    </w:lvl>
    <w:lvl w:ilvl="4" w:tplc="04090019" w:tentative="1">
      <w:start w:val="1"/>
      <w:numFmt w:val="russianUpper"/>
      <w:lvlText w:val="%5."/>
      <w:lvlJc w:val="left"/>
      <w:pPr>
        <w:ind w:left="3960" w:hanging="360"/>
      </w:pPr>
    </w:lvl>
    <w:lvl w:ilvl="5" w:tplc="0409001B" w:tentative="1">
      <w:start w:val="1"/>
      <w:numFmt w:val="russianUpper"/>
      <w:lvlText w:val="%6."/>
      <w:lvlJc w:val="right"/>
      <w:pPr>
        <w:ind w:left="4680" w:hanging="180"/>
      </w:pPr>
    </w:lvl>
    <w:lvl w:ilvl="6" w:tplc="0409000F" w:tentative="1">
      <w:start w:val="1"/>
      <w:numFmt w:val="russianUpper"/>
      <w:lvlText w:val="%7."/>
      <w:lvlJc w:val="left"/>
      <w:pPr>
        <w:ind w:left="5400" w:hanging="360"/>
      </w:pPr>
    </w:lvl>
    <w:lvl w:ilvl="7" w:tplc="04090019" w:tentative="1">
      <w:start w:val="1"/>
      <w:numFmt w:val="russianUpper"/>
      <w:lvlText w:val="%8."/>
      <w:lvlJc w:val="left"/>
      <w:pPr>
        <w:ind w:left="6120" w:hanging="360"/>
      </w:pPr>
    </w:lvl>
    <w:lvl w:ilvl="8" w:tplc="0409001B" w:tentative="1">
      <w:start w:val="1"/>
      <w:numFmt w:val="russianUpper"/>
      <w:lvlText w:val="%9."/>
      <w:lvlJc w:val="right"/>
      <w:pPr>
        <w:ind w:left="6840" w:hanging="180"/>
      </w:pPr>
    </w:lvl>
  </w:abstractNum>
  <w:abstractNum w:abstractNumId="6" w15:restartNumberingAfterBreak="0">
    <w:nsid w:val="22106BE5"/>
    <w:multiLevelType w:val="multilevel"/>
    <w:tmpl w:val="24F4E9D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10E"/>
    <w:multiLevelType w:val="hybridMultilevel"/>
    <w:tmpl w:val="68BC9184"/>
    <w:lvl w:ilvl="0" w:tplc="8C643E1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560A1C"/>
    <w:multiLevelType w:val="multilevel"/>
    <w:tmpl w:val="14543DBA"/>
    <w:lvl w:ilvl="0">
      <w:start w:val="2"/>
      <w:numFmt w:val="decimal"/>
      <w:lvlText w:val="%1"/>
      <w:lvlJc w:val="left"/>
      <w:pPr>
        <w:ind w:left="360" w:hanging="360"/>
      </w:pPr>
      <w:rPr>
        <w:rFonts w:asciiTheme="minorHAnsi" w:hAnsiTheme="minorHAnsi" w:hint="default"/>
      </w:rPr>
    </w:lvl>
    <w:lvl w:ilvl="1">
      <w:start w:val="4"/>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9" w15:restartNumberingAfterBreak="0">
    <w:nsid w:val="327D3359"/>
    <w:multiLevelType w:val="multilevel"/>
    <w:tmpl w:val="5B0672BE"/>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1146" w:hanging="720"/>
      </w:pPr>
      <w:rPr>
        <w:rFonts w:ascii="Calibri" w:hAnsi="Calibri" w:cs="Calibri" w:hint="default"/>
      </w:rPr>
    </w:lvl>
    <w:lvl w:ilvl="2">
      <w:start w:val="1"/>
      <w:numFmt w:val="decimal"/>
      <w:lvlText w:val="%1.%2.%3."/>
      <w:lvlJc w:val="left"/>
      <w:pPr>
        <w:ind w:left="1572" w:hanging="720"/>
      </w:pPr>
      <w:rPr>
        <w:rFonts w:ascii="Calibri" w:hAnsi="Calibri" w:cs="Calibri" w:hint="default"/>
      </w:rPr>
    </w:lvl>
    <w:lvl w:ilvl="3">
      <w:start w:val="1"/>
      <w:numFmt w:val="decimal"/>
      <w:lvlText w:val="%1.%2.%3.%4."/>
      <w:lvlJc w:val="left"/>
      <w:pPr>
        <w:ind w:left="2358" w:hanging="1080"/>
      </w:pPr>
      <w:rPr>
        <w:rFonts w:ascii="Calibri" w:hAnsi="Calibri" w:cs="Calibri" w:hint="default"/>
      </w:rPr>
    </w:lvl>
    <w:lvl w:ilvl="4">
      <w:start w:val="1"/>
      <w:numFmt w:val="decimal"/>
      <w:lvlText w:val="%1.%2.%3.%4.%5."/>
      <w:lvlJc w:val="left"/>
      <w:pPr>
        <w:ind w:left="2784" w:hanging="1080"/>
      </w:pPr>
      <w:rPr>
        <w:rFonts w:ascii="Calibri" w:hAnsi="Calibri" w:cs="Calibri" w:hint="default"/>
      </w:rPr>
    </w:lvl>
    <w:lvl w:ilvl="5">
      <w:start w:val="1"/>
      <w:numFmt w:val="decimal"/>
      <w:lvlText w:val="%1.%2.%3.%4.%5.%6."/>
      <w:lvlJc w:val="left"/>
      <w:pPr>
        <w:ind w:left="3570" w:hanging="1440"/>
      </w:pPr>
      <w:rPr>
        <w:rFonts w:ascii="Calibri" w:hAnsi="Calibri" w:cs="Calibri" w:hint="default"/>
      </w:rPr>
    </w:lvl>
    <w:lvl w:ilvl="6">
      <w:start w:val="1"/>
      <w:numFmt w:val="decimal"/>
      <w:lvlText w:val="%1.%2.%3.%4.%5.%6.%7."/>
      <w:lvlJc w:val="left"/>
      <w:pPr>
        <w:ind w:left="3996" w:hanging="1440"/>
      </w:pPr>
      <w:rPr>
        <w:rFonts w:ascii="Calibri" w:hAnsi="Calibri" w:cs="Calibri" w:hint="default"/>
      </w:rPr>
    </w:lvl>
    <w:lvl w:ilvl="7">
      <w:start w:val="1"/>
      <w:numFmt w:val="decimal"/>
      <w:lvlText w:val="%1.%2.%3.%4.%5.%6.%7.%8."/>
      <w:lvlJc w:val="left"/>
      <w:pPr>
        <w:ind w:left="4782" w:hanging="1800"/>
      </w:pPr>
      <w:rPr>
        <w:rFonts w:ascii="Calibri" w:hAnsi="Calibri" w:cs="Calibri" w:hint="default"/>
      </w:rPr>
    </w:lvl>
    <w:lvl w:ilvl="8">
      <w:start w:val="1"/>
      <w:numFmt w:val="decimal"/>
      <w:lvlText w:val="%1.%2.%3.%4.%5.%6.%7.%8.%9."/>
      <w:lvlJc w:val="left"/>
      <w:pPr>
        <w:ind w:left="5208" w:hanging="1800"/>
      </w:pPr>
      <w:rPr>
        <w:rFonts w:ascii="Calibri" w:hAnsi="Calibri" w:cs="Calibri" w:hint="default"/>
      </w:rPr>
    </w:lvl>
  </w:abstractNum>
  <w:abstractNum w:abstractNumId="10" w15:restartNumberingAfterBreak="0">
    <w:nsid w:val="351F1CD9"/>
    <w:multiLevelType w:val="multilevel"/>
    <w:tmpl w:val="CF2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021D6"/>
    <w:multiLevelType w:val="hybridMultilevel"/>
    <w:tmpl w:val="BF16551C"/>
    <w:lvl w:ilvl="0" w:tplc="041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995FA5"/>
    <w:multiLevelType w:val="hybridMultilevel"/>
    <w:tmpl w:val="118A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91EEF"/>
    <w:multiLevelType w:val="multilevel"/>
    <w:tmpl w:val="389E60B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243A7"/>
    <w:multiLevelType w:val="hybridMultilevel"/>
    <w:tmpl w:val="A610249A"/>
    <w:lvl w:ilvl="0" w:tplc="041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2B96E2F"/>
    <w:multiLevelType w:val="hybridMultilevel"/>
    <w:tmpl w:val="C07C06EC"/>
    <w:lvl w:ilvl="0" w:tplc="9B98B6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C7D19"/>
    <w:multiLevelType w:val="hybridMultilevel"/>
    <w:tmpl w:val="11FC3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F348B6"/>
    <w:multiLevelType w:val="hybridMultilevel"/>
    <w:tmpl w:val="FCA86636"/>
    <w:lvl w:ilvl="0" w:tplc="5D90FACC">
      <w:start w:val="1"/>
      <w:numFmt w:val="russianUpper"/>
      <w:lvlText w:val="%1."/>
      <w:lvlJc w:val="left"/>
      <w:pPr>
        <w:ind w:left="1080" w:hanging="720"/>
      </w:pPr>
      <w:rPr>
        <w:rFonts w:hint="default"/>
      </w:rPr>
    </w:lvl>
    <w:lvl w:ilvl="1" w:tplc="04090019">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8" w15:restartNumberingAfterBreak="0">
    <w:nsid w:val="47E8414C"/>
    <w:multiLevelType w:val="hybridMultilevel"/>
    <w:tmpl w:val="622A7364"/>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49615B62"/>
    <w:multiLevelType w:val="multilevel"/>
    <w:tmpl w:val="0A6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15F5F"/>
    <w:multiLevelType w:val="hybridMultilevel"/>
    <w:tmpl w:val="2594F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D730AE4"/>
    <w:multiLevelType w:val="multilevel"/>
    <w:tmpl w:val="1D48D1BA"/>
    <w:lvl w:ilvl="0">
      <w:start w:val="1"/>
      <w:numFmt w:val="russianUpper"/>
      <w:lvlText w:val="%1."/>
      <w:lvlJc w:val="left"/>
      <w:pPr>
        <w:tabs>
          <w:tab w:val="num" w:pos="720"/>
        </w:tabs>
        <w:ind w:left="720" w:hanging="720"/>
      </w:pPr>
    </w:lvl>
    <w:lvl w:ilvl="1">
      <w:start w:val="1"/>
      <w:numFmt w:val="russianUpper"/>
      <w:lvlText w:val="%2."/>
      <w:lvlJc w:val="left"/>
      <w:pPr>
        <w:tabs>
          <w:tab w:val="num" w:pos="1440"/>
        </w:tabs>
        <w:ind w:left="1440" w:hanging="720"/>
      </w:pPr>
    </w:lvl>
    <w:lvl w:ilvl="2">
      <w:start w:val="1"/>
      <w:numFmt w:val="russianUpper"/>
      <w:lvlText w:val="%3."/>
      <w:lvlJc w:val="left"/>
      <w:pPr>
        <w:tabs>
          <w:tab w:val="num" w:pos="2160"/>
        </w:tabs>
        <w:ind w:left="2160" w:hanging="720"/>
      </w:pPr>
    </w:lvl>
    <w:lvl w:ilvl="3">
      <w:start w:val="1"/>
      <w:numFmt w:val="russianUpper"/>
      <w:lvlText w:val="%4."/>
      <w:lvlJc w:val="left"/>
      <w:pPr>
        <w:tabs>
          <w:tab w:val="num" w:pos="2880"/>
        </w:tabs>
        <w:ind w:left="2880" w:hanging="720"/>
      </w:pPr>
    </w:lvl>
    <w:lvl w:ilvl="4">
      <w:start w:val="1"/>
      <w:numFmt w:val="russianUpper"/>
      <w:lvlText w:val="%5."/>
      <w:lvlJc w:val="left"/>
      <w:pPr>
        <w:tabs>
          <w:tab w:val="num" w:pos="3600"/>
        </w:tabs>
        <w:ind w:left="3600" w:hanging="720"/>
      </w:pPr>
    </w:lvl>
    <w:lvl w:ilvl="5">
      <w:start w:val="1"/>
      <w:numFmt w:val="russianUpper"/>
      <w:lvlText w:val="%6."/>
      <w:lvlJc w:val="left"/>
      <w:pPr>
        <w:tabs>
          <w:tab w:val="num" w:pos="4320"/>
        </w:tabs>
        <w:ind w:left="4320" w:hanging="720"/>
      </w:pPr>
    </w:lvl>
    <w:lvl w:ilvl="6">
      <w:start w:val="1"/>
      <w:numFmt w:val="russianUpper"/>
      <w:lvlText w:val="%7."/>
      <w:lvlJc w:val="left"/>
      <w:pPr>
        <w:tabs>
          <w:tab w:val="num" w:pos="5040"/>
        </w:tabs>
        <w:ind w:left="5040" w:hanging="720"/>
      </w:pPr>
    </w:lvl>
    <w:lvl w:ilvl="7">
      <w:start w:val="1"/>
      <w:numFmt w:val="russianUpper"/>
      <w:lvlText w:val="%8."/>
      <w:lvlJc w:val="left"/>
      <w:pPr>
        <w:tabs>
          <w:tab w:val="num" w:pos="5760"/>
        </w:tabs>
        <w:ind w:left="5760" w:hanging="720"/>
      </w:pPr>
    </w:lvl>
    <w:lvl w:ilvl="8">
      <w:start w:val="1"/>
      <w:numFmt w:val="russianUpper"/>
      <w:lvlText w:val="%9."/>
      <w:lvlJc w:val="left"/>
      <w:pPr>
        <w:tabs>
          <w:tab w:val="num" w:pos="6480"/>
        </w:tabs>
        <w:ind w:left="6480" w:hanging="720"/>
      </w:pPr>
    </w:lvl>
  </w:abstractNum>
  <w:abstractNum w:abstractNumId="22" w15:restartNumberingAfterBreak="0">
    <w:nsid w:val="4E775E60"/>
    <w:multiLevelType w:val="hybridMultilevel"/>
    <w:tmpl w:val="81FAE9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52ED1AD0"/>
    <w:multiLevelType w:val="hybridMultilevel"/>
    <w:tmpl w:val="7F56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50F61"/>
    <w:multiLevelType w:val="hybridMultilevel"/>
    <w:tmpl w:val="B0F661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222CFC"/>
    <w:multiLevelType w:val="hybridMultilevel"/>
    <w:tmpl w:val="ED8A829E"/>
    <w:lvl w:ilvl="0" w:tplc="85C2EDF0">
      <w:start w:val="1"/>
      <w:numFmt w:val="decimal"/>
      <w:lvlText w:val="%1."/>
      <w:lvlJc w:val="left"/>
      <w:pPr>
        <w:ind w:left="339" w:hanging="220"/>
      </w:pPr>
      <w:rPr>
        <w:rFonts w:hint="default"/>
        <w:b/>
        <w:bCs/>
        <w:spacing w:val="0"/>
        <w:w w:val="102"/>
      </w:rPr>
    </w:lvl>
    <w:lvl w:ilvl="1" w:tplc="BDC6FE4A">
      <w:start w:val="1"/>
      <w:numFmt w:val="decimal"/>
      <w:lvlText w:val="%2."/>
      <w:lvlJc w:val="left"/>
      <w:pPr>
        <w:ind w:left="966" w:hanging="280"/>
      </w:pPr>
      <w:rPr>
        <w:rFonts w:ascii="Times New Roman" w:eastAsia="Times New Roman" w:hAnsi="Times New Roman" w:cs="Times New Roman" w:hint="default"/>
        <w:b/>
        <w:bCs/>
        <w:color w:val="17365D"/>
        <w:w w:val="99"/>
        <w:sz w:val="28"/>
        <w:szCs w:val="28"/>
      </w:rPr>
    </w:lvl>
    <w:lvl w:ilvl="2" w:tplc="11682B84">
      <w:numFmt w:val="bullet"/>
      <w:lvlText w:val="•"/>
      <w:lvlJc w:val="left"/>
      <w:pPr>
        <w:ind w:left="1982" w:hanging="280"/>
      </w:pPr>
      <w:rPr>
        <w:rFonts w:hint="default"/>
      </w:rPr>
    </w:lvl>
    <w:lvl w:ilvl="3" w:tplc="C6B82A02">
      <w:numFmt w:val="bullet"/>
      <w:lvlText w:val="•"/>
      <w:lvlJc w:val="left"/>
      <w:pPr>
        <w:ind w:left="3004" w:hanging="280"/>
      </w:pPr>
      <w:rPr>
        <w:rFonts w:hint="default"/>
      </w:rPr>
    </w:lvl>
    <w:lvl w:ilvl="4" w:tplc="0B22662C">
      <w:numFmt w:val="bullet"/>
      <w:lvlText w:val="•"/>
      <w:lvlJc w:val="left"/>
      <w:pPr>
        <w:ind w:left="4026" w:hanging="280"/>
      </w:pPr>
      <w:rPr>
        <w:rFonts w:hint="default"/>
      </w:rPr>
    </w:lvl>
    <w:lvl w:ilvl="5" w:tplc="3822F2A0">
      <w:numFmt w:val="bullet"/>
      <w:lvlText w:val="•"/>
      <w:lvlJc w:val="left"/>
      <w:pPr>
        <w:ind w:left="5048" w:hanging="280"/>
      </w:pPr>
      <w:rPr>
        <w:rFonts w:hint="default"/>
      </w:rPr>
    </w:lvl>
    <w:lvl w:ilvl="6" w:tplc="81982D6A">
      <w:numFmt w:val="bullet"/>
      <w:lvlText w:val="•"/>
      <w:lvlJc w:val="left"/>
      <w:pPr>
        <w:ind w:left="6071" w:hanging="280"/>
      </w:pPr>
      <w:rPr>
        <w:rFonts w:hint="default"/>
      </w:rPr>
    </w:lvl>
    <w:lvl w:ilvl="7" w:tplc="BC5EF7C0">
      <w:numFmt w:val="bullet"/>
      <w:lvlText w:val="•"/>
      <w:lvlJc w:val="left"/>
      <w:pPr>
        <w:ind w:left="7093" w:hanging="280"/>
      </w:pPr>
      <w:rPr>
        <w:rFonts w:hint="default"/>
      </w:rPr>
    </w:lvl>
    <w:lvl w:ilvl="8" w:tplc="06A8DDE8">
      <w:numFmt w:val="bullet"/>
      <w:lvlText w:val="•"/>
      <w:lvlJc w:val="left"/>
      <w:pPr>
        <w:ind w:left="8115" w:hanging="280"/>
      </w:pPr>
      <w:rPr>
        <w:rFonts w:hint="default"/>
      </w:rPr>
    </w:lvl>
  </w:abstractNum>
  <w:abstractNum w:abstractNumId="26" w15:restartNumberingAfterBreak="0">
    <w:nsid w:val="567E728E"/>
    <w:multiLevelType w:val="hybridMultilevel"/>
    <w:tmpl w:val="3FCAB0B4"/>
    <w:lvl w:ilvl="0" w:tplc="0B261FE6">
      <w:start w:val="1"/>
      <w:numFmt w:val="russianUpper"/>
      <w:lvlText w:val="%1."/>
      <w:lvlJc w:val="left"/>
      <w:pPr>
        <w:ind w:left="720" w:hanging="360"/>
      </w:pPr>
      <w:rPr>
        <w:rFonts w:hint="default"/>
        <w:b/>
      </w:rPr>
    </w:lvl>
    <w:lvl w:ilvl="1" w:tplc="04190019" w:tentative="1">
      <w:start w:val="1"/>
      <w:numFmt w:val="russianUpper"/>
      <w:lvlText w:val="%2."/>
      <w:lvlJc w:val="left"/>
      <w:pPr>
        <w:ind w:left="1440" w:hanging="360"/>
      </w:pPr>
    </w:lvl>
    <w:lvl w:ilvl="2" w:tplc="0419001B" w:tentative="1">
      <w:start w:val="1"/>
      <w:numFmt w:val="russianUpper"/>
      <w:lvlText w:val="%3."/>
      <w:lvlJc w:val="right"/>
      <w:pPr>
        <w:ind w:left="2160" w:hanging="180"/>
      </w:pPr>
    </w:lvl>
    <w:lvl w:ilvl="3" w:tplc="0419000F" w:tentative="1">
      <w:start w:val="1"/>
      <w:numFmt w:val="russianUpper"/>
      <w:lvlText w:val="%4."/>
      <w:lvlJc w:val="left"/>
      <w:pPr>
        <w:ind w:left="2880" w:hanging="360"/>
      </w:pPr>
    </w:lvl>
    <w:lvl w:ilvl="4" w:tplc="04190019" w:tentative="1">
      <w:start w:val="1"/>
      <w:numFmt w:val="russianUpper"/>
      <w:lvlText w:val="%5."/>
      <w:lvlJc w:val="left"/>
      <w:pPr>
        <w:ind w:left="3600" w:hanging="360"/>
      </w:pPr>
    </w:lvl>
    <w:lvl w:ilvl="5" w:tplc="0419001B" w:tentative="1">
      <w:start w:val="1"/>
      <w:numFmt w:val="russianUpper"/>
      <w:lvlText w:val="%6."/>
      <w:lvlJc w:val="right"/>
      <w:pPr>
        <w:ind w:left="4320" w:hanging="180"/>
      </w:pPr>
    </w:lvl>
    <w:lvl w:ilvl="6" w:tplc="0419000F" w:tentative="1">
      <w:start w:val="1"/>
      <w:numFmt w:val="russianUpper"/>
      <w:lvlText w:val="%7."/>
      <w:lvlJc w:val="left"/>
      <w:pPr>
        <w:ind w:left="5040" w:hanging="360"/>
      </w:pPr>
    </w:lvl>
    <w:lvl w:ilvl="7" w:tplc="04190019" w:tentative="1">
      <w:start w:val="1"/>
      <w:numFmt w:val="russianUpper"/>
      <w:lvlText w:val="%8."/>
      <w:lvlJc w:val="left"/>
      <w:pPr>
        <w:ind w:left="5760" w:hanging="360"/>
      </w:pPr>
    </w:lvl>
    <w:lvl w:ilvl="8" w:tplc="0419001B" w:tentative="1">
      <w:start w:val="1"/>
      <w:numFmt w:val="russianUpper"/>
      <w:lvlText w:val="%9."/>
      <w:lvlJc w:val="right"/>
      <w:pPr>
        <w:ind w:left="6480" w:hanging="180"/>
      </w:pPr>
    </w:lvl>
  </w:abstractNum>
  <w:abstractNum w:abstractNumId="27" w15:restartNumberingAfterBreak="0">
    <w:nsid w:val="5721461B"/>
    <w:multiLevelType w:val="hybridMultilevel"/>
    <w:tmpl w:val="73945D9C"/>
    <w:lvl w:ilvl="0" w:tplc="8C643E1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341B30"/>
    <w:multiLevelType w:val="hybridMultilevel"/>
    <w:tmpl w:val="599C36CE"/>
    <w:lvl w:ilvl="0" w:tplc="D406A92C">
      <w:start w:val="1"/>
      <w:numFmt w:val="upperLetter"/>
      <w:lvlText w:val="%1."/>
      <w:lvlJc w:val="righ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1648DB"/>
    <w:multiLevelType w:val="multilevel"/>
    <w:tmpl w:val="5134B1B8"/>
    <w:lvl w:ilvl="0">
      <w:start w:val="1"/>
      <w:numFmt w:val="upperLetter"/>
      <w:lvlText w:val="%1."/>
      <w:lvlJc w:val="left"/>
      <w:pPr>
        <w:tabs>
          <w:tab w:val="num" w:pos="720"/>
        </w:tabs>
        <w:ind w:left="720" w:hanging="360"/>
      </w:pPr>
      <w:rPr>
        <w:rFonts w:ascii="Times New Roman" w:eastAsia="Times New Roman" w:hAnsi="Times New Roman" w:cs="Times New Roman"/>
        <w:b/>
        <w:bCs/>
        <w:sz w:val="20"/>
      </w:rPr>
    </w:lvl>
    <w:lvl w:ilvl="1">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C10F7"/>
    <w:multiLevelType w:val="multilevel"/>
    <w:tmpl w:val="11AEB616"/>
    <w:lvl w:ilvl="0">
      <w:start w:val="1"/>
      <w:numFmt w:val="russianUpper"/>
      <w:lvlText w:val="%1."/>
      <w:lvlJc w:val="left"/>
      <w:pPr>
        <w:ind w:left="1080" w:hanging="360"/>
      </w:pPr>
      <w:rPr>
        <w:rFonts w:hint="default"/>
      </w:rPr>
    </w:lvl>
    <w:lvl w:ilvl="1">
      <w:start w:val="1"/>
      <w:numFmt w:val="russianUpper"/>
      <w:isLgl/>
      <w:lvlText w:val="%1.%2."/>
      <w:lvlJc w:val="left"/>
      <w:pPr>
        <w:ind w:left="1779" w:hanging="360"/>
      </w:pPr>
      <w:rPr>
        <w:rFonts w:hint="default"/>
      </w:rPr>
    </w:lvl>
    <w:lvl w:ilvl="2">
      <w:start w:val="1"/>
      <w:numFmt w:val="russianUpper"/>
      <w:isLgl/>
      <w:lvlText w:val="%1.%2.%3."/>
      <w:lvlJc w:val="left"/>
      <w:pPr>
        <w:ind w:left="1986" w:hanging="720"/>
      </w:pPr>
      <w:rPr>
        <w:rFonts w:hint="default"/>
      </w:rPr>
    </w:lvl>
    <w:lvl w:ilvl="3">
      <w:start w:val="1"/>
      <w:numFmt w:val="russianUpper"/>
      <w:isLgl/>
      <w:lvlText w:val="%1.%2.%3.%4."/>
      <w:lvlJc w:val="left"/>
      <w:pPr>
        <w:ind w:left="2259" w:hanging="720"/>
      </w:pPr>
      <w:rPr>
        <w:rFonts w:hint="default"/>
      </w:rPr>
    </w:lvl>
    <w:lvl w:ilvl="4">
      <w:start w:val="1"/>
      <w:numFmt w:val="russianUpper"/>
      <w:isLgl/>
      <w:lvlText w:val="%1.%2.%3.%4.%5."/>
      <w:lvlJc w:val="left"/>
      <w:pPr>
        <w:ind w:left="2892" w:hanging="1080"/>
      </w:pPr>
      <w:rPr>
        <w:rFonts w:hint="default"/>
      </w:rPr>
    </w:lvl>
    <w:lvl w:ilvl="5">
      <w:start w:val="1"/>
      <w:numFmt w:val="russianUpper"/>
      <w:isLgl/>
      <w:lvlText w:val="%1.%2.%3.%4.%5.%6."/>
      <w:lvlJc w:val="left"/>
      <w:pPr>
        <w:ind w:left="3165" w:hanging="1080"/>
      </w:pPr>
      <w:rPr>
        <w:rFonts w:hint="default"/>
      </w:rPr>
    </w:lvl>
    <w:lvl w:ilvl="6">
      <w:start w:val="1"/>
      <w:numFmt w:val="russianUpper"/>
      <w:isLgl/>
      <w:lvlText w:val="%1.%2.%3.%4.%5.%6.%7."/>
      <w:lvlJc w:val="left"/>
      <w:pPr>
        <w:ind w:left="3798" w:hanging="1440"/>
      </w:pPr>
      <w:rPr>
        <w:rFonts w:hint="default"/>
      </w:rPr>
    </w:lvl>
    <w:lvl w:ilvl="7">
      <w:start w:val="1"/>
      <w:numFmt w:val="russianUpper"/>
      <w:isLgl/>
      <w:lvlText w:val="%1.%2.%3.%4.%5.%6.%7.%8."/>
      <w:lvlJc w:val="left"/>
      <w:pPr>
        <w:ind w:left="4071" w:hanging="1440"/>
      </w:pPr>
      <w:rPr>
        <w:rFonts w:hint="default"/>
      </w:rPr>
    </w:lvl>
    <w:lvl w:ilvl="8">
      <w:start w:val="1"/>
      <w:numFmt w:val="russianUpper"/>
      <w:isLgl/>
      <w:lvlText w:val="%1.%2.%3.%4.%5.%6.%7.%8.%9."/>
      <w:lvlJc w:val="left"/>
      <w:pPr>
        <w:ind w:left="4704" w:hanging="1800"/>
      </w:pPr>
      <w:rPr>
        <w:rFonts w:hint="default"/>
      </w:rPr>
    </w:lvl>
  </w:abstractNum>
  <w:abstractNum w:abstractNumId="31" w15:restartNumberingAfterBreak="0">
    <w:nsid w:val="5D1538FB"/>
    <w:multiLevelType w:val="hybridMultilevel"/>
    <w:tmpl w:val="57B05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5830D4"/>
    <w:multiLevelType w:val="multilevel"/>
    <w:tmpl w:val="C5364BE2"/>
    <w:lvl w:ilvl="0">
      <w:start w:val="1"/>
      <w:numFmt w:val="russianUpper"/>
      <w:lvlText w:val="%1"/>
      <w:lvlJc w:val="left"/>
      <w:pPr>
        <w:ind w:left="533" w:hanging="434"/>
      </w:pPr>
      <w:rPr>
        <w:rFonts w:hint="default"/>
        <w:lang w:val="en-US" w:eastAsia="en-US" w:bidi="en-US"/>
      </w:rPr>
    </w:lvl>
    <w:lvl w:ilvl="1">
      <w:start w:val="1"/>
      <w:numFmt w:val="russianUpper"/>
      <w:lvlText w:val="%1.%2"/>
      <w:lvlJc w:val="left"/>
      <w:pPr>
        <w:ind w:left="434" w:hanging="434"/>
      </w:pPr>
      <w:rPr>
        <w:rFonts w:ascii="Times New Roman" w:eastAsia="Times New Roman" w:hAnsi="Times New Roman" w:cs="Times New Roman" w:hint="default"/>
        <w:b/>
        <w:bCs/>
        <w:w w:val="99"/>
        <w:sz w:val="22"/>
        <w:szCs w:val="22"/>
        <w:lang w:val="en-US" w:eastAsia="en-US" w:bidi="en-US"/>
      </w:rPr>
    </w:lvl>
    <w:lvl w:ilvl="2">
      <w:numFmt w:val="bullet"/>
      <w:lvlText w:val=""/>
      <w:lvlJc w:val="left"/>
      <w:pPr>
        <w:ind w:left="820" w:hanging="361"/>
      </w:pPr>
      <w:rPr>
        <w:rFonts w:ascii="Symbol" w:eastAsia="Symbol" w:hAnsi="Symbol" w:cs="Symbol" w:hint="default"/>
        <w:w w:val="99"/>
        <w:sz w:val="22"/>
        <w:szCs w:val="22"/>
        <w:lang w:val="en-US" w:eastAsia="en-US" w:bidi="en-US"/>
      </w:rPr>
    </w:lvl>
    <w:lvl w:ilvl="3">
      <w:numFmt w:val="bullet"/>
      <w:lvlText w:val="•"/>
      <w:lvlJc w:val="left"/>
      <w:pPr>
        <w:ind w:left="3015" w:hanging="361"/>
      </w:pPr>
      <w:rPr>
        <w:rFonts w:hint="default"/>
        <w:lang w:val="en-US" w:eastAsia="en-US" w:bidi="en-US"/>
      </w:rPr>
    </w:lvl>
    <w:lvl w:ilvl="4">
      <w:numFmt w:val="bullet"/>
      <w:lvlText w:val="•"/>
      <w:lvlJc w:val="left"/>
      <w:pPr>
        <w:ind w:left="4113" w:hanging="361"/>
      </w:pPr>
      <w:rPr>
        <w:rFonts w:hint="default"/>
        <w:lang w:val="en-US" w:eastAsia="en-US" w:bidi="en-US"/>
      </w:rPr>
    </w:lvl>
    <w:lvl w:ilvl="5">
      <w:numFmt w:val="bullet"/>
      <w:lvlText w:val="•"/>
      <w:lvlJc w:val="left"/>
      <w:pPr>
        <w:ind w:left="5211" w:hanging="361"/>
      </w:pPr>
      <w:rPr>
        <w:rFonts w:hint="default"/>
        <w:lang w:val="en-US" w:eastAsia="en-US" w:bidi="en-US"/>
      </w:rPr>
    </w:lvl>
    <w:lvl w:ilvl="6">
      <w:numFmt w:val="bullet"/>
      <w:lvlText w:val="•"/>
      <w:lvlJc w:val="left"/>
      <w:pPr>
        <w:ind w:left="6308" w:hanging="361"/>
      </w:pPr>
      <w:rPr>
        <w:rFonts w:hint="default"/>
        <w:lang w:val="en-US" w:eastAsia="en-US" w:bidi="en-US"/>
      </w:rPr>
    </w:lvl>
    <w:lvl w:ilvl="7">
      <w:numFmt w:val="bullet"/>
      <w:lvlText w:val="•"/>
      <w:lvlJc w:val="left"/>
      <w:pPr>
        <w:ind w:left="7406" w:hanging="361"/>
      </w:pPr>
      <w:rPr>
        <w:rFonts w:hint="default"/>
        <w:lang w:val="en-US" w:eastAsia="en-US" w:bidi="en-US"/>
      </w:rPr>
    </w:lvl>
    <w:lvl w:ilvl="8">
      <w:numFmt w:val="bullet"/>
      <w:lvlText w:val="•"/>
      <w:lvlJc w:val="left"/>
      <w:pPr>
        <w:ind w:left="8504" w:hanging="361"/>
      </w:pPr>
      <w:rPr>
        <w:rFonts w:hint="default"/>
        <w:lang w:val="en-US" w:eastAsia="en-US" w:bidi="en-US"/>
      </w:rPr>
    </w:lvl>
  </w:abstractNum>
  <w:abstractNum w:abstractNumId="33" w15:restartNumberingAfterBreak="0">
    <w:nsid w:val="65680176"/>
    <w:multiLevelType w:val="hybridMultilevel"/>
    <w:tmpl w:val="67605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7D7333"/>
    <w:multiLevelType w:val="hybridMultilevel"/>
    <w:tmpl w:val="8E888B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A353141"/>
    <w:multiLevelType w:val="multilevel"/>
    <w:tmpl w:val="9FA282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3855D8"/>
    <w:multiLevelType w:val="multilevel"/>
    <w:tmpl w:val="0A6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351A8"/>
    <w:multiLevelType w:val="hybridMultilevel"/>
    <w:tmpl w:val="CCA6B75C"/>
    <w:lvl w:ilvl="0" w:tplc="8C643E1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554474">
    <w:abstractNumId w:val="30"/>
  </w:num>
  <w:num w:numId="2" w16cid:durableId="797721994">
    <w:abstractNumId w:val="33"/>
  </w:num>
  <w:num w:numId="3" w16cid:durableId="1230110923">
    <w:abstractNumId w:val="26"/>
  </w:num>
  <w:num w:numId="4" w16cid:durableId="1892615959">
    <w:abstractNumId w:val="1"/>
  </w:num>
  <w:num w:numId="5" w16cid:durableId="488399695">
    <w:abstractNumId w:val="21"/>
  </w:num>
  <w:num w:numId="6" w16cid:durableId="283343020">
    <w:abstractNumId w:val="12"/>
  </w:num>
  <w:num w:numId="7" w16cid:durableId="1491752089">
    <w:abstractNumId w:val="18"/>
  </w:num>
  <w:num w:numId="8" w16cid:durableId="223368581">
    <w:abstractNumId w:val="15"/>
  </w:num>
  <w:num w:numId="9" w16cid:durableId="2096633807">
    <w:abstractNumId w:val="20"/>
  </w:num>
  <w:num w:numId="10" w16cid:durableId="1598563644">
    <w:abstractNumId w:val="14"/>
  </w:num>
  <w:num w:numId="11" w16cid:durableId="1931693302">
    <w:abstractNumId w:val="32"/>
  </w:num>
  <w:num w:numId="12" w16cid:durableId="665519805">
    <w:abstractNumId w:val="36"/>
  </w:num>
  <w:num w:numId="13" w16cid:durableId="430201561">
    <w:abstractNumId w:val="25"/>
  </w:num>
  <w:num w:numId="14" w16cid:durableId="299265807">
    <w:abstractNumId w:val="27"/>
  </w:num>
  <w:num w:numId="15" w16cid:durableId="2052685501">
    <w:abstractNumId w:val="5"/>
  </w:num>
  <w:num w:numId="16" w16cid:durableId="191966387">
    <w:abstractNumId w:val="17"/>
  </w:num>
  <w:num w:numId="17" w16cid:durableId="438257888">
    <w:abstractNumId w:val="11"/>
  </w:num>
  <w:num w:numId="18" w16cid:durableId="1150556199">
    <w:abstractNumId w:val="4"/>
  </w:num>
  <w:num w:numId="19" w16cid:durableId="1732658898">
    <w:abstractNumId w:val="29"/>
  </w:num>
  <w:num w:numId="20" w16cid:durableId="458494565">
    <w:abstractNumId w:val="2"/>
  </w:num>
  <w:num w:numId="21" w16cid:durableId="816993285">
    <w:abstractNumId w:val="10"/>
  </w:num>
  <w:num w:numId="22" w16cid:durableId="678192232">
    <w:abstractNumId w:val="13"/>
  </w:num>
  <w:num w:numId="23" w16cid:durableId="1699313602">
    <w:abstractNumId w:val="6"/>
  </w:num>
  <w:num w:numId="24" w16cid:durableId="1101336527">
    <w:abstractNumId w:val="0"/>
  </w:num>
  <w:num w:numId="25" w16cid:durableId="266894056">
    <w:abstractNumId w:val="28"/>
  </w:num>
  <w:num w:numId="26" w16cid:durableId="1556623658">
    <w:abstractNumId w:val="37"/>
  </w:num>
  <w:num w:numId="27" w16cid:durableId="1244023974">
    <w:abstractNumId w:val="7"/>
  </w:num>
  <w:num w:numId="28" w16cid:durableId="1834375052">
    <w:abstractNumId w:val="31"/>
  </w:num>
  <w:num w:numId="29" w16cid:durableId="945235682">
    <w:abstractNumId w:val="34"/>
  </w:num>
  <w:num w:numId="30" w16cid:durableId="1390421296">
    <w:abstractNumId w:val="9"/>
  </w:num>
  <w:num w:numId="31" w16cid:durableId="1670131896">
    <w:abstractNumId w:val="3"/>
  </w:num>
  <w:num w:numId="32" w16cid:durableId="563300608">
    <w:abstractNumId w:val="8"/>
  </w:num>
  <w:num w:numId="33" w16cid:durableId="844437843">
    <w:abstractNumId w:val="22"/>
  </w:num>
  <w:num w:numId="34" w16cid:durableId="690956448">
    <w:abstractNumId w:val="23"/>
  </w:num>
  <w:num w:numId="35" w16cid:durableId="2022393845">
    <w:abstractNumId w:val="19"/>
  </w:num>
  <w:num w:numId="36" w16cid:durableId="1288127196">
    <w:abstractNumId w:val="16"/>
  </w:num>
  <w:num w:numId="37" w16cid:durableId="750855756">
    <w:abstractNumId w:val="24"/>
  </w:num>
  <w:num w:numId="38" w16cid:durableId="114917415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00"/>
    <w:rsid w:val="00002116"/>
    <w:rsid w:val="000073C7"/>
    <w:rsid w:val="00010EC1"/>
    <w:rsid w:val="00012B36"/>
    <w:rsid w:val="00012EBD"/>
    <w:rsid w:val="00014358"/>
    <w:rsid w:val="00014C4A"/>
    <w:rsid w:val="0001661D"/>
    <w:rsid w:val="00020027"/>
    <w:rsid w:val="00031941"/>
    <w:rsid w:val="00033765"/>
    <w:rsid w:val="00034A5C"/>
    <w:rsid w:val="00040104"/>
    <w:rsid w:val="00041812"/>
    <w:rsid w:val="0004213C"/>
    <w:rsid w:val="00043781"/>
    <w:rsid w:val="00043D99"/>
    <w:rsid w:val="00045A39"/>
    <w:rsid w:val="00052BE2"/>
    <w:rsid w:val="00060179"/>
    <w:rsid w:val="00060195"/>
    <w:rsid w:val="00060AB8"/>
    <w:rsid w:val="000627D0"/>
    <w:rsid w:val="00064811"/>
    <w:rsid w:val="0006623B"/>
    <w:rsid w:val="00067D59"/>
    <w:rsid w:val="00070A63"/>
    <w:rsid w:val="00070DDC"/>
    <w:rsid w:val="0007101C"/>
    <w:rsid w:val="0007243C"/>
    <w:rsid w:val="00073932"/>
    <w:rsid w:val="00073AC5"/>
    <w:rsid w:val="0007425E"/>
    <w:rsid w:val="000747A9"/>
    <w:rsid w:val="00076D27"/>
    <w:rsid w:val="00083D8C"/>
    <w:rsid w:val="000843C7"/>
    <w:rsid w:val="00087B88"/>
    <w:rsid w:val="00090EFF"/>
    <w:rsid w:val="00091112"/>
    <w:rsid w:val="000A32C0"/>
    <w:rsid w:val="000A3E08"/>
    <w:rsid w:val="000A5426"/>
    <w:rsid w:val="000B13CA"/>
    <w:rsid w:val="000B3899"/>
    <w:rsid w:val="000B44F1"/>
    <w:rsid w:val="000B4C14"/>
    <w:rsid w:val="000B551A"/>
    <w:rsid w:val="000B6D54"/>
    <w:rsid w:val="000D3B1D"/>
    <w:rsid w:val="000D4234"/>
    <w:rsid w:val="000D70CD"/>
    <w:rsid w:val="000E40EC"/>
    <w:rsid w:val="000E6999"/>
    <w:rsid w:val="000F09D5"/>
    <w:rsid w:val="000F0E06"/>
    <w:rsid w:val="000F1BF7"/>
    <w:rsid w:val="000F417F"/>
    <w:rsid w:val="000F4E46"/>
    <w:rsid w:val="000F75C9"/>
    <w:rsid w:val="00101CE6"/>
    <w:rsid w:val="00104B11"/>
    <w:rsid w:val="00115775"/>
    <w:rsid w:val="00121B86"/>
    <w:rsid w:val="001241B2"/>
    <w:rsid w:val="00124C4D"/>
    <w:rsid w:val="00131B93"/>
    <w:rsid w:val="00132305"/>
    <w:rsid w:val="0013386F"/>
    <w:rsid w:val="00133CF2"/>
    <w:rsid w:val="00146433"/>
    <w:rsid w:val="00150200"/>
    <w:rsid w:val="001502A2"/>
    <w:rsid w:val="001530BE"/>
    <w:rsid w:val="001565B2"/>
    <w:rsid w:val="001627D6"/>
    <w:rsid w:val="00163C00"/>
    <w:rsid w:val="00167648"/>
    <w:rsid w:val="00170401"/>
    <w:rsid w:val="001744EE"/>
    <w:rsid w:val="00174A2F"/>
    <w:rsid w:val="00177E00"/>
    <w:rsid w:val="00181019"/>
    <w:rsid w:val="001862DB"/>
    <w:rsid w:val="00186C65"/>
    <w:rsid w:val="0019114B"/>
    <w:rsid w:val="00194199"/>
    <w:rsid w:val="0019742C"/>
    <w:rsid w:val="0019767A"/>
    <w:rsid w:val="001A4BBA"/>
    <w:rsid w:val="001A4D91"/>
    <w:rsid w:val="001A5B18"/>
    <w:rsid w:val="001A5EAC"/>
    <w:rsid w:val="001A6BB1"/>
    <w:rsid w:val="001A77E5"/>
    <w:rsid w:val="001C1DCA"/>
    <w:rsid w:val="001D1E5E"/>
    <w:rsid w:val="001D6542"/>
    <w:rsid w:val="001E1A91"/>
    <w:rsid w:val="001E1D8E"/>
    <w:rsid w:val="001E1FDC"/>
    <w:rsid w:val="001E2FA3"/>
    <w:rsid w:val="001E5174"/>
    <w:rsid w:val="001E5461"/>
    <w:rsid w:val="001E5EC0"/>
    <w:rsid w:val="001F0087"/>
    <w:rsid w:val="001F3B6B"/>
    <w:rsid w:val="001F793C"/>
    <w:rsid w:val="002012C8"/>
    <w:rsid w:val="0020485B"/>
    <w:rsid w:val="00211F9D"/>
    <w:rsid w:val="00213BB4"/>
    <w:rsid w:val="002154EA"/>
    <w:rsid w:val="002171DC"/>
    <w:rsid w:val="00220E8E"/>
    <w:rsid w:val="0022560B"/>
    <w:rsid w:val="002303AD"/>
    <w:rsid w:val="0023054E"/>
    <w:rsid w:val="00231E43"/>
    <w:rsid w:val="00233B10"/>
    <w:rsid w:val="0024014C"/>
    <w:rsid w:val="00241858"/>
    <w:rsid w:val="00243FA3"/>
    <w:rsid w:val="00245089"/>
    <w:rsid w:val="00247DE1"/>
    <w:rsid w:val="00250042"/>
    <w:rsid w:val="0025025B"/>
    <w:rsid w:val="0025165A"/>
    <w:rsid w:val="00256558"/>
    <w:rsid w:val="002577F3"/>
    <w:rsid w:val="002641C4"/>
    <w:rsid w:val="002660C4"/>
    <w:rsid w:val="00271194"/>
    <w:rsid w:val="002719E7"/>
    <w:rsid w:val="00273BA1"/>
    <w:rsid w:val="00277CFC"/>
    <w:rsid w:val="002865CA"/>
    <w:rsid w:val="00286CFE"/>
    <w:rsid w:val="002903C9"/>
    <w:rsid w:val="00297552"/>
    <w:rsid w:val="002A0081"/>
    <w:rsid w:val="002A10A5"/>
    <w:rsid w:val="002A1684"/>
    <w:rsid w:val="002A1777"/>
    <w:rsid w:val="002A22FE"/>
    <w:rsid w:val="002A43C5"/>
    <w:rsid w:val="002B5232"/>
    <w:rsid w:val="002B6E43"/>
    <w:rsid w:val="002C06E2"/>
    <w:rsid w:val="002C3F51"/>
    <w:rsid w:val="002C4E4B"/>
    <w:rsid w:val="002D0FC6"/>
    <w:rsid w:val="002D2787"/>
    <w:rsid w:val="002D71C5"/>
    <w:rsid w:val="002E0E36"/>
    <w:rsid w:val="002E6C43"/>
    <w:rsid w:val="002F341E"/>
    <w:rsid w:val="002F43D3"/>
    <w:rsid w:val="002F5336"/>
    <w:rsid w:val="002F5B5B"/>
    <w:rsid w:val="00300D48"/>
    <w:rsid w:val="00301848"/>
    <w:rsid w:val="0030510A"/>
    <w:rsid w:val="0030628A"/>
    <w:rsid w:val="003178DA"/>
    <w:rsid w:val="003211D5"/>
    <w:rsid w:val="00325D53"/>
    <w:rsid w:val="0033531B"/>
    <w:rsid w:val="003377DF"/>
    <w:rsid w:val="00345700"/>
    <w:rsid w:val="0034624D"/>
    <w:rsid w:val="00347ADA"/>
    <w:rsid w:val="0035245E"/>
    <w:rsid w:val="0035253B"/>
    <w:rsid w:val="003533DB"/>
    <w:rsid w:val="00353B4F"/>
    <w:rsid w:val="00353BDF"/>
    <w:rsid w:val="00356A88"/>
    <w:rsid w:val="00362A67"/>
    <w:rsid w:val="00367644"/>
    <w:rsid w:val="00370885"/>
    <w:rsid w:val="003722FC"/>
    <w:rsid w:val="00372632"/>
    <w:rsid w:val="003828BF"/>
    <w:rsid w:val="003834B4"/>
    <w:rsid w:val="00384698"/>
    <w:rsid w:val="00392177"/>
    <w:rsid w:val="003A4130"/>
    <w:rsid w:val="003A6B23"/>
    <w:rsid w:val="003B4E3B"/>
    <w:rsid w:val="003C263E"/>
    <w:rsid w:val="003C5318"/>
    <w:rsid w:val="003D56C0"/>
    <w:rsid w:val="003E3204"/>
    <w:rsid w:val="003E3848"/>
    <w:rsid w:val="003E3C61"/>
    <w:rsid w:val="003E715C"/>
    <w:rsid w:val="003F00DB"/>
    <w:rsid w:val="003F6C8F"/>
    <w:rsid w:val="00400B25"/>
    <w:rsid w:val="00406168"/>
    <w:rsid w:val="0041148D"/>
    <w:rsid w:val="00411CAE"/>
    <w:rsid w:val="00413D46"/>
    <w:rsid w:val="00422563"/>
    <w:rsid w:val="004240F7"/>
    <w:rsid w:val="0043035B"/>
    <w:rsid w:val="00433A82"/>
    <w:rsid w:val="00434C7C"/>
    <w:rsid w:val="004354E4"/>
    <w:rsid w:val="00444F20"/>
    <w:rsid w:val="00445BE1"/>
    <w:rsid w:val="00453367"/>
    <w:rsid w:val="00455673"/>
    <w:rsid w:val="004633A9"/>
    <w:rsid w:val="00466352"/>
    <w:rsid w:val="0047748A"/>
    <w:rsid w:val="004826B8"/>
    <w:rsid w:val="004902A8"/>
    <w:rsid w:val="00496403"/>
    <w:rsid w:val="004975E1"/>
    <w:rsid w:val="004A1745"/>
    <w:rsid w:val="004A2A89"/>
    <w:rsid w:val="004A2B25"/>
    <w:rsid w:val="004A3185"/>
    <w:rsid w:val="004A4FAD"/>
    <w:rsid w:val="004A6ECD"/>
    <w:rsid w:val="004A7D3A"/>
    <w:rsid w:val="004B6D2F"/>
    <w:rsid w:val="004B70B2"/>
    <w:rsid w:val="004B71FB"/>
    <w:rsid w:val="004B7D12"/>
    <w:rsid w:val="004C7188"/>
    <w:rsid w:val="004D0183"/>
    <w:rsid w:val="004D1D88"/>
    <w:rsid w:val="004D2DE3"/>
    <w:rsid w:val="004D2F22"/>
    <w:rsid w:val="004D5BAE"/>
    <w:rsid w:val="004D5F4C"/>
    <w:rsid w:val="004D60DA"/>
    <w:rsid w:val="004D6686"/>
    <w:rsid w:val="004D6CBD"/>
    <w:rsid w:val="004E48DE"/>
    <w:rsid w:val="004E6E70"/>
    <w:rsid w:val="004E70A6"/>
    <w:rsid w:val="004F0C31"/>
    <w:rsid w:val="004F356D"/>
    <w:rsid w:val="004F35C2"/>
    <w:rsid w:val="00503E35"/>
    <w:rsid w:val="00505D64"/>
    <w:rsid w:val="0050686C"/>
    <w:rsid w:val="00506D4D"/>
    <w:rsid w:val="00512757"/>
    <w:rsid w:val="00516A7F"/>
    <w:rsid w:val="005208BF"/>
    <w:rsid w:val="00527E8A"/>
    <w:rsid w:val="00527F05"/>
    <w:rsid w:val="00531B2E"/>
    <w:rsid w:val="00536A65"/>
    <w:rsid w:val="00537584"/>
    <w:rsid w:val="005448FB"/>
    <w:rsid w:val="00550550"/>
    <w:rsid w:val="00551F9D"/>
    <w:rsid w:val="00560279"/>
    <w:rsid w:val="005603CE"/>
    <w:rsid w:val="0056196F"/>
    <w:rsid w:val="00565100"/>
    <w:rsid w:val="0056559D"/>
    <w:rsid w:val="00566B80"/>
    <w:rsid w:val="0057011A"/>
    <w:rsid w:val="0057114B"/>
    <w:rsid w:val="00571590"/>
    <w:rsid w:val="0057618F"/>
    <w:rsid w:val="0057775A"/>
    <w:rsid w:val="005778EA"/>
    <w:rsid w:val="00584935"/>
    <w:rsid w:val="00585785"/>
    <w:rsid w:val="00585993"/>
    <w:rsid w:val="00587B90"/>
    <w:rsid w:val="00593A02"/>
    <w:rsid w:val="00595B72"/>
    <w:rsid w:val="0059655B"/>
    <w:rsid w:val="005A0583"/>
    <w:rsid w:val="005A6FCB"/>
    <w:rsid w:val="005B1CE5"/>
    <w:rsid w:val="005C3C4D"/>
    <w:rsid w:val="005C434C"/>
    <w:rsid w:val="005D12EF"/>
    <w:rsid w:val="005D135D"/>
    <w:rsid w:val="005D1F11"/>
    <w:rsid w:val="005D37B6"/>
    <w:rsid w:val="005D5000"/>
    <w:rsid w:val="005D76E6"/>
    <w:rsid w:val="005E18E7"/>
    <w:rsid w:val="005E47DA"/>
    <w:rsid w:val="005F4541"/>
    <w:rsid w:val="005F4AB8"/>
    <w:rsid w:val="005F7D9E"/>
    <w:rsid w:val="0060005B"/>
    <w:rsid w:val="00607D53"/>
    <w:rsid w:val="00607DE8"/>
    <w:rsid w:val="006122FA"/>
    <w:rsid w:val="00613471"/>
    <w:rsid w:val="00615893"/>
    <w:rsid w:val="0062470A"/>
    <w:rsid w:val="00631D1E"/>
    <w:rsid w:val="006321B6"/>
    <w:rsid w:val="00632C92"/>
    <w:rsid w:val="00634B27"/>
    <w:rsid w:val="00641052"/>
    <w:rsid w:val="00650152"/>
    <w:rsid w:val="00650859"/>
    <w:rsid w:val="006539CD"/>
    <w:rsid w:val="00653D24"/>
    <w:rsid w:val="00660988"/>
    <w:rsid w:val="0066138F"/>
    <w:rsid w:val="0066414E"/>
    <w:rsid w:val="00674A74"/>
    <w:rsid w:val="00676DB2"/>
    <w:rsid w:val="00683184"/>
    <w:rsid w:val="00684420"/>
    <w:rsid w:val="0068516B"/>
    <w:rsid w:val="00695001"/>
    <w:rsid w:val="00695995"/>
    <w:rsid w:val="006A20D7"/>
    <w:rsid w:val="006A600E"/>
    <w:rsid w:val="006A6027"/>
    <w:rsid w:val="006B384C"/>
    <w:rsid w:val="006B3E0A"/>
    <w:rsid w:val="006B40BD"/>
    <w:rsid w:val="006C3117"/>
    <w:rsid w:val="006D2EF9"/>
    <w:rsid w:val="006D4BED"/>
    <w:rsid w:val="006D573A"/>
    <w:rsid w:val="006D6CB2"/>
    <w:rsid w:val="006E0C71"/>
    <w:rsid w:val="006E10AC"/>
    <w:rsid w:val="006E674A"/>
    <w:rsid w:val="006E701F"/>
    <w:rsid w:val="006F17D1"/>
    <w:rsid w:val="006F6B25"/>
    <w:rsid w:val="006F7E1A"/>
    <w:rsid w:val="00706D06"/>
    <w:rsid w:val="00707173"/>
    <w:rsid w:val="00707548"/>
    <w:rsid w:val="00713FFB"/>
    <w:rsid w:val="00721B51"/>
    <w:rsid w:val="00721E13"/>
    <w:rsid w:val="00722672"/>
    <w:rsid w:val="007275EA"/>
    <w:rsid w:val="00727E2A"/>
    <w:rsid w:val="00731593"/>
    <w:rsid w:val="007328A4"/>
    <w:rsid w:val="00736475"/>
    <w:rsid w:val="0073765F"/>
    <w:rsid w:val="00740BDF"/>
    <w:rsid w:val="0074176C"/>
    <w:rsid w:val="00741B75"/>
    <w:rsid w:val="00744619"/>
    <w:rsid w:val="00757189"/>
    <w:rsid w:val="007574A6"/>
    <w:rsid w:val="00762F01"/>
    <w:rsid w:val="00766731"/>
    <w:rsid w:val="007671BD"/>
    <w:rsid w:val="00774043"/>
    <w:rsid w:val="007766E7"/>
    <w:rsid w:val="00776E25"/>
    <w:rsid w:val="00780743"/>
    <w:rsid w:val="00780B2F"/>
    <w:rsid w:val="00783139"/>
    <w:rsid w:val="007B1598"/>
    <w:rsid w:val="007B2D2E"/>
    <w:rsid w:val="007B4BC5"/>
    <w:rsid w:val="007B78BA"/>
    <w:rsid w:val="007C4CED"/>
    <w:rsid w:val="007C5466"/>
    <w:rsid w:val="007D464D"/>
    <w:rsid w:val="007E128E"/>
    <w:rsid w:val="007E495D"/>
    <w:rsid w:val="007F1076"/>
    <w:rsid w:val="00804DF4"/>
    <w:rsid w:val="00810CB8"/>
    <w:rsid w:val="00814F89"/>
    <w:rsid w:val="00815003"/>
    <w:rsid w:val="008344F9"/>
    <w:rsid w:val="00836400"/>
    <w:rsid w:val="008406BA"/>
    <w:rsid w:val="0084070A"/>
    <w:rsid w:val="0084215E"/>
    <w:rsid w:val="00843D40"/>
    <w:rsid w:val="00846821"/>
    <w:rsid w:val="00851FDB"/>
    <w:rsid w:val="0085557A"/>
    <w:rsid w:val="00860A29"/>
    <w:rsid w:val="008634EE"/>
    <w:rsid w:val="00864158"/>
    <w:rsid w:val="008668AF"/>
    <w:rsid w:val="008764D3"/>
    <w:rsid w:val="00876FE5"/>
    <w:rsid w:val="00877836"/>
    <w:rsid w:val="00880A99"/>
    <w:rsid w:val="00884188"/>
    <w:rsid w:val="008850F7"/>
    <w:rsid w:val="00895250"/>
    <w:rsid w:val="008977FA"/>
    <w:rsid w:val="008A0351"/>
    <w:rsid w:val="008A0677"/>
    <w:rsid w:val="008A2753"/>
    <w:rsid w:val="008A37B8"/>
    <w:rsid w:val="008A4C9A"/>
    <w:rsid w:val="008A59C4"/>
    <w:rsid w:val="008A66AD"/>
    <w:rsid w:val="008B027C"/>
    <w:rsid w:val="008B12D8"/>
    <w:rsid w:val="008B2159"/>
    <w:rsid w:val="008C286B"/>
    <w:rsid w:val="008D2A41"/>
    <w:rsid w:val="008D2E52"/>
    <w:rsid w:val="008D355A"/>
    <w:rsid w:val="008D63E8"/>
    <w:rsid w:val="008D7C15"/>
    <w:rsid w:val="008D7C48"/>
    <w:rsid w:val="008E253A"/>
    <w:rsid w:val="008E5C04"/>
    <w:rsid w:val="008E5D2C"/>
    <w:rsid w:val="008F061A"/>
    <w:rsid w:val="008F10CC"/>
    <w:rsid w:val="008F2002"/>
    <w:rsid w:val="008F7BE1"/>
    <w:rsid w:val="009003CC"/>
    <w:rsid w:val="0090631A"/>
    <w:rsid w:val="00906CAE"/>
    <w:rsid w:val="00910C3B"/>
    <w:rsid w:val="00911C3A"/>
    <w:rsid w:val="00915F4A"/>
    <w:rsid w:val="00916E5E"/>
    <w:rsid w:val="00920155"/>
    <w:rsid w:val="00921375"/>
    <w:rsid w:val="009214F1"/>
    <w:rsid w:val="009215C9"/>
    <w:rsid w:val="00922520"/>
    <w:rsid w:val="0092253E"/>
    <w:rsid w:val="009258A7"/>
    <w:rsid w:val="0093034C"/>
    <w:rsid w:val="00932BA7"/>
    <w:rsid w:val="009376DA"/>
    <w:rsid w:val="0094317C"/>
    <w:rsid w:val="00946030"/>
    <w:rsid w:val="00955B98"/>
    <w:rsid w:val="009574B1"/>
    <w:rsid w:val="00957ACC"/>
    <w:rsid w:val="009601F0"/>
    <w:rsid w:val="009655B6"/>
    <w:rsid w:val="00965CBF"/>
    <w:rsid w:val="00966B44"/>
    <w:rsid w:val="009728CC"/>
    <w:rsid w:val="00973D27"/>
    <w:rsid w:val="00973D46"/>
    <w:rsid w:val="00981F02"/>
    <w:rsid w:val="00990F07"/>
    <w:rsid w:val="00991369"/>
    <w:rsid w:val="00991805"/>
    <w:rsid w:val="009941A3"/>
    <w:rsid w:val="009A3742"/>
    <w:rsid w:val="009A4024"/>
    <w:rsid w:val="009B2BA1"/>
    <w:rsid w:val="009C224F"/>
    <w:rsid w:val="009D0426"/>
    <w:rsid w:val="009E226C"/>
    <w:rsid w:val="009E7911"/>
    <w:rsid w:val="009F0ED9"/>
    <w:rsid w:val="009F2621"/>
    <w:rsid w:val="009F2C4C"/>
    <w:rsid w:val="009F558B"/>
    <w:rsid w:val="009F5635"/>
    <w:rsid w:val="009F787E"/>
    <w:rsid w:val="00A018FA"/>
    <w:rsid w:val="00A027FB"/>
    <w:rsid w:val="00A032F4"/>
    <w:rsid w:val="00A056B1"/>
    <w:rsid w:val="00A0785A"/>
    <w:rsid w:val="00A104B8"/>
    <w:rsid w:val="00A10EE6"/>
    <w:rsid w:val="00A10FC3"/>
    <w:rsid w:val="00A12759"/>
    <w:rsid w:val="00A143F6"/>
    <w:rsid w:val="00A14D97"/>
    <w:rsid w:val="00A20FF5"/>
    <w:rsid w:val="00A22D8A"/>
    <w:rsid w:val="00A23CBB"/>
    <w:rsid w:val="00A32C96"/>
    <w:rsid w:val="00A3641C"/>
    <w:rsid w:val="00A36DAC"/>
    <w:rsid w:val="00A37058"/>
    <w:rsid w:val="00A3784B"/>
    <w:rsid w:val="00A41F22"/>
    <w:rsid w:val="00A43E70"/>
    <w:rsid w:val="00A44429"/>
    <w:rsid w:val="00A50508"/>
    <w:rsid w:val="00A57299"/>
    <w:rsid w:val="00A70F83"/>
    <w:rsid w:val="00A735A9"/>
    <w:rsid w:val="00A75314"/>
    <w:rsid w:val="00A76C64"/>
    <w:rsid w:val="00A772B7"/>
    <w:rsid w:val="00A80226"/>
    <w:rsid w:val="00A90A63"/>
    <w:rsid w:val="00A91775"/>
    <w:rsid w:val="00A93B49"/>
    <w:rsid w:val="00A93F39"/>
    <w:rsid w:val="00A95703"/>
    <w:rsid w:val="00AA6A6F"/>
    <w:rsid w:val="00AB28AF"/>
    <w:rsid w:val="00AB42C1"/>
    <w:rsid w:val="00AC099E"/>
    <w:rsid w:val="00AC09B7"/>
    <w:rsid w:val="00AC3C6C"/>
    <w:rsid w:val="00AD157F"/>
    <w:rsid w:val="00AD17C1"/>
    <w:rsid w:val="00AD488B"/>
    <w:rsid w:val="00AD6284"/>
    <w:rsid w:val="00AE66B1"/>
    <w:rsid w:val="00AF60B4"/>
    <w:rsid w:val="00AF658E"/>
    <w:rsid w:val="00AF7DB8"/>
    <w:rsid w:val="00B022FC"/>
    <w:rsid w:val="00B02754"/>
    <w:rsid w:val="00B051B4"/>
    <w:rsid w:val="00B06C17"/>
    <w:rsid w:val="00B123C2"/>
    <w:rsid w:val="00B218EC"/>
    <w:rsid w:val="00B21EDD"/>
    <w:rsid w:val="00B237E8"/>
    <w:rsid w:val="00B26597"/>
    <w:rsid w:val="00B26EA6"/>
    <w:rsid w:val="00B2761B"/>
    <w:rsid w:val="00B31066"/>
    <w:rsid w:val="00B36169"/>
    <w:rsid w:val="00B36D29"/>
    <w:rsid w:val="00B403CE"/>
    <w:rsid w:val="00B40470"/>
    <w:rsid w:val="00B42317"/>
    <w:rsid w:val="00B42B32"/>
    <w:rsid w:val="00B42D77"/>
    <w:rsid w:val="00B44013"/>
    <w:rsid w:val="00B47ADE"/>
    <w:rsid w:val="00B50E23"/>
    <w:rsid w:val="00B56194"/>
    <w:rsid w:val="00B56A4A"/>
    <w:rsid w:val="00B56A90"/>
    <w:rsid w:val="00B57D46"/>
    <w:rsid w:val="00B60422"/>
    <w:rsid w:val="00B63D52"/>
    <w:rsid w:val="00B66367"/>
    <w:rsid w:val="00B73A21"/>
    <w:rsid w:val="00B80E28"/>
    <w:rsid w:val="00B9008B"/>
    <w:rsid w:val="00B9062C"/>
    <w:rsid w:val="00B9681C"/>
    <w:rsid w:val="00BA2231"/>
    <w:rsid w:val="00BB359A"/>
    <w:rsid w:val="00BB6CFB"/>
    <w:rsid w:val="00BC2823"/>
    <w:rsid w:val="00BC44BE"/>
    <w:rsid w:val="00BC5062"/>
    <w:rsid w:val="00BC7C1A"/>
    <w:rsid w:val="00BD7DDE"/>
    <w:rsid w:val="00BE2AE2"/>
    <w:rsid w:val="00BF1890"/>
    <w:rsid w:val="00BF7143"/>
    <w:rsid w:val="00BF730A"/>
    <w:rsid w:val="00C035E0"/>
    <w:rsid w:val="00C03C82"/>
    <w:rsid w:val="00C04026"/>
    <w:rsid w:val="00C04471"/>
    <w:rsid w:val="00C05D57"/>
    <w:rsid w:val="00C12DF7"/>
    <w:rsid w:val="00C13AE0"/>
    <w:rsid w:val="00C14937"/>
    <w:rsid w:val="00C25491"/>
    <w:rsid w:val="00C307F0"/>
    <w:rsid w:val="00C40A22"/>
    <w:rsid w:val="00C514DC"/>
    <w:rsid w:val="00C5246D"/>
    <w:rsid w:val="00C53186"/>
    <w:rsid w:val="00C53C31"/>
    <w:rsid w:val="00C55FB1"/>
    <w:rsid w:val="00C56589"/>
    <w:rsid w:val="00C641D0"/>
    <w:rsid w:val="00C64BF6"/>
    <w:rsid w:val="00C6696E"/>
    <w:rsid w:val="00C6738A"/>
    <w:rsid w:val="00C71314"/>
    <w:rsid w:val="00C71B6E"/>
    <w:rsid w:val="00C72E7B"/>
    <w:rsid w:val="00C82160"/>
    <w:rsid w:val="00C83A8E"/>
    <w:rsid w:val="00C84221"/>
    <w:rsid w:val="00C914C7"/>
    <w:rsid w:val="00C91848"/>
    <w:rsid w:val="00C96201"/>
    <w:rsid w:val="00C966AE"/>
    <w:rsid w:val="00CA2963"/>
    <w:rsid w:val="00CA5A10"/>
    <w:rsid w:val="00CB0D39"/>
    <w:rsid w:val="00CB2752"/>
    <w:rsid w:val="00CC0754"/>
    <w:rsid w:val="00CC4DBB"/>
    <w:rsid w:val="00CC77F4"/>
    <w:rsid w:val="00CD5E78"/>
    <w:rsid w:val="00CE1E49"/>
    <w:rsid w:val="00CE402B"/>
    <w:rsid w:val="00CE4804"/>
    <w:rsid w:val="00CF4FDB"/>
    <w:rsid w:val="00CF630B"/>
    <w:rsid w:val="00CF6A08"/>
    <w:rsid w:val="00D01510"/>
    <w:rsid w:val="00D077C7"/>
    <w:rsid w:val="00D11AC2"/>
    <w:rsid w:val="00D14B5A"/>
    <w:rsid w:val="00D21634"/>
    <w:rsid w:val="00D22212"/>
    <w:rsid w:val="00D22252"/>
    <w:rsid w:val="00D22DBF"/>
    <w:rsid w:val="00D237C8"/>
    <w:rsid w:val="00D34F00"/>
    <w:rsid w:val="00D35354"/>
    <w:rsid w:val="00D40D20"/>
    <w:rsid w:val="00D450AA"/>
    <w:rsid w:val="00D5208F"/>
    <w:rsid w:val="00D5379B"/>
    <w:rsid w:val="00D55E6D"/>
    <w:rsid w:val="00D61C78"/>
    <w:rsid w:val="00D626F1"/>
    <w:rsid w:val="00D65155"/>
    <w:rsid w:val="00D67C4F"/>
    <w:rsid w:val="00D72FD9"/>
    <w:rsid w:val="00D821F1"/>
    <w:rsid w:val="00D86301"/>
    <w:rsid w:val="00D9026A"/>
    <w:rsid w:val="00D902D8"/>
    <w:rsid w:val="00D97F4F"/>
    <w:rsid w:val="00DA64B2"/>
    <w:rsid w:val="00DB4DF6"/>
    <w:rsid w:val="00DC08D5"/>
    <w:rsid w:val="00DC1E0E"/>
    <w:rsid w:val="00DC2755"/>
    <w:rsid w:val="00DC4922"/>
    <w:rsid w:val="00DD1DE1"/>
    <w:rsid w:val="00DD26DB"/>
    <w:rsid w:val="00DD28C3"/>
    <w:rsid w:val="00DD5FC6"/>
    <w:rsid w:val="00DD6BE8"/>
    <w:rsid w:val="00DD78C3"/>
    <w:rsid w:val="00DE0684"/>
    <w:rsid w:val="00DE0C1C"/>
    <w:rsid w:val="00DE3B76"/>
    <w:rsid w:val="00DE6187"/>
    <w:rsid w:val="00DE6DFC"/>
    <w:rsid w:val="00DE7C9D"/>
    <w:rsid w:val="00DF17CA"/>
    <w:rsid w:val="00DF214B"/>
    <w:rsid w:val="00DF3442"/>
    <w:rsid w:val="00DF3E78"/>
    <w:rsid w:val="00DF41EB"/>
    <w:rsid w:val="00DF7226"/>
    <w:rsid w:val="00E044A9"/>
    <w:rsid w:val="00E10986"/>
    <w:rsid w:val="00E13D14"/>
    <w:rsid w:val="00E1643C"/>
    <w:rsid w:val="00E20119"/>
    <w:rsid w:val="00E2075B"/>
    <w:rsid w:val="00E20BB5"/>
    <w:rsid w:val="00E26971"/>
    <w:rsid w:val="00E32A2D"/>
    <w:rsid w:val="00E32B9A"/>
    <w:rsid w:val="00E41DDF"/>
    <w:rsid w:val="00E4584E"/>
    <w:rsid w:val="00E478C6"/>
    <w:rsid w:val="00E50647"/>
    <w:rsid w:val="00E51DAD"/>
    <w:rsid w:val="00E557AF"/>
    <w:rsid w:val="00E579E3"/>
    <w:rsid w:val="00E60A41"/>
    <w:rsid w:val="00E60AC8"/>
    <w:rsid w:val="00E61003"/>
    <w:rsid w:val="00E61A93"/>
    <w:rsid w:val="00E64246"/>
    <w:rsid w:val="00E71950"/>
    <w:rsid w:val="00E719D3"/>
    <w:rsid w:val="00E80733"/>
    <w:rsid w:val="00E81F41"/>
    <w:rsid w:val="00E85CB1"/>
    <w:rsid w:val="00E86858"/>
    <w:rsid w:val="00E87795"/>
    <w:rsid w:val="00E903CA"/>
    <w:rsid w:val="00E91605"/>
    <w:rsid w:val="00E93598"/>
    <w:rsid w:val="00E97C82"/>
    <w:rsid w:val="00EA1A2F"/>
    <w:rsid w:val="00EA4E6F"/>
    <w:rsid w:val="00EA7633"/>
    <w:rsid w:val="00EC068A"/>
    <w:rsid w:val="00EC4330"/>
    <w:rsid w:val="00ED64DD"/>
    <w:rsid w:val="00EE19C4"/>
    <w:rsid w:val="00EE439A"/>
    <w:rsid w:val="00EF625C"/>
    <w:rsid w:val="00EF6A40"/>
    <w:rsid w:val="00EF7F46"/>
    <w:rsid w:val="00F01FF2"/>
    <w:rsid w:val="00F02DB5"/>
    <w:rsid w:val="00F0565A"/>
    <w:rsid w:val="00F0715E"/>
    <w:rsid w:val="00F1329F"/>
    <w:rsid w:val="00F134DD"/>
    <w:rsid w:val="00F13B02"/>
    <w:rsid w:val="00F1440F"/>
    <w:rsid w:val="00F15407"/>
    <w:rsid w:val="00F1557A"/>
    <w:rsid w:val="00F16861"/>
    <w:rsid w:val="00F20144"/>
    <w:rsid w:val="00F2374D"/>
    <w:rsid w:val="00F319CB"/>
    <w:rsid w:val="00F3230B"/>
    <w:rsid w:val="00F34319"/>
    <w:rsid w:val="00F417AB"/>
    <w:rsid w:val="00F419B8"/>
    <w:rsid w:val="00F45294"/>
    <w:rsid w:val="00F52A1E"/>
    <w:rsid w:val="00F54EDB"/>
    <w:rsid w:val="00F63579"/>
    <w:rsid w:val="00F7329F"/>
    <w:rsid w:val="00F735C4"/>
    <w:rsid w:val="00F806C4"/>
    <w:rsid w:val="00F81CAE"/>
    <w:rsid w:val="00F83BD4"/>
    <w:rsid w:val="00F84310"/>
    <w:rsid w:val="00F86064"/>
    <w:rsid w:val="00F9078A"/>
    <w:rsid w:val="00F90A3A"/>
    <w:rsid w:val="00F92138"/>
    <w:rsid w:val="00F927B1"/>
    <w:rsid w:val="00F95FA3"/>
    <w:rsid w:val="00F97FC3"/>
    <w:rsid w:val="00FA0476"/>
    <w:rsid w:val="00FA20E2"/>
    <w:rsid w:val="00FA3621"/>
    <w:rsid w:val="00FA4B8B"/>
    <w:rsid w:val="00FA7FE5"/>
    <w:rsid w:val="00FB3A70"/>
    <w:rsid w:val="00FC0845"/>
    <w:rsid w:val="00FC0A92"/>
    <w:rsid w:val="00FC11BE"/>
    <w:rsid w:val="00FC28E9"/>
    <w:rsid w:val="00FC3BA5"/>
    <w:rsid w:val="00FC5134"/>
    <w:rsid w:val="00FC7F3F"/>
    <w:rsid w:val="00FD04B9"/>
    <w:rsid w:val="00FD2F75"/>
    <w:rsid w:val="00FD4812"/>
    <w:rsid w:val="00FD5F24"/>
    <w:rsid w:val="00FE1093"/>
    <w:rsid w:val="00FE534B"/>
    <w:rsid w:val="00FE58DA"/>
    <w:rsid w:val="00FE72C3"/>
    <w:rsid w:val="00FE7F35"/>
    <w:rsid w:val="00FF009E"/>
    <w:rsid w:val="00FF120F"/>
    <w:rsid w:val="00FF529E"/>
    <w:rsid w:val="00FF64B9"/>
    <w:rsid w:val="00FF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7595"/>
  <w15:docId w15:val="{9B1D5D6A-E2AD-494E-BEF6-50A4536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85B"/>
    <w:rPr>
      <w:rFonts w:ascii="Times New Roman" w:eastAsia="Times New Roman" w:hAnsi="Times New Roman" w:cs="Times New Roman"/>
    </w:rPr>
  </w:style>
  <w:style w:type="paragraph" w:styleId="1">
    <w:name w:val="heading 1"/>
    <w:basedOn w:val="a"/>
    <w:uiPriority w:val="9"/>
    <w:qFormat/>
    <w:pPr>
      <w:ind w:left="140"/>
      <w:outlineLvl w:val="0"/>
    </w:pPr>
    <w:rPr>
      <w:b/>
      <w:bCs/>
    </w:rPr>
  </w:style>
  <w:style w:type="paragraph" w:styleId="2">
    <w:name w:val="heading 2"/>
    <w:basedOn w:val="a"/>
    <w:uiPriority w:val="9"/>
    <w:unhideWhenUsed/>
    <w:qFormat/>
    <w:pPr>
      <w:ind w:left="140"/>
      <w:outlineLvl w:val="1"/>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link w:val="a5"/>
    <w:uiPriority w:val="34"/>
    <w:qFormat/>
    <w:pPr>
      <w:ind w:left="501" w:hanging="361"/>
    </w:pPr>
  </w:style>
  <w:style w:type="paragraph" w:customStyle="1" w:styleId="TableParagraph">
    <w:name w:val="Table Paragraph"/>
    <w:basedOn w:val="a"/>
    <w:uiPriority w:val="1"/>
    <w:qFormat/>
    <w:pPr>
      <w:spacing w:line="251" w:lineRule="exact"/>
      <w:ind w:left="73"/>
    </w:pPr>
  </w:style>
  <w:style w:type="paragraph" w:customStyle="1" w:styleId="Level2">
    <w:name w:val="Level 2"/>
    <w:basedOn w:val="a"/>
    <w:link w:val="Level2Char"/>
    <w:qFormat/>
    <w:rsid w:val="007B1598"/>
    <w:pPr>
      <w:adjustRightInd w:val="0"/>
      <w:jc w:val="both"/>
      <w:outlineLvl w:val="1"/>
    </w:pPr>
    <w:rPr>
      <w:b/>
      <w:bCs/>
      <w:u w:val="single"/>
    </w:rPr>
  </w:style>
  <w:style w:type="character" w:customStyle="1" w:styleId="Level2Char">
    <w:name w:val="Level 2 Char"/>
    <w:basedOn w:val="a0"/>
    <w:link w:val="Level2"/>
    <w:rsid w:val="007B1598"/>
    <w:rPr>
      <w:rFonts w:ascii="Times New Roman" w:eastAsia="Times New Roman" w:hAnsi="Times New Roman" w:cs="Times New Roman"/>
      <w:b/>
      <w:bCs/>
      <w:u w:val="single"/>
    </w:rPr>
  </w:style>
  <w:style w:type="table" w:styleId="a6">
    <w:name w:val="Table Grid"/>
    <w:basedOn w:val="a1"/>
    <w:uiPriority w:val="39"/>
    <w:rsid w:val="007B159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60422"/>
    <w:rPr>
      <w:color w:val="0000FF" w:themeColor="hyperlink"/>
      <w:u w:val="single"/>
    </w:rPr>
  </w:style>
  <w:style w:type="character" w:customStyle="1" w:styleId="shorttext">
    <w:name w:val="short_text"/>
    <w:basedOn w:val="a0"/>
    <w:rsid w:val="00B60422"/>
  </w:style>
  <w:style w:type="character" w:customStyle="1" w:styleId="a5">
    <w:name w:val="Абзац списка Знак"/>
    <w:link w:val="a4"/>
    <w:uiPriority w:val="1"/>
    <w:rsid w:val="00B60422"/>
    <w:rPr>
      <w:rFonts w:ascii="Times New Roman" w:eastAsia="Times New Roman" w:hAnsi="Times New Roman" w:cs="Times New Roman"/>
      <w:lang w:bidi="en-US"/>
    </w:rPr>
  </w:style>
  <w:style w:type="paragraph" w:styleId="a8">
    <w:name w:val="header"/>
    <w:basedOn w:val="a"/>
    <w:link w:val="a9"/>
    <w:uiPriority w:val="99"/>
    <w:unhideWhenUsed/>
    <w:rsid w:val="0057775A"/>
    <w:pPr>
      <w:tabs>
        <w:tab w:val="center" w:pos="4677"/>
        <w:tab w:val="right" w:pos="9355"/>
      </w:tabs>
    </w:pPr>
  </w:style>
  <w:style w:type="character" w:customStyle="1" w:styleId="a9">
    <w:name w:val="Верхний колонтитул Знак"/>
    <w:basedOn w:val="a0"/>
    <w:link w:val="a8"/>
    <w:uiPriority w:val="99"/>
    <w:rsid w:val="0057775A"/>
    <w:rPr>
      <w:rFonts w:ascii="Times New Roman" w:eastAsia="Times New Roman" w:hAnsi="Times New Roman" w:cs="Times New Roman"/>
      <w:lang w:bidi="en-US"/>
    </w:rPr>
  </w:style>
  <w:style w:type="paragraph" w:styleId="aa">
    <w:name w:val="footer"/>
    <w:basedOn w:val="a"/>
    <w:link w:val="ab"/>
    <w:uiPriority w:val="99"/>
    <w:unhideWhenUsed/>
    <w:rsid w:val="0057775A"/>
    <w:pPr>
      <w:tabs>
        <w:tab w:val="center" w:pos="4677"/>
        <w:tab w:val="right" w:pos="9355"/>
      </w:tabs>
    </w:pPr>
  </w:style>
  <w:style w:type="character" w:customStyle="1" w:styleId="ab">
    <w:name w:val="Нижний колонтитул Знак"/>
    <w:basedOn w:val="a0"/>
    <w:link w:val="aa"/>
    <w:uiPriority w:val="99"/>
    <w:rsid w:val="0057775A"/>
    <w:rPr>
      <w:rFonts w:ascii="Times New Roman" w:eastAsia="Times New Roman" w:hAnsi="Times New Roman" w:cs="Times New Roman"/>
      <w:lang w:bidi="en-US"/>
    </w:rPr>
  </w:style>
  <w:style w:type="paragraph" w:styleId="ac">
    <w:name w:val="Revision"/>
    <w:hidden/>
    <w:uiPriority w:val="99"/>
    <w:semiHidden/>
    <w:rsid w:val="00B237E8"/>
    <w:pPr>
      <w:widowControl/>
      <w:autoSpaceDE/>
      <w:autoSpaceDN/>
    </w:pPr>
    <w:rPr>
      <w:rFonts w:ascii="Times New Roman" w:eastAsia="Times New Roman" w:hAnsi="Times New Roman" w:cs="Times New Roman"/>
      <w:lang w:bidi="en-US"/>
    </w:rPr>
  </w:style>
  <w:style w:type="character" w:styleId="ad">
    <w:name w:val="annotation reference"/>
    <w:basedOn w:val="a0"/>
    <w:uiPriority w:val="99"/>
    <w:semiHidden/>
    <w:unhideWhenUsed/>
    <w:rsid w:val="002F5336"/>
    <w:rPr>
      <w:sz w:val="16"/>
      <w:szCs w:val="16"/>
    </w:rPr>
  </w:style>
  <w:style w:type="paragraph" w:styleId="ae">
    <w:name w:val="annotation text"/>
    <w:basedOn w:val="a"/>
    <w:link w:val="af"/>
    <w:uiPriority w:val="99"/>
    <w:unhideWhenUsed/>
    <w:rsid w:val="002F5336"/>
    <w:rPr>
      <w:sz w:val="20"/>
      <w:szCs w:val="20"/>
    </w:rPr>
  </w:style>
  <w:style w:type="character" w:customStyle="1" w:styleId="af">
    <w:name w:val="Текст примечания Знак"/>
    <w:basedOn w:val="a0"/>
    <w:link w:val="ae"/>
    <w:uiPriority w:val="99"/>
    <w:rsid w:val="002F5336"/>
    <w:rPr>
      <w:rFonts w:ascii="Times New Roman" w:eastAsia="Times New Roman" w:hAnsi="Times New Roman" w:cs="Times New Roman"/>
      <w:sz w:val="20"/>
      <w:szCs w:val="20"/>
      <w:lang w:bidi="en-US"/>
    </w:rPr>
  </w:style>
  <w:style w:type="paragraph" w:styleId="af0">
    <w:name w:val="annotation subject"/>
    <w:basedOn w:val="ae"/>
    <w:next w:val="ae"/>
    <w:link w:val="af1"/>
    <w:uiPriority w:val="99"/>
    <w:semiHidden/>
    <w:unhideWhenUsed/>
    <w:rsid w:val="002F5336"/>
    <w:rPr>
      <w:b/>
      <w:bCs/>
    </w:rPr>
  </w:style>
  <w:style w:type="character" w:customStyle="1" w:styleId="af1">
    <w:name w:val="Тема примечания Знак"/>
    <w:basedOn w:val="af"/>
    <w:link w:val="af0"/>
    <w:uiPriority w:val="99"/>
    <w:semiHidden/>
    <w:rsid w:val="002F5336"/>
    <w:rPr>
      <w:rFonts w:ascii="Times New Roman" w:eastAsia="Times New Roman" w:hAnsi="Times New Roman" w:cs="Times New Roman"/>
      <w:b/>
      <w:bCs/>
      <w:sz w:val="20"/>
      <w:szCs w:val="20"/>
      <w:lang w:bidi="en-US"/>
    </w:rPr>
  </w:style>
  <w:style w:type="paragraph" w:customStyle="1" w:styleId="Default">
    <w:name w:val="Default"/>
    <w:rsid w:val="001530BE"/>
    <w:pPr>
      <w:widowControl/>
      <w:adjustRightInd w:val="0"/>
    </w:pPr>
    <w:rPr>
      <w:rFonts w:ascii="Arial" w:hAnsi="Arial" w:cs="Arial"/>
      <w:color w:val="000000"/>
      <w:sz w:val="24"/>
      <w:szCs w:val="24"/>
      <w:lang w:val="ru-RU"/>
    </w:rPr>
  </w:style>
  <w:style w:type="character" w:styleId="af2">
    <w:name w:val="Placeholder Text"/>
    <w:basedOn w:val="a0"/>
    <w:uiPriority w:val="99"/>
    <w:semiHidden/>
    <w:rsid w:val="00B56A90"/>
    <w:rPr>
      <w:color w:val="808080"/>
    </w:rPr>
  </w:style>
  <w:style w:type="paragraph" w:styleId="20">
    <w:name w:val="toc 2"/>
    <w:basedOn w:val="a"/>
    <w:uiPriority w:val="1"/>
    <w:qFormat/>
    <w:rsid w:val="00A3784B"/>
    <w:pPr>
      <w:spacing w:before="113"/>
      <w:ind w:left="339" w:hanging="329"/>
    </w:pPr>
    <w:rPr>
      <w:sz w:val="21"/>
      <w:szCs w:val="21"/>
    </w:rPr>
  </w:style>
  <w:style w:type="paragraph" w:styleId="af3">
    <w:name w:val="Normal (Web)"/>
    <w:basedOn w:val="a"/>
    <w:uiPriority w:val="99"/>
    <w:semiHidden/>
    <w:unhideWhenUsed/>
    <w:rsid w:val="00083D8C"/>
    <w:pPr>
      <w:widowControl/>
      <w:autoSpaceDE/>
      <w:autoSpaceDN/>
      <w:spacing w:before="100" w:beforeAutospacing="1" w:after="100" w:afterAutospacing="1"/>
    </w:pPr>
    <w:rPr>
      <w:sz w:val="24"/>
      <w:szCs w:val="24"/>
      <w:lang w:val="ru-RU" w:eastAsia="ru-RU"/>
    </w:rPr>
  </w:style>
  <w:style w:type="character" w:styleId="af4">
    <w:name w:val="Strong"/>
    <w:basedOn w:val="a0"/>
    <w:uiPriority w:val="22"/>
    <w:qFormat/>
    <w:rsid w:val="00083D8C"/>
    <w:rPr>
      <w:b/>
      <w:bCs/>
    </w:rPr>
  </w:style>
  <w:style w:type="paragraph" w:styleId="af5">
    <w:name w:val="No Spacing"/>
    <w:aliases w:val="Основной,Без интервала2,No Spacing"/>
    <w:link w:val="af6"/>
    <w:uiPriority w:val="1"/>
    <w:qFormat/>
    <w:rsid w:val="00E50647"/>
    <w:pPr>
      <w:widowControl/>
      <w:autoSpaceDE/>
      <w:autoSpaceDN/>
    </w:pPr>
    <w:rPr>
      <w:sz w:val="24"/>
      <w:szCs w:val="24"/>
    </w:rPr>
  </w:style>
  <w:style w:type="character" w:customStyle="1" w:styleId="af6">
    <w:name w:val="Без интервала Знак"/>
    <w:aliases w:val="Основной Знак,Без интервала2 Знак,No Spacing Знак"/>
    <w:link w:val="af5"/>
    <w:uiPriority w:val="1"/>
    <w:rsid w:val="00E50647"/>
    <w:rPr>
      <w:sz w:val="24"/>
      <w:szCs w:val="24"/>
    </w:rPr>
  </w:style>
  <w:style w:type="paragraph" w:customStyle="1" w:styleId="paragraph">
    <w:name w:val="paragraph"/>
    <w:basedOn w:val="a"/>
    <w:rsid w:val="003A6B23"/>
    <w:pPr>
      <w:widowControl/>
      <w:autoSpaceDE/>
      <w:autoSpaceDN/>
      <w:spacing w:before="100" w:beforeAutospacing="1" w:after="100" w:afterAutospacing="1"/>
    </w:pPr>
    <w:rPr>
      <w:sz w:val="24"/>
      <w:szCs w:val="24"/>
      <w:lang w:val="ru-RU" w:eastAsia="ru-RU"/>
    </w:rPr>
  </w:style>
  <w:style w:type="character" w:customStyle="1" w:styleId="eop">
    <w:name w:val="eop"/>
    <w:basedOn w:val="a0"/>
    <w:rsid w:val="003A6B23"/>
  </w:style>
  <w:style w:type="character" w:styleId="af7">
    <w:name w:val="Emphasis"/>
    <w:basedOn w:val="a0"/>
    <w:uiPriority w:val="20"/>
    <w:qFormat/>
    <w:rsid w:val="00076D27"/>
    <w:rPr>
      <w:i/>
      <w:iCs/>
    </w:rPr>
  </w:style>
  <w:style w:type="character" w:customStyle="1" w:styleId="normaltextrun">
    <w:name w:val="normaltextrun"/>
    <w:basedOn w:val="a0"/>
    <w:rsid w:val="00F81CAE"/>
  </w:style>
  <w:style w:type="character" w:customStyle="1" w:styleId="rynqvb">
    <w:name w:val="rynqvb"/>
    <w:basedOn w:val="a0"/>
    <w:rsid w:val="0043035B"/>
  </w:style>
  <w:style w:type="character" w:styleId="af8">
    <w:name w:val="Intense Emphasis"/>
    <w:basedOn w:val="a0"/>
    <w:uiPriority w:val="21"/>
    <w:qFormat/>
    <w:rsid w:val="0043035B"/>
    <w:rPr>
      <w:i/>
      <w:iCs/>
      <w:color w:val="4F81BD" w:themeColor="accent1"/>
    </w:rPr>
  </w:style>
  <w:style w:type="character" w:styleId="af9">
    <w:name w:val="Unresolved Mention"/>
    <w:basedOn w:val="a0"/>
    <w:uiPriority w:val="99"/>
    <w:semiHidden/>
    <w:unhideWhenUsed/>
    <w:rsid w:val="007C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6435">
      <w:bodyDiv w:val="1"/>
      <w:marLeft w:val="0"/>
      <w:marRight w:val="0"/>
      <w:marTop w:val="0"/>
      <w:marBottom w:val="0"/>
      <w:divBdr>
        <w:top w:val="none" w:sz="0" w:space="0" w:color="auto"/>
        <w:left w:val="none" w:sz="0" w:space="0" w:color="auto"/>
        <w:bottom w:val="none" w:sz="0" w:space="0" w:color="auto"/>
        <w:right w:val="none" w:sz="0" w:space="0" w:color="auto"/>
      </w:divBdr>
    </w:div>
    <w:div w:id="976838724">
      <w:bodyDiv w:val="1"/>
      <w:marLeft w:val="0"/>
      <w:marRight w:val="0"/>
      <w:marTop w:val="0"/>
      <w:marBottom w:val="0"/>
      <w:divBdr>
        <w:top w:val="none" w:sz="0" w:space="0" w:color="auto"/>
        <w:left w:val="none" w:sz="0" w:space="0" w:color="auto"/>
        <w:bottom w:val="none" w:sz="0" w:space="0" w:color="auto"/>
        <w:right w:val="none" w:sz="0" w:space="0" w:color="auto"/>
      </w:divBdr>
    </w:div>
    <w:div w:id="1746801304">
      <w:bodyDiv w:val="1"/>
      <w:marLeft w:val="0"/>
      <w:marRight w:val="0"/>
      <w:marTop w:val="0"/>
      <w:marBottom w:val="0"/>
      <w:divBdr>
        <w:top w:val="none" w:sz="0" w:space="0" w:color="auto"/>
        <w:left w:val="none" w:sz="0" w:space="0" w:color="auto"/>
        <w:bottom w:val="none" w:sz="0" w:space="0" w:color="auto"/>
        <w:right w:val="none" w:sz="0" w:space="0" w:color="auto"/>
      </w:divBdr>
    </w:div>
    <w:div w:id="1775519633">
      <w:bodyDiv w:val="1"/>
      <w:marLeft w:val="0"/>
      <w:marRight w:val="0"/>
      <w:marTop w:val="0"/>
      <w:marBottom w:val="0"/>
      <w:divBdr>
        <w:top w:val="none" w:sz="0" w:space="0" w:color="auto"/>
        <w:left w:val="none" w:sz="0" w:space="0" w:color="auto"/>
        <w:bottom w:val="none" w:sz="0" w:space="0" w:color="auto"/>
        <w:right w:val="none" w:sz="0" w:space="0" w:color="auto"/>
      </w:divBdr>
    </w:div>
    <w:div w:id="1858303792">
      <w:bodyDiv w:val="1"/>
      <w:marLeft w:val="0"/>
      <w:marRight w:val="0"/>
      <w:marTop w:val="0"/>
      <w:marBottom w:val="0"/>
      <w:divBdr>
        <w:top w:val="none" w:sz="0" w:space="0" w:color="auto"/>
        <w:left w:val="none" w:sz="0" w:space="0" w:color="auto"/>
        <w:bottom w:val="none" w:sz="0" w:space="0" w:color="auto"/>
        <w:right w:val="none" w:sz="0" w:space="0" w:color="auto"/>
      </w:divBdr>
    </w:div>
    <w:div w:id="191307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RWSrecruits@chemon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ikRWSrecruits@chemon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1584</Words>
  <Characters>9034</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Patterson</dc:creator>
  <dc:description/>
  <cp:lastModifiedBy>Firuza Madvalieva</cp:lastModifiedBy>
  <cp:revision>9</cp:revision>
  <cp:lastPrinted>2023-12-05T09:17:00Z</cp:lastPrinted>
  <dcterms:created xsi:type="dcterms:W3CDTF">2023-12-29T06:36:00Z</dcterms:created>
  <dcterms:modified xsi:type="dcterms:W3CDTF">2023-12-29T07:27:00Z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Acrobat PDFMaker 21 for Word</vt:lpwstr>
  </property>
  <property fmtid="{D5CDD505-2E9C-101B-9397-08002B2CF9AE}" pid="4" name="LastSaved">
    <vt:filetime>2021-10-18T00:00:00Z</vt:filetime>
  </property>
</Properties>
</file>