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7B4D" w14:textId="77777777" w:rsidR="008C791E" w:rsidRPr="00EB04AA" w:rsidRDefault="008C791E" w:rsidP="008C791E">
      <w:pPr>
        <w:rPr>
          <w:b/>
          <w:bCs/>
          <w:sz w:val="28"/>
          <w:szCs w:val="28"/>
          <w:lang w:val="en-US"/>
        </w:rPr>
      </w:pPr>
    </w:p>
    <w:p w14:paraId="14193A56" w14:textId="77777777" w:rsidR="006856E4" w:rsidRPr="00EB04AA" w:rsidRDefault="006856E4" w:rsidP="006856E4">
      <w:pPr>
        <w:jc w:val="center"/>
        <w:rPr>
          <w:b/>
          <w:bCs/>
          <w:sz w:val="28"/>
          <w:szCs w:val="28"/>
          <w:lang w:val="en-US"/>
        </w:rPr>
      </w:pPr>
    </w:p>
    <w:p w14:paraId="6F2FD74E" w14:textId="77777777" w:rsidR="006856E4" w:rsidRPr="00EB04AA" w:rsidRDefault="006856E4" w:rsidP="006856E4">
      <w:pPr>
        <w:jc w:val="center"/>
        <w:rPr>
          <w:b/>
          <w:bCs/>
          <w:sz w:val="28"/>
          <w:szCs w:val="28"/>
          <w:lang w:val="en-US"/>
        </w:rPr>
      </w:pPr>
    </w:p>
    <w:p w14:paraId="20E6A886" w14:textId="77777777" w:rsidR="006856E4" w:rsidRPr="00EB04AA" w:rsidRDefault="006856E4" w:rsidP="006856E4">
      <w:pPr>
        <w:jc w:val="center"/>
        <w:rPr>
          <w:b/>
          <w:bCs/>
          <w:sz w:val="28"/>
          <w:szCs w:val="28"/>
          <w:lang w:val="en-US"/>
        </w:rPr>
      </w:pPr>
    </w:p>
    <w:p w14:paraId="4F2B8DE5" w14:textId="77777777" w:rsidR="006856E4" w:rsidRPr="00EB04AA" w:rsidRDefault="006856E4" w:rsidP="006856E4">
      <w:pPr>
        <w:jc w:val="center"/>
        <w:rPr>
          <w:b/>
          <w:bCs/>
          <w:sz w:val="28"/>
          <w:szCs w:val="28"/>
          <w:lang w:val="en-US"/>
        </w:rPr>
      </w:pPr>
    </w:p>
    <w:p w14:paraId="00056B43" w14:textId="77777777" w:rsidR="006856E4" w:rsidRPr="00EB04AA" w:rsidRDefault="006856E4" w:rsidP="006856E4">
      <w:pPr>
        <w:jc w:val="center"/>
        <w:rPr>
          <w:b/>
          <w:bCs/>
          <w:sz w:val="28"/>
          <w:szCs w:val="28"/>
          <w:lang w:val="en-US"/>
        </w:rPr>
      </w:pPr>
    </w:p>
    <w:p w14:paraId="2B4CB4A5" w14:textId="77777777" w:rsidR="006856E4" w:rsidRPr="00EB04AA" w:rsidRDefault="006856E4" w:rsidP="006856E4">
      <w:pPr>
        <w:jc w:val="center"/>
        <w:rPr>
          <w:b/>
          <w:bCs/>
          <w:sz w:val="28"/>
          <w:szCs w:val="28"/>
          <w:lang w:val="en-US"/>
        </w:rPr>
      </w:pPr>
    </w:p>
    <w:p w14:paraId="12E662BB" w14:textId="77777777" w:rsidR="006856E4" w:rsidRPr="00EB04AA" w:rsidRDefault="006856E4" w:rsidP="006856E4">
      <w:pPr>
        <w:rPr>
          <w:b/>
          <w:bCs/>
          <w:sz w:val="28"/>
          <w:szCs w:val="28"/>
          <w:lang w:val="en-US"/>
        </w:rPr>
      </w:pPr>
    </w:p>
    <w:p w14:paraId="125AF522" w14:textId="77777777" w:rsidR="006856E4" w:rsidRPr="00EB04AA" w:rsidRDefault="006856E4" w:rsidP="00CC6DC0">
      <w:pPr>
        <w:pStyle w:val="Title"/>
        <w:rPr>
          <w:rFonts w:ascii="Times New Roman" w:hAnsi="Times New Roman" w:cs="Times New Roman"/>
          <w:lang w:val="en-US"/>
        </w:rPr>
      </w:pPr>
    </w:p>
    <w:p w14:paraId="25CDD4BB" w14:textId="58FF6357" w:rsidR="008C791E" w:rsidRPr="00EB04AA" w:rsidRDefault="008C791E" w:rsidP="00CC6DC0">
      <w:pPr>
        <w:pStyle w:val="Title"/>
        <w:jc w:val="center"/>
        <w:rPr>
          <w:rFonts w:ascii="Times New Roman" w:hAnsi="Times New Roman" w:cs="Times New Roman"/>
          <w:b/>
          <w:bCs/>
          <w:sz w:val="34"/>
          <w:szCs w:val="34"/>
          <w:lang w:val="en-US"/>
        </w:rPr>
      </w:pPr>
      <w:proofErr w:type="spellStart"/>
      <w:r w:rsidRPr="00EB04AA">
        <w:rPr>
          <w:rFonts w:ascii="Times New Roman" w:hAnsi="Times New Roman" w:cs="Times New Roman"/>
          <w:b/>
          <w:bCs/>
          <w:sz w:val="34"/>
          <w:szCs w:val="34"/>
          <w:lang w:val="en-US"/>
        </w:rPr>
        <w:t>Khorog</w:t>
      </w:r>
      <w:proofErr w:type="spellEnd"/>
      <w:r w:rsidRPr="00EB04AA">
        <w:rPr>
          <w:rFonts w:ascii="Times New Roman" w:hAnsi="Times New Roman" w:cs="Times New Roman"/>
          <w:b/>
          <w:bCs/>
          <w:sz w:val="34"/>
          <w:szCs w:val="34"/>
          <w:lang w:val="en-US"/>
        </w:rPr>
        <w:t xml:space="preserve"> Urban Resilience </w:t>
      </w:r>
      <w:proofErr w:type="spellStart"/>
      <w:r w:rsidRPr="00EB04AA">
        <w:rPr>
          <w:rFonts w:ascii="Times New Roman" w:hAnsi="Times New Roman" w:cs="Times New Roman"/>
          <w:b/>
          <w:bCs/>
          <w:sz w:val="34"/>
          <w:szCs w:val="34"/>
          <w:lang w:val="en-US"/>
        </w:rPr>
        <w:t>Programme</w:t>
      </w:r>
      <w:proofErr w:type="spellEnd"/>
    </w:p>
    <w:p w14:paraId="4BD27FB8" w14:textId="0D32A718" w:rsidR="008C791E" w:rsidRPr="00EB04AA" w:rsidRDefault="006856E4" w:rsidP="00CC6DC0">
      <w:pPr>
        <w:pStyle w:val="Title"/>
        <w:jc w:val="center"/>
        <w:rPr>
          <w:rFonts w:ascii="Times New Roman" w:hAnsi="Times New Roman" w:cs="Times New Roman"/>
          <w:b/>
          <w:bCs/>
          <w:sz w:val="34"/>
          <w:szCs w:val="34"/>
          <w:lang w:val="en-US"/>
        </w:rPr>
      </w:pPr>
      <w:r w:rsidRPr="00EB04AA">
        <w:rPr>
          <w:rFonts w:ascii="Times New Roman" w:hAnsi="Times New Roman" w:cs="Times New Roman"/>
          <w:b/>
          <w:bCs/>
          <w:sz w:val="34"/>
          <w:szCs w:val="34"/>
          <w:lang w:val="en-US"/>
        </w:rPr>
        <w:t>Planning and Proof of Concept Initiative</w:t>
      </w:r>
    </w:p>
    <w:p w14:paraId="2A8FE26F" w14:textId="77777777" w:rsidR="006856E4" w:rsidRPr="00EB04AA" w:rsidRDefault="006856E4" w:rsidP="006856E4">
      <w:pPr>
        <w:jc w:val="center"/>
        <w:rPr>
          <w:b/>
          <w:bCs/>
          <w:sz w:val="28"/>
          <w:szCs w:val="28"/>
          <w:lang w:val="en-US"/>
        </w:rPr>
      </w:pPr>
    </w:p>
    <w:p w14:paraId="42897909" w14:textId="77777777" w:rsidR="006856E4" w:rsidRPr="00EB04AA" w:rsidRDefault="006856E4" w:rsidP="006856E4">
      <w:pPr>
        <w:jc w:val="center"/>
        <w:rPr>
          <w:b/>
          <w:bCs/>
          <w:sz w:val="28"/>
          <w:szCs w:val="28"/>
          <w:lang w:val="en-US"/>
        </w:rPr>
      </w:pPr>
    </w:p>
    <w:p w14:paraId="0F134035" w14:textId="77777777" w:rsidR="006856E4" w:rsidRPr="00EB04AA" w:rsidRDefault="006856E4" w:rsidP="006856E4">
      <w:pPr>
        <w:jc w:val="center"/>
        <w:rPr>
          <w:b/>
          <w:bCs/>
          <w:sz w:val="28"/>
          <w:szCs w:val="28"/>
          <w:lang w:val="en-US"/>
        </w:rPr>
      </w:pPr>
    </w:p>
    <w:p w14:paraId="50351665" w14:textId="77777777" w:rsidR="006856E4" w:rsidRPr="00EB04AA" w:rsidRDefault="006856E4" w:rsidP="006856E4">
      <w:pPr>
        <w:jc w:val="center"/>
        <w:rPr>
          <w:b/>
          <w:bCs/>
          <w:sz w:val="28"/>
          <w:szCs w:val="28"/>
          <w:lang w:val="en-US"/>
        </w:rPr>
      </w:pPr>
    </w:p>
    <w:p w14:paraId="2AD87362" w14:textId="7092F104" w:rsidR="008C791E" w:rsidRPr="001627ED" w:rsidRDefault="008C791E" w:rsidP="00CC6DC0">
      <w:pPr>
        <w:pStyle w:val="Title"/>
        <w:jc w:val="center"/>
        <w:rPr>
          <w:rFonts w:ascii="Times New Roman" w:hAnsi="Times New Roman" w:cs="Times New Roman"/>
          <w:sz w:val="52"/>
          <w:szCs w:val="52"/>
          <w:lang w:val="en-US"/>
        </w:rPr>
      </w:pPr>
      <w:r w:rsidRPr="001627ED">
        <w:rPr>
          <w:rFonts w:ascii="Times New Roman" w:hAnsi="Times New Roman" w:cs="Times New Roman"/>
          <w:sz w:val="52"/>
          <w:szCs w:val="52"/>
          <w:lang w:val="en-US"/>
        </w:rPr>
        <w:t>TERMS OF REFERENCE</w:t>
      </w:r>
    </w:p>
    <w:p w14:paraId="1D4F2341" w14:textId="0008380E" w:rsidR="008C791E" w:rsidRPr="00EB04AA" w:rsidRDefault="008C791E" w:rsidP="006856E4">
      <w:pPr>
        <w:jc w:val="center"/>
        <w:rPr>
          <w:b/>
          <w:bCs/>
          <w:sz w:val="28"/>
          <w:szCs w:val="28"/>
          <w:lang w:val="en-US"/>
        </w:rPr>
      </w:pPr>
    </w:p>
    <w:p w14:paraId="3FAEB601" w14:textId="77777777" w:rsidR="006856E4" w:rsidRPr="00EB04AA" w:rsidRDefault="006856E4" w:rsidP="006856E4">
      <w:pPr>
        <w:jc w:val="center"/>
        <w:rPr>
          <w:b/>
          <w:bCs/>
          <w:sz w:val="28"/>
          <w:szCs w:val="28"/>
          <w:lang w:val="en-US"/>
        </w:rPr>
      </w:pPr>
    </w:p>
    <w:p w14:paraId="2438B87A" w14:textId="1FA908EB" w:rsidR="006856E4" w:rsidRPr="00EB04AA" w:rsidRDefault="006856E4" w:rsidP="006856E4">
      <w:pPr>
        <w:jc w:val="center"/>
        <w:rPr>
          <w:b/>
          <w:bCs/>
          <w:sz w:val="28"/>
          <w:szCs w:val="28"/>
          <w:lang w:val="en-US"/>
        </w:rPr>
      </w:pPr>
    </w:p>
    <w:p w14:paraId="32C7EC40" w14:textId="3ABF14AA" w:rsidR="006856E4" w:rsidRPr="00EB04AA" w:rsidRDefault="006856E4" w:rsidP="006856E4">
      <w:pPr>
        <w:jc w:val="center"/>
        <w:rPr>
          <w:b/>
          <w:bCs/>
          <w:sz w:val="28"/>
          <w:szCs w:val="28"/>
          <w:lang w:val="en-US"/>
        </w:rPr>
      </w:pPr>
    </w:p>
    <w:p w14:paraId="4F888730" w14:textId="43B71694" w:rsidR="006856E4" w:rsidRPr="00EB04AA" w:rsidRDefault="006856E4" w:rsidP="006856E4">
      <w:pPr>
        <w:jc w:val="center"/>
        <w:rPr>
          <w:b/>
          <w:bCs/>
          <w:sz w:val="28"/>
          <w:szCs w:val="28"/>
          <w:lang w:val="en-US"/>
        </w:rPr>
      </w:pPr>
    </w:p>
    <w:p w14:paraId="04DA07D1" w14:textId="77777777" w:rsidR="006856E4" w:rsidRPr="00EB04AA" w:rsidRDefault="006856E4" w:rsidP="006856E4">
      <w:pPr>
        <w:jc w:val="center"/>
        <w:rPr>
          <w:b/>
          <w:bCs/>
          <w:sz w:val="28"/>
          <w:szCs w:val="28"/>
          <w:lang w:val="en-US"/>
        </w:rPr>
      </w:pPr>
    </w:p>
    <w:p w14:paraId="565B107B" w14:textId="54CAB55F" w:rsidR="008C791E" w:rsidRPr="00EB04AA" w:rsidRDefault="00A852BB" w:rsidP="00CC6DC0">
      <w:pPr>
        <w:pStyle w:val="Title"/>
        <w:jc w:val="center"/>
        <w:rPr>
          <w:rFonts w:ascii="Times New Roman" w:hAnsi="Times New Roman" w:cs="Times New Roman"/>
          <w:b/>
          <w:bCs/>
          <w:sz w:val="34"/>
          <w:szCs w:val="34"/>
          <w:lang w:val="en-US"/>
        </w:rPr>
      </w:pPr>
      <w:r w:rsidRPr="00EB04AA">
        <w:rPr>
          <w:rFonts w:ascii="Times New Roman" w:hAnsi="Times New Roman" w:cs="Times New Roman"/>
          <w:b/>
          <w:bCs/>
          <w:sz w:val="34"/>
          <w:szCs w:val="34"/>
          <w:lang w:val="en-US"/>
        </w:rPr>
        <w:t>Disaster Risk Reduction Consultancy</w:t>
      </w:r>
    </w:p>
    <w:p w14:paraId="7DD023C2" w14:textId="34F8CDCD" w:rsidR="008C791E" w:rsidRPr="00EB04AA" w:rsidRDefault="008C791E" w:rsidP="006856E4">
      <w:pPr>
        <w:jc w:val="center"/>
        <w:rPr>
          <w:b/>
          <w:bCs/>
          <w:sz w:val="28"/>
          <w:szCs w:val="28"/>
          <w:lang w:val="en-US"/>
        </w:rPr>
      </w:pPr>
    </w:p>
    <w:p w14:paraId="7739176B" w14:textId="77777777" w:rsidR="006856E4" w:rsidRPr="00EB04AA" w:rsidRDefault="006856E4" w:rsidP="006856E4">
      <w:pPr>
        <w:jc w:val="center"/>
        <w:rPr>
          <w:b/>
          <w:bCs/>
          <w:sz w:val="28"/>
          <w:szCs w:val="28"/>
          <w:lang w:val="en-US"/>
        </w:rPr>
      </w:pPr>
    </w:p>
    <w:p w14:paraId="2D4D2F69" w14:textId="77777777" w:rsidR="006856E4" w:rsidRPr="00EB04AA" w:rsidRDefault="006856E4" w:rsidP="006856E4">
      <w:pPr>
        <w:jc w:val="center"/>
        <w:rPr>
          <w:b/>
          <w:bCs/>
          <w:sz w:val="28"/>
          <w:szCs w:val="28"/>
          <w:lang w:val="en-US"/>
        </w:rPr>
      </w:pPr>
    </w:p>
    <w:p w14:paraId="4ED5C4E8" w14:textId="3B6A9679" w:rsidR="006856E4" w:rsidRPr="00EB04AA" w:rsidRDefault="006856E4" w:rsidP="006856E4">
      <w:pPr>
        <w:jc w:val="center"/>
        <w:rPr>
          <w:b/>
          <w:bCs/>
          <w:sz w:val="28"/>
          <w:szCs w:val="28"/>
          <w:lang w:val="en-US"/>
        </w:rPr>
      </w:pPr>
    </w:p>
    <w:p w14:paraId="031B669E" w14:textId="77777777" w:rsidR="006856E4" w:rsidRPr="00EB04AA" w:rsidRDefault="006856E4" w:rsidP="006856E4">
      <w:pPr>
        <w:jc w:val="center"/>
        <w:rPr>
          <w:b/>
          <w:bCs/>
          <w:sz w:val="28"/>
          <w:szCs w:val="28"/>
          <w:lang w:val="en-US"/>
        </w:rPr>
      </w:pPr>
    </w:p>
    <w:p w14:paraId="7F17EF8B" w14:textId="77777777" w:rsidR="006856E4" w:rsidRPr="00EB04AA" w:rsidRDefault="006856E4" w:rsidP="006856E4">
      <w:pPr>
        <w:jc w:val="center"/>
        <w:rPr>
          <w:b/>
          <w:bCs/>
          <w:sz w:val="28"/>
          <w:szCs w:val="28"/>
          <w:lang w:val="en-US"/>
        </w:rPr>
      </w:pPr>
    </w:p>
    <w:p w14:paraId="42E5073D" w14:textId="77777777" w:rsidR="006856E4" w:rsidRPr="00EB04AA" w:rsidRDefault="006856E4" w:rsidP="006856E4">
      <w:pPr>
        <w:jc w:val="center"/>
        <w:rPr>
          <w:b/>
          <w:bCs/>
          <w:sz w:val="28"/>
          <w:szCs w:val="28"/>
          <w:lang w:val="en-US"/>
        </w:rPr>
      </w:pPr>
    </w:p>
    <w:p w14:paraId="0B31715F" w14:textId="77777777" w:rsidR="006856E4" w:rsidRPr="00EB04AA" w:rsidRDefault="006856E4" w:rsidP="006856E4">
      <w:pPr>
        <w:jc w:val="center"/>
        <w:rPr>
          <w:b/>
          <w:bCs/>
          <w:sz w:val="28"/>
          <w:szCs w:val="28"/>
          <w:lang w:val="en-US"/>
        </w:rPr>
      </w:pPr>
    </w:p>
    <w:p w14:paraId="100FC0EB" w14:textId="77777777" w:rsidR="006856E4" w:rsidRPr="00EB04AA" w:rsidRDefault="006856E4" w:rsidP="006856E4">
      <w:pPr>
        <w:jc w:val="center"/>
        <w:rPr>
          <w:b/>
          <w:bCs/>
          <w:sz w:val="28"/>
          <w:szCs w:val="28"/>
          <w:lang w:val="en-US"/>
        </w:rPr>
      </w:pPr>
    </w:p>
    <w:p w14:paraId="14AE982D" w14:textId="77777777" w:rsidR="006856E4" w:rsidRPr="00EB04AA" w:rsidRDefault="006856E4" w:rsidP="006856E4">
      <w:pPr>
        <w:jc w:val="center"/>
        <w:rPr>
          <w:b/>
          <w:bCs/>
          <w:sz w:val="28"/>
          <w:szCs w:val="28"/>
          <w:lang w:val="en-US"/>
        </w:rPr>
      </w:pPr>
    </w:p>
    <w:p w14:paraId="5F0518AF" w14:textId="4EBB4387" w:rsidR="006856E4" w:rsidRPr="00EB04AA" w:rsidRDefault="006856E4" w:rsidP="006856E4">
      <w:pPr>
        <w:jc w:val="center"/>
        <w:rPr>
          <w:b/>
          <w:bCs/>
          <w:sz w:val="28"/>
          <w:szCs w:val="28"/>
          <w:lang w:val="en-US"/>
        </w:rPr>
      </w:pPr>
    </w:p>
    <w:p w14:paraId="011A8417" w14:textId="77777777" w:rsidR="006856E4" w:rsidRPr="00EB04AA" w:rsidRDefault="006856E4" w:rsidP="006856E4">
      <w:pPr>
        <w:jc w:val="center"/>
        <w:rPr>
          <w:b/>
          <w:bCs/>
          <w:sz w:val="28"/>
          <w:szCs w:val="28"/>
          <w:lang w:val="en-US"/>
        </w:rPr>
      </w:pPr>
    </w:p>
    <w:p w14:paraId="0F563F74" w14:textId="77777777" w:rsidR="006856E4" w:rsidRPr="00EB04AA" w:rsidRDefault="006856E4" w:rsidP="006856E4">
      <w:pPr>
        <w:jc w:val="center"/>
        <w:rPr>
          <w:b/>
          <w:bCs/>
          <w:sz w:val="28"/>
          <w:szCs w:val="28"/>
          <w:lang w:val="en-US"/>
        </w:rPr>
      </w:pPr>
    </w:p>
    <w:p w14:paraId="4842B3DB" w14:textId="064C7FC7" w:rsidR="006856E4" w:rsidRPr="00EB04AA" w:rsidRDefault="00D5422B" w:rsidP="006856E4">
      <w:pPr>
        <w:jc w:val="center"/>
        <w:rPr>
          <w:lang w:val="en-US"/>
        </w:rPr>
      </w:pPr>
      <w:r>
        <w:rPr>
          <w:lang w:val="en-US"/>
        </w:rPr>
        <w:t>February</w:t>
      </w:r>
      <w:r w:rsidR="00E506DA">
        <w:rPr>
          <w:lang w:val="en-US"/>
        </w:rPr>
        <w:t xml:space="preserve"> 2023</w:t>
      </w:r>
    </w:p>
    <w:p w14:paraId="773D6B4C" w14:textId="77777777" w:rsidR="00054A15" w:rsidRPr="00EB04AA" w:rsidRDefault="00054A15" w:rsidP="00A852BB">
      <w:pPr>
        <w:rPr>
          <w:b/>
          <w:bCs/>
          <w:lang w:val="en-US"/>
        </w:rPr>
      </w:pPr>
    </w:p>
    <w:p w14:paraId="0DC87C99" w14:textId="5CAA460D" w:rsidR="00A852BB" w:rsidRPr="00EB04AA" w:rsidRDefault="00A852BB" w:rsidP="00A852BB">
      <w:pPr>
        <w:rPr>
          <w:lang w:val="en-US"/>
        </w:rPr>
      </w:pPr>
      <w:r w:rsidRPr="00EB04AA">
        <w:rPr>
          <w:b/>
          <w:bCs/>
          <w:lang w:val="en-US"/>
        </w:rPr>
        <w:lastRenderedPageBreak/>
        <w:t>Position:</w:t>
      </w:r>
      <w:r w:rsidRPr="00EB04AA">
        <w:rPr>
          <w:lang w:val="en-US"/>
        </w:rPr>
        <w:tab/>
      </w:r>
      <w:r w:rsidRPr="00EB04AA">
        <w:rPr>
          <w:lang w:val="en-US"/>
        </w:rPr>
        <w:tab/>
        <w:t>Disaster Risk Reduction (DRR) Consultan</w:t>
      </w:r>
      <w:r w:rsidR="00730612" w:rsidRPr="00EB04AA">
        <w:rPr>
          <w:lang w:val="en-US"/>
        </w:rPr>
        <w:t xml:space="preserve">cy </w:t>
      </w:r>
      <w:r w:rsidR="00054A15" w:rsidRPr="00EB04AA">
        <w:rPr>
          <w:lang w:val="en-US"/>
        </w:rPr>
        <w:t>S</w:t>
      </w:r>
      <w:r w:rsidR="00730612" w:rsidRPr="00EB04AA">
        <w:rPr>
          <w:lang w:val="en-US"/>
        </w:rPr>
        <w:t xml:space="preserve">ervices </w:t>
      </w:r>
    </w:p>
    <w:p w14:paraId="5F60A3B1" w14:textId="3E0F2744" w:rsidR="00A852BB" w:rsidRPr="00EB04AA" w:rsidRDefault="00A852BB" w:rsidP="00A852BB">
      <w:pPr>
        <w:rPr>
          <w:b/>
          <w:bCs/>
          <w:lang w:val="en-US"/>
        </w:rPr>
      </w:pPr>
      <w:r w:rsidRPr="00EB04AA">
        <w:rPr>
          <w:b/>
          <w:bCs/>
          <w:lang w:val="en-US"/>
        </w:rPr>
        <w:t>Organization:</w:t>
      </w:r>
      <w:r w:rsidRPr="00EB04AA">
        <w:rPr>
          <w:b/>
          <w:bCs/>
          <w:lang w:val="en-US"/>
        </w:rPr>
        <w:tab/>
      </w:r>
      <w:r w:rsidRPr="00EB04AA">
        <w:rPr>
          <w:lang w:val="en-US"/>
        </w:rPr>
        <w:t xml:space="preserve">Aga Khan Agency for Habitat – </w:t>
      </w:r>
      <w:proofErr w:type="spellStart"/>
      <w:r w:rsidRPr="00EB04AA">
        <w:rPr>
          <w:lang w:val="en-US"/>
        </w:rPr>
        <w:t>Khorog</w:t>
      </w:r>
      <w:proofErr w:type="spellEnd"/>
      <w:r w:rsidRPr="00EB04AA">
        <w:rPr>
          <w:lang w:val="en-US"/>
        </w:rPr>
        <w:t xml:space="preserve"> Urban Resilience </w:t>
      </w:r>
      <w:proofErr w:type="spellStart"/>
      <w:r w:rsidRPr="00EB04AA">
        <w:rPr>
          <w:lang w:val="en-US"/>
        </w:rPr>
        <w:t>Programme</w:t>
      </w:r>
      <w:proofErr w:type="spellEnd"/>
    </w:p>
    <w:p w14:paraId="19749A4A" w14:textId="17377E92" w:rsidR="00A852BB" w:rsidRPr="00EB04AA" w:rsidRDefault="00A852BB" w:rsidP="00A852BB">
      <w:pPr>
        <w:rPr>
          <w:lang w:val="en-US"/>
        </w:rPr>
      </w:pPr>
      <w:r w:rsidRPr="00EB04AA">
        <w:rPr>
          <w:b/>
          <w:bCs/>
          <w:lang w:val="en-US"/>
        </w:rPr>
        <w:t>Location:</w:t>
      </w:r>
      <w:r w:rsidRPr="00EB04AA">
        <w:rPr>
          <w:lang w:val="en-US"/>
        </w:rPr>
        <w:tab/>
      </w:r>
      <w:r w:rsidRPr="00EB04AA">
        <w:rPr>
          <w:lang w:val="en-US"/>
        </w:rPr>
        <w:tab/>
        <w:t>Tajikistan, G</w:t>
      </w:r>
      <w:r w:rsidR="00AA317B" w:rsidRPr="00EB04AA">
        <w:rPr>
          <w:lang w:val="en-US"/>
        </w:rPr>
        <w:t>BA</w:t>
      </w:r>
      <w:r w:rsidRPr="00EB04AA">
        <w:rPr>
          <w:lang w:val="en-US"/>
        </w:rPr>
        <w:t xml:space="preserve">O, </w:t>
      </w:r>
      <w:proofErr w:type="spellStart"/>
      <w:r w:rsidRPr="00EB04AA">
        <w:rPr>
          <w:lang w:val="en-US"/>
        </w:rPr>
        <w:t>Khorog</w:t>
      </w:r>
      <w:proofErr w:type="spellEnd"/>
    </w:p>
    <w:p w14:paraId="294FCC52" w14:textId="5A90CD61" w:rsidR="00A852BB" w:rsidRPr="00EB04AA" w:rsidRDefault="00A852BB" w:rsidP="00A852BB">
      <w:pPr>
        <w:rPr>
          <w:lang w:val="en-US"/>
        </w:rPr>
      </w:pPr>
      <w:r w:rsidRPr="00EB04AA">
        <w:rPr>
          <w:b/>
          <w:bCs/>
          <w:lang w:val="en-US"/>
        </w:rPr>
        <w:t>Duration:</w:t>
      </w:r>
      <w:r w:rsidRPr="00EB04AA">
        <w:rPr>
          <w:lang w:val="en-US"/>
        </w:rPr>
        <w:tab/>
      </w:r>
      <w:r w:rsidRPr="00EB04AA">
        <w:rPr>
          <w:lang w:val="en-US"/>
        </w:rPr>
        <w:tab/>
      </w:r>
      <w:r w:rsidR="00677124">
        <w:rPr>
          <w:lang w:val="en-US"/>
        </w:rPr>
        <w:t>One Year</w:t>
      </w:r>
    </w:p>
    <w:p w14:paraId="38B977D2" w14:textId="58DC6EF2" w:rsidR="00A852BB" w:rsidRPr="00EB04AA" w:rsidRDefault="00A852BB" w:rsidP="00A852BB">
      <w:pPr>
        <w:rPr>
          <w:b/>
          <w:bCs/>
          <w:lang w:val="en-US"/>
        </w:rPr>
      </w:pPr>
    </w:p>
    <w:p w14:paraId="1B991F72" w14:textId="77777777" w:rsidR="00B71A01" w:rsidRPr="00EB04AA" w:rsidRDefault="00B71A01" w:rsidP="00A852BB">
      <w:pPr>
        <w:rPr>
          <w:b/>
          <w:bCs/>
          <w:lang w:val="en-US"/>
        </w:rPr>
      </w:pPr>
    </w:p>
    <w:p w14:paraId="56A3E14E" w14:textId="66CF80DA" w:rsidR="00A852BB" w:rsidRPr="00EB04AA" w:rsidRDefault="00A852BB" w:rsidP="00CC6DC0">
      <w:pPr>
        <w:pStyle w:val="Heading1"/>
        <w:numPr>
          <w:ilvl w:val="0"/>
          <w:numId w:val="26"/>
        </w:numPr>
        <w:rPr>
          <w:rFonts w:ascii="Times New Roman" w:hAnsi="Times New Roman"/>
        </w:rPr>
      </w:pPr>
      <w:r w:rsidRPr="00EB04AA">
        <w:rPr>
          <w:rFonts w:ascii="Times New Roman" w:hAnsi="Times New Roman"/>
        </w:rPr>
        <w:t>Context</w:t>
      </w:r>
    </w:p>
    <w:p w14:paraId="70F4DA60" w14:textId="77777777" w:rsidR="00A852BB" w:rsidRPr="00EB04AA" w:rsidRDefault="00A852BB" w:rsidP="00A852BB">
      <w:pPr>
        <w:rPr>
          <w:b/>
          <w:bCs/>
          <w:lang w:val="en-US"/>
        </w:rPr>
      </w:pPr>
    </w:p>
    <w:p w14:paraId="37CE5703" w14:textId="048874F8" w:rsidR="00190A7F" w:rsidRPr="00EB04AA" w:rsidRDefault="00190A7F" w:rsidP="00190A7F">
      <w:pPr>
        <w:rPr>
          <w:lang w:val="en-US"/>
        </w:rPr>
      </w:pPr>
      <w:r w:rsidRPr="00EB04AA">
        <w:rPr>
          <w:lang w:val="en-US"/>
        </w:rPr>
        <w:t xml:space="preserve">The city of </w:t>
      </w:r>
      <w:proofErr w:type="spellStart"/>
      <w:r w:rsidRPr="00EB04AA">
        <w:rPr>
          <w:lang w:val="en-US"/>
        </w:rPr>
        <w:t>Khorog</w:t>
      </w:r>
      <w:proofErr w:type="spellEnd"/>
      <w:r w:rsidRPr="00EB04AA">
        <w:rPr>
          <w:lang w:val="en-US"/>
        </w:rPr>
        <w:t xml:space="preserve"> is the administrative center of the </w:t>
      </w:r>
      <w:proofErr w:type="spellStart"/>
      <w:r w:rsidRPr="00EB04AA">
        <w:rPr>
          <w:lang w:val="en-US"/>
        </w:rPr>
        <w:t>Gorno</w:t>
      </w:r>
      <w:proofErr w:type="spellEnd"/>
      <w:r w:rsidRPr="00EB04AA">
        <w:rPr>
          <w:lang w:val="en-US"/>
        </w:rPr>
        <w:t>-Badakhshan Autonomous Region located at an altitude of 2100m above the sea in the eastern part of Tajikistan. The region is in a zone of high seismic and tectonic activity. Apart from earthquakes, other natural geological processes are widely developed. Among them, landslides, rockfalls, mudflows, avalanches, and flooding stand out. Snow avalanches, rockfalls, and landslides pose the greatest threat.</w:t>
      </w:r>
    </w:p>
    <w:p w14:paraId="161D0E6D" w14:textId="77777777" w:rsidR="007E36A3" w:rsidRPr="00EB04AA" w:rsidRDefault="007E36A3" w:rsidP="00190A7F">
      <w:pPr>
        <w:rPr>
          <w:lang w:val="en-US"/>
        </w:rPr>
      </w:pPr>
    </w:p>
    <w:p w14:paraId="57C28B4F" w14:textId="466E7CD8" w:rsidR="007E36A3" w:rsidRPr="00EB04AA" w:rsidRDefault="004B6077" w:rsidP="00190A7F">
      <w:pPr>
        <w:rPr>
          <w:lang w:val="en-US"/>
        </w:rPr>
      </w:pPr>
      <w:r w:rsidRPr="00EB04AA">
        <w:rPr>
          <w:lang w:val="en-US"/>
        </w:rPr>
        <w:t>The</w:t>
      </w:r>
      <w:r w:rsidR="007E36A3" w:rsidRPr="00EB04AA">
        <w:rPr>
          <w:lang w:val="en-US"/>
        </w:rPr>
        <w:t xml:space="preserve"> city has a population of around 30,000 people and an annual growth rate of 1%. As the city is surrounded by high mountains and there is a lack of space for other infrastructure, housing, and agriculture development, people have no other choice than to use hazardous zones. This is mainly caused by the lack of well-developed policies in the city planning and awareness of climate-related challenges, which makes the city vulnerable to the most common natural hazards. Although natural hazards cannot be entirely prevented, their effect on people can be reduced through Disaster Risk Reduction strategies. </w:t>
      </w:r>
    </w:p>
    <w:p w14:paraId="7A9EB84B" w14:textId="77777777" w:rsidR="00054A15" w:rsidRPr="00EB04AA" w:rsidRDefault="00054A15" w:rsidP="00190A7F">
      <w:pPr>
        <w:rPr>
          <w:lang w:val="en-US"/>
        </w:rPr>
      </w:pPr>
    </w:p>
    <w:p w14:paraId="6E1D297E" w14:textId="028B9A73" w:rsidR="007E36A3" w:rsidRPr="00EB04AA" w:rsidRDefault="007E36A3" w:rsidP="007E36A3">
      <w:pPr>
        <w:jc w:val="both"/>
        <w:rPr>
          <w:lang w:val="en-US"/>
        </w:rPr>
      </w:pPr>
      <w:r w:rsidRPr="00EB04AA">
        <w:rPr>
          <w:lang w:val="en-US"/>
        </w:rPr>
        <w:t xml:space="preserve">In 2020, the Aga Khan Agency for Habitat (AKAH), with the financial support of the State Secretariat for Economic Affairs (SECO) of the Swiss Government, initiated </w:t>
      </w:r>
      <w:proofErr w:type="spellStart"/>
      <w:r w:rsidRPr="00EB04AA">
        <w:rPr>
          <w:lang w:val="en-US"/>
        </w:rPr>
        <w:t>Khorog</w:t>
      </w:r>
      <w:proofErr w:type="spellEnd"/>
      <w:r w:rsidRPr="00EB04AA">
        <w:rPr>
          <w:lang w:val="en-US"/>
        </w:rPr>
        <w:t xml:space="preserve"> Urban Resilience </w:t>
      </w:r>
      <w:proofErr w:type="spellStart"/>
      <w:r w:rsidRPr="00EB04AA">
        <w:rPr>
          <w:lang w:val="en-US"/>
        </w:rPr>
        <w:t>Programme</w:t>
      </w:r>
      <w:proofErr w:type="spellEnd"/>
      <w:r w:rsidRPr="00EB04AA">
        <w:rPr>
          <w:lang w:val="en-US"/>
        </w:rPr>
        <w:t xml:space="preserve"> (KURP). The program contributes to the 17 Sustainable Development Goals, especially the </w:t>
      </w:r>
      <w:r w:rsidR="005357C9" w:rsidRPr="00EB04AA">
        <w:rPr>
          <w:lang w:val="en-US"/>
        </w:rPr>
        <w:t xml:space="preserve">SDG6, </w:t>
      </w:r>
      <w:r w:rsidRPr="00EB04AA">
        <w:rPr>
          <w:lang w:val="en-US"/>
        </w:rPr>
        <w:t xml:space="preserve">SDG11 and SDG13, and one of the main components of the program is Making Cities Resilient 2030 (MCR2030) campaign initiated by the United Nations Office for Disaster Risk Reduction (UNDRR), which </w:t>
      </w:r>
      <w:proofErr w:type="spellStart"/>
      <w:r w:rsidRPr="00EB04AA">
        <w:rPr>
          <w:lang w:val="en-US"/>
        </w:rPr>
        <w:t>Khorog</w:t>
      </w:r>
      <w:proofErr w:type="spellEnd"/>
      <w:r w:rsidRPr="00EB04AA">
        <w:rPr>
          <w:lang w:val="en-US"/>
        </w:rPr>
        <w:t xml:space="preserve"> city is joining. </w:t>
      </w:r>
    </w:p>
    <w:p w14:paraId="04F178A6" w14:textId="77777777" w:rsidR="00190A7F" w:rsidRPr="00EB04AA" w:rsidRDefault="00190A7F" w:rsidP="00190A7F">
      <w:pPr>
        <w:rPr>
          <w:lang w:val="en-US"/>
        </w:rPr>
      </w:pPr>
    </w:p>
    <w:p w14:paraId="40EE4F06" w14:textId="53DE6158" w:rsidR="007E36A3" w:rsidRPr="00EB04AA" w:rsidRDefault="00190A7F" w:rsidP="00054A15">
      <w:pPr>
        <w:rPr>
          <w:lang w:val="en-US"/>
        </w:rPr>
      </w:pPr>
      <w:r w:rsidRPr="00EB04AA">
        <w:rPr>
          <w:lang w:val="en-US"/>
        </w:rPr>
        <w:t xml:space="preserve">As part of the </w:t>
      </w:r>
      <w:proofErr w:type="spellStart"/>
      <w:r w:rsidRPr="00EB04AA">
        <w:rPr>
          <w:lang w:val="en-US"/>
        </w:rPr>
        <w:t>Khorog</w:t>
      </w:r>
      <w:proofErr w:type="spellEnd"/>
      <w:r w:rsidRPr="00EB04AA">
        <w:rPr>
          <w:lang w:val="en-US"/>
        </w:rPr>
        <w:t xml:space="preserve"> Urban Resilience Program (KURP), in 2020, the Aga Khan Agency for Habitat assessed the risks of natural hazards in the city of </w:t>
      </w:r>
      <w:proofErr w:type="spellStart"/>
      <w:r w:rsidRPr="00EB04AA">
        <w:rPr>
          <w:lang w:val="en-US"/>
        </w:rPr>
        <w:t>Khorog</w:t>
      </w:r>
      <w:proofErr w:type="spellEnd"/>
      <w:r w:rsidRPr="00EB04AA">
        <w:rPr>
          <w:lang w:val="en-US"/>
        </w:rPr>
        <w:t>. As a result of the assessment, 2,156 households, and 661 social facilities and infrastructures are at increased threat of natural hazards</w:t>
      </w:r>
      <w:r w:rsidR="004656D6" w:rsidRPr="00EB04AA">
        <w:rPr>
          <w:lang w:val="en-US"/>
        </w:rPr>
        <w:t xml:space="preserve"> (</w:t>
      </w:r>
      <w:r w:rsidR="00C01566" w:rsidRPr="00EB04AA">
        <w:rPr>
          <w:b/>
          <w:bCs/>
          <w:lang w:val="en-US"/>
        </w:rPr>
        <w:t>M</w:t>
      </w:r>
      <w:r w:rsidR="004656D6" w:rsidRPr="00EB04AA">
        <w:rPr>
          <w:b/>
          <w:bCs/>
          <w:lang w:val="en-US"/>
        </w:rPr>
        <w:t>ap 1</w:t>
      </w:r>
      <w:r w:rsidR="004656D6" w:rsidRPr="00EB04AA">
        <w:rPr>
          <w:lang w:val="en-US"/>
        </w:rPr>
        <w:t>)</w:t>
      </w:r>
      <w:r w:rsidRPr="00EB04AA">
        <w:rPr>
          <w:lang w:val="en-US"/>
        </w:rPr>
        <w:t xml:space="preserve">. Assessments carried out for the period 2015 to 2021 showed that, along with local threats, there are high degrees of risks for the city of </w:t>
      </w:r>
      <w:proofErr w:type="spellStart"/>
      <w:r w:rsidRPr="00EB04AA">
        <w:rPr>
          <w:lang w:val="en-US"/>
        </w:rPr>
        <w:t>Khorog</w:t>
      </w:r>
      <w:proofErr w:type="spellEnd"/>
      <w:r w:rsidRPr="00EB04AA">
        <w:rPr>
          <w:lang w:val="en-US"/>
        </w:rPr>
        <w:t xml:space="preserve"> from distant natural hazards occurring at a considerable distance from the city of </w:t>
      </w:r>
      <w:proofErr w:type="spellStart"/>
      <w:r w:rsidRPr="00EB04AA">
        <w:rPr>
          <w:lang w:val="en-US"/>
        </w:rPr>
        <w:t>Khorog</w:t>
      </w:r>
      <w:proofErr w:type="spellEnd"/>
      <w:r w:rsidRPr="00EB04AA">
        <w:rPr>
          <w:lang w:val="en-US"/>
        </w:rPr>
        <w:t xml:space="preserve">, which can have a rather dangerous impact on large areas. For example, the overlap of the river valley </w:t>
      </w:r>
      <w:proofErr w:type="spellStart"/>
      <w:r w:rsidRPr="00EB04AA">
        <w:rPr>
          <w:lang w:val="en-US"/>
        </w:rPr>
        <w:t>Gunt</w:t>
      </w:r>
      <w:proofErr w:type="spellEnd"/>
      <w:r w:rsidRPr="00EB04AA">
        <w:rPr>
          <w:lang w:val="en-US"/>
        </w:rPr>
        <w:t xml:space="preserve"> in ​​the village of </w:t>
      </w:r>
      <w:proofErr w:type="spellStart"/>
      <w:r w:rsidRPr="00EB04AA">
        <w:rPr>
          <w:lang w:val="en-US"/>
        </w:rPr>
        <w:t>Barsem</w:t>
      </w:r>
      <w:proofErr w:type="spellEnd"/>
      <w:r w:rsidRPr="00EB04AA">
        <w:rPr>
          <w:lang w:val="en-US"/>
        </w:rPr>
        <w:t xml:space="preserve"> by a glacial mudflow followed by the formation of a dammed lake with a water volume of more than 1 million m</w:t>
      </w:r>
      <w:r w:rsidRPr="00EB04AA">
        <w:rPr>
          <w:vertAlign w:val="superscript"/>
          <w:lang w:val="en-US"/>
        </w:rPr>
        <w:t>3</w:t>
      </w:r>
      <w:r w:rsidRPr="00EB04AA">
        <w:rPr>
          <w:lang w:val="en-US"/>
        </w:rPr>
        <w:t>.</w:t>
      </w:r>
    </w:p>
    <w:p w14:paraId="6621BA0A" w14:textId="13D18386" w:rsidR="004656D6" w:rsidRPr="00EB04AA" w:rsidRDefault="004656D6" w:rsidP="00054A15">
      <w:pPr>
        <w:rPr>
          <w:lang w:val="en-US"/>
        </w:rPr>
      </w:pPr>
      <w:r w:rsidRPr="00EB04AA">
        <w:rPr>
          <w:noProof/>
          <w:lang w:val="en-US"/>
        </w:rPr>
        <w:lastRenderedPageBreak/>
        <w:drawing>
          <wp:inline distT="0" distB="0" distL="0" distR="0" wp14:anchorId="1EEBEBA4" wp14:editId="134687B9">
            <wp:extent cx="5935980" cy="4191000"/>
            <wp:effectExtent l="0" t="0" r="7620" b="0"/>
            <wp:docPr id="1" name="Picture 1" descr="map 1. Khorog Hazard Invento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1. Khorog Hazard Inventory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4191000"/>
                    </a:xfrm>
                    <a:prstGeom prst="rect">
                      <a:avLst/>
                    </a:prstGeom>
                    <a:noFill/>
                    <a:ln>
                      <a:noFill/>
                    </a:ln>
                  </pic:spPr>
                </pic:pic>
              </a:graphicData>
            </a:graphic>
          </wp:inline>
        </w:drawing>
      </w:r>
    </w:p>
    <w:p w14:paraId="67AF71CF" w14:textId="233F0D9E" w:rsidR="004656D6" w:rsidRPr="00EB04AA" w:rsidRDefault="0095709F" w:rsidP="00C01566">
      <w:pPr>
        <w:jc w:val="center"/>
        <w:rPr>
          <w:b/>
          <w:bCs/>
          <w:sz w:val="18"/>
          <w:szCs w:val="18"/>
          <w:lang w:val="en-US"/>
        </w:rPr>
      </w:pPr>
      <w:r w:rsidRPr="00EB04AA">
        <w:rPr>
          <w:b/>
          <w:bCs/>
          <w:sz w:val="18"/>
          <w:szCs w:val="18"/>
          <w:lang w:val="en-US"/>
        </w:rPr>
        <w:t xml:space="preserve">Map 1. </w:t>
      </w:r>
      <w:proofErr w:type="spellStart"/>
      <w:r w:rsidRPr="00EB04AA">
        <w:rPr>
          <w:b/>
          <w:bCs/>
          <w:sz w:val="18"/>
          <w:szCs w:val="18"/>
          <w:lang w:val="en-US"/>
        </w:rPr>
        <w:t>Khorog</w:t>
      </w:r>
      <w:proofErr w:type="spellEnd"/>
      <w:r w:rsidRPr="00EB04AA">
        <w:rPr>
          <w:b/>
          <w:bCs/>
          <w:sz w:val="18"/>
          <w:szCs w:val="18"/>
          <w:lang w:val="en-US"/>
        </w:rPr>
        <w:t xml:space="preserve"> Hazard Map</w:t>
      </w:r>
    </w:p>
    <w:p w14:paraId="78721612" w14:textId="77777777" w:rsidR="00054A15" w:rsidRPr="00EB04AA" w:rsidRDefault="00054A15" w:rsidP="00054A15">
      <w:pPr>
        <w:rPr>
          <w:lang w:val="en-US"/>
        </w:rPr>
      </w:pPr>
    </w:p>
    <w:p w14:paraId="49699027" w14:textId="04046617" w:rsidR="00054A15" w:rsidRPr="00EB04AA" w:rsidRDefault="00A852BB" w:rsidP="00C01566">
      <w:pPr>
        <w:jc w:val="both"/>
        <w:rPr>
          <w:lang w:val="en-US"/>
        </w:rPr>
      </w:pPr>
      <w:r w:rsidRPr="00EB04AA">
        <w:rPr>
          <w:lang w:val="en-US"/>
        </w:rPr>
        <w:t xml:space="preserve">To make </w:t>
      </w:r>
      <w:r w:rsidR="00054A15" w:rsidRPr="00EB04AA">
        <w:rPr>
          <w:lang w:val="en-US"/>
        </w:rPr>
        <w:t xml:space="preserve">the </w:t>
      </w:r>
      <w:r w:rsidR="00ED4066" w:rsidRPr="00EB04AA">
        <w:rPr>
          <w:lang w:val="en-US"/>
        </w:rPr>
        <w:t xml:space="preserve">city of </w:t>
      </w:r>
      <w:proofErr w:type="spellStart"/>
      <w:r w:rsidRPr="00EB04AA">
        <w:rPr>
          <w:lang w:val="en-US"/>
        </w:rPr>
        <w:t>Khorog</w:t>
      </w:r>
      <w:proofErr w:type="spellEnd"/>
      <w:r w:rsidRPr="00EB04AA">
        <w:rPr>
          <w:lang w:val="en-US"/>
        </w:rPr>
        <w:t xml:space="preserve"> </w:t>
      </w:r>
      <w:r w:rsidR="00054A15" w:rsidRPr="00EB04AA">
        <w:rPr>
          <w:lang w:val="en-US"/>
        </w:rPr>
        <w:t>resilient</w:t>
      </w:r>
      <w:r w:rsidR="008F5E3D" w:rsidRPr="00EB04AA">
        <w:rPr>
          <w:lang w:val="en-US"/>
        </w:rPr>
        <w:t xml:space="preserve"> to natural hazards</w:t>
      </w:r>
      <w:r w:rsidRPr="00EB04AA">
        <w:rPr>
          <w:lang w:val="en-US"/>
        </w:rPr>
        <w:t xml:space="preserve">, </w:t>
      </w:r>
      <w:r w:rsidR="00AA317B" w:rsidRPr="00EB04AA">
        <w:rPr>
          <w:lang w:val="en-US"/>
        </w:rPr>
        <w:t xml:space="preserve">the </w:t>
      </w:r>
      <w:r w:rsidRPr="00EB04AA">
        <w:rPr>
          <w:lang w:val="en-US"/>
        </w:rPr>
        <w:t xml:space="preserve">Aga Khan Agency for Habitat is </w:t>
      </w:r>
      <w:r w:rsidR="00054A15" w:rsidRPr="00EB04AA">
        <w:rPr>
          <w:lang w:val="en-US"/>
        </w:rPr>
        <w:t xml:space="preserve">hiring </w:t>
      </w:r>
      <w:r w:rsidRPr="00EB04AA">
        <w:rPr>
          <w:b/>
          <w:bCs/>
          <w:lang w:val="en-US"/>
        </w:rPr>
        <w:t>an experienced international consultan</w:t>
      </w:r>
      <w:r w:rsidR="009764F0" w:rsidRPr="00EB04AA">
        <w:rPr>
          <w:b/>
          <w:bCs/>
          <w:lang w:val="en-US"/>
        </w:rPr>
        <w:t>cy company</w:t>
      </w:r>
      <w:r w:rsidRPr="00EB04AA">
        <w:rPr>
          <w:b/>
          <w:bCs/>
          <w:lang w:val="en-US"/>
        </w:rPr>
        <w:t xml:space="preserve"> in disaster risk reduction</w:t>
      </w:r>
      <w:r w:rsidRPr="00EB04AA">
        <w:rPr>
          <w:lang w:val="en-US"/>
        </w:rPr>
        <w:t>.</w:t>
      </w:r>
      <w:r w:rsidR="009764F0" w:rsidRPr="00EB04AA">
        <w:rPr>
          <w:lang w:val="en-US"/>
        </w:rPr>
        <w:t xml:space="preserve"> Companies</w:t>
      </w:r>
      <w:r w:rsidRPr="00EB04AA">
        <w:rPr>
          <w:lang w:val="en-US"/>
        </w:rPr>
        <w:t xml:space="preserve"> with relevant expertise in this field are highly encouraged to apply.</w:t>
      </w:r>
    </w:p>
    <w:p w14:paraId="3B560E50" w14:textId="77777777" w:rsidR="00054A15" w:rsidRPr="00EB04AA" w:rsidRDefault="00054A15" w:rsidP="00A852BB">
      <w:pPr>
        <w:rPr>
          <w:lang w:val="en-US"/>
        </w:rPr>
      </w:pPr>
    </w:p>
    <w:p w14:paraId="3BFBA48B" w14:textId="710F2DFE" w:rsidR="00A852BB" w:rsidRPr="00EB04AA" w:rsidRDefault="00A852BB" w:rsidP="00CC6DC0">
      <w:pPr>
        <w:pStyle w:val="Heading1"/>
        <w:numPr>
          <w:ilvl w:val="0"/>
          <w:numId w:val="26"/>
        </w:numPr>
        <w:rPr>
          <w:rFonts w:ascii="Times New Roman" w:hAnsi="Times New Roman"/>
        </w:rPr>
      </w:pPr>
      <w:r w:rsidRPr="00EB04AA">
        <w:rPr>
          <w:rFonts w:ascii="Times New Roman" w:hAnsi="Times New Roman"/>
        </w:rPr>
        <w:t>Responsibilities</w:t>
      </w:r>
    </w:p>
    <w:p w14:paraId="0A0A7348" w14:textId="77777777" w:rsidR="00A852BB" w:rsidRPr="00EB04AA" w:rsidRDefault="00A852BB" w:rsidP="00A852BB">
      <w:pPr>
        <w:rPr>
          <w:b/>
          <w:bCs/>
          <w:lang w:val="en-US"/>
        </w:rPr>
      </w:pPr>
    </w:p>
    <w:p w14:paraId="03100C81" w14:textId="0CEC81D4" w:rsidR="00AA317B" w:rsidRPr="00EB04AA" w:rsidRDefault="00A852BB" w:rsidP="00730612">
      <w:pPr>
        <w:jc w:val="both"/>
        <w:rPr>
          <w:lang w:val="en-US"/>
        </w:rPr>
      </w:pPr>
      <w:r w:rsidRPr="00EB04AA">
        <w:rPr>
          <w:lang w:val="en-US"/>
        </w:rPr>
        <w:t>The consultant</w:t>
      </w:r>
      <w:r w:rsidR="00190A7F" w:rsidRPr="00EB04AA">
        <w:rPr>
          <w:lang w:val="en-US"/>
        </w:rPr>
        <w:t>s</w:t>
      </w:r>
      <w:r w:rsidRPr="00EB04AA">
        <w:rPr>
          <w:lang w:val="en-US"/>
        </w:rPr>
        <w:t xml:space="preserve"> will work under the KURP and report to the head of </w:t>
      </w:r>
      <w:r w:rsidR="00AA317B" w:rsidRPr="00EB04AA">
        <w:rPr>
          <w:lang w:val="en-US"/>
        </w:rPr>
        <w:t xml:space="preserve">the </w:t>
      </w:r>
      <w:r w:rsidRPr="00EB04AA">
        <w:rPr>
          <w:lang w:val="en-US"/>
        </w:rPr>
        <w:t>Operational Research and Technical Department of AKAH.</w:t>
      </w:r>
      <w:r w:rsidR="00190A7F" w:rsidRPr="00EB04AA">
        <w:rPr>
          <w:lang w:val="en-US"/>
        </w:rPr>
        <w:t xml:space="preserve"> The experts</w:t>
      </w:r>
      <w:r w:rsidRPr="00EB04AA">
        <w:rPr>
          <w:lang w:val="en-US"/>
        </w:rPr>
        <w:t xml:space="preserve"> will be in close collaboration </w:t>
      </w:r>
      <w:r w:rsidR="000C18A3" w:rsidRPr="00EB04AA">
        <w:rPr>
          <w:lang w:val="en-US"/>
        </w:rPr>
        <w:t>with Main Department of Geology</w:t>
      </w:r>
      <w:r w:rsidRPr="00EB04AA">
        <w:rPr>
          <w:lang w:val="en-US"/>
        </w:rPr>
        <w:t xml:space="preserve"> and the Committee of Emergency Situations</w:t>
      </w:r>
      <w:r w:rsidR="000C18A3" w:rsidRPr="00EB04AA">
        <w:rPr>
          <w:lang w:val="en-US"/>
        </w:rPr>
        <w:t xml:space="preserve">. </w:t>
      </w:r>
      <w:r w:rsidR="00713989">
        <w:rPr>
          <w:lang w:val="en-US"/>
        </w:rPr>
        <w:t xml:space="preserve">Main goals include using remote sensing techniques to do modeling of </w:t>
      </w:r>
      <w:r w:rsidR="00D636D5">
        <w:rPr>
          <w:lang w:val="en-US"/>
        </w:rPr>
        <w:t>a</w:t>
      </w:r>
      <w:r w:rsidR="00713989">
        <w:rPr>
          <w:lang w:val="en-US"/>
        </w:rPr>
        <w:t>valanche, rockfall, landslide and understand their impact on communities and propose mitigation measures to reduce the impact. Also capacity building and training</w:t>
      </w:r>
      <w:r w:rsidR="00D636D5">
        <w:rPr>
          <w:lang w:val="en-US"/>
        </w:rPr>
        <w:t xml:space="preserve">s are essential part of the consultancy service. Main activities include: </w:t>
      </w:r>
    </w:p>
    <w:p w14:paraId="340DFBE5" w14:textId="77777777" w:rsidR="000C18A3" w:rsidRPr="00EB04AA" w:rsidRDefault="000C18A3" w:rsidP="00730612">
      <w:pPr>
        <w:jc w:val="both"/>
        <w:rPr>
          <w:lang w:val="en-US"/>
        </w:rPr>
      </w:pPr>
    </w:p>
    <w:p w14:paraId="7C41D4D1" w14:textId="6018C27B" w:rsidR="00A852BB" w:rsidRPr="00EB04AA" w:rsidRDefault="00A852BB" w:rsidP="00CC6DC0">
      <w:pPr>
        <w:pStyle w:val="Heading2"/>
        <w:numPr>
          <w:ilvl w:val="0"/>
          <w:numId w:val="20"/>
        </w:numPr>
        <w:rPr>
          <w:rFonts w:ascii="Times New Roman" w:eastAsiaTheme="minorEastAsia" w:hAnsi="Times New Roman" w:cs="Times New Roman"/>
          <w:lang w:val="en-US"/>
        </w:rPr>
      </w:pPr>
      <w:r w:rsidRPr="00EB04AA">
        <w:rPr>
          <w:rFonts w:ascii="Times New Roman" w:hAnsi="Times New Roman" w:cs="Times New Roman"/>
          <w:lang w:val="en-US"/>
        </w:rPr>
        <w:t>Hazards and Risk Vulnerability Assessment:</w:t>
      </w:r>
    </w:p>
    <w:p w14:paraId="048E608C" w14:textId="7FDB7545" w:rsidR="00A852BB" w:rsidRPr="00E86D81" w:rsidRDefault="00BA69EC" w:rsidP="004D1059">
      <w:pPr>
        <w:pStyle w:val="ListParagraph"/>
        <w:numPr>
          <w:ilvl w:val="1"/>
          <w:numId w:val="20"/>
        </w:numPr>
        <w:spacing w:after="160" w:line="259" w:lineRule="auto"/>
        <w:rPr>
          <w:lang w:val="en-US"/>
        </w:rPr>
      </w:pPr>
      <w:r w:rsidRPr="00E86D81">
        <w:rPr>
          <w:lang w:val="en-US"/>
        </w:rPr>
        <w:t xml:space="preserve">Modeling potential impact of avalanche, rockfall, landslide </w:t>
      </w:r>
      <w:r w:rsidR="00EC190F" w:rsidRPr="00E86D81">
        <w:rPr>
          <w:lang w:val="en-US"/>
        </w:rPr>
        <w:t xml:space="preserve">for </w:t>
      </w:r>
      <w:proofErr w:type="spellStart"/>
      <w:r w:rsidR="00EC190F" w:rsidRPr="00E86D81">
        <w:rPr>
          <w:lang w:val="en-US"/>
        </w:rPr>
        <w:t>Khorog</w:t>
      </w:r>
      <w:proofErr w:type="spellEnd"/>
      <w:r w:rsidR="00EC190F" w:rsidRPr="00E86D81">
        <w:rPr>
          <w:lang w:val="en-US"/>
        </w:rPr>
        <w:t>;</w:t>
      </w:r>
    </w:p>
    <w:p w14:paraId="1785E7F9" w14:textId="0EF78264" w:rsidR="00F34EB8" w:rsidRPr="00EB04AA" w:rsidRDefault="00AA317B" w:rsidP="004D1059">
      <w:pPr>
        <w:pStyle w:val="ListParagraph"/>
        <w:numPr>
          <w:ilvl w:val="1"/>
          <w:numId w:val="20"/>
        </w:numPr>
        <w:spacing w:after="160" w:line="259" w:lineRule="auto"/>
        <w:rPr>
          <w:lang w:val="en-US"/>
        </w:rPr>
      </w:pPr>
      <w:r w:rsidRPr="00EB04AA">
        <w:rPr>
          <w:lang w:val="en-US"/>
        </w:rPr>
        <w:t>Performing r</w:t>
      </w:r>
      <w:r w:rsidR="00A852BB" w:rsidRPr="00EB04AA">
        <w:rPr>
          <w:lang w:val="en-US"/>
        </w:rPr>
        <w:t>isk evaluation and</w:t>
      </w:r>
      <w:r w:rsidRPr="00EB04AA">
        <w:rPr>
          <w:lang w:val="en-US"/>
        </w:rPr>
        <w:t xml:space="preserve"> identifying</w:t>
      </w:r>
      <w:r w:rsidR="00A852BB" w:rsidRPr="00EB04AA">
        <w:rPr>
          <w:lang w:val="en-US"/>
        </w:rPr>
        <w:t xml:space="preserve"> practical solutions </w:t>
      </w:r>
      <w:r w:rsidRPr="00EB04AA">
        <w:rPr>
          <w:lang w:val="en-US"/>
        </w:rPr>
        <w:t xml:space="preserve">to </w:t>
      </w:r>
      <w:r w:rsidR="00A852BB" w:rsidRPr="00EB04AA">
        <w:rPr>
          <w:lang w:val="en-US"/>
        </w:rPr>
        <w:t>prevent</w:t>
      </w:r>
      <w:r w:rsidRPr="00EB04AA">
        <w:rPr>
          <w:lang w:val="en-US"/>
        </w:rPr>
        <w:t xml:space="preserve"> </w:t>
      </w:r>
      <w:r w:rsidR="00A852BB" w:rsidRPr="00EB04AA">
        <w:rPr>
          <w:lang w:val="en-US"/>
        </w:rPr>
        <w:t>them.</w:t>
      </w:r>
    </w:p>
    <w:p w14:paraId="22305D67" w14:textId="5ED246F2" w:rsidR="00217C86" w:rsidRDefault="00217C86" w:rsidP="00E86D81">
      <w:pPr>
        <w:pStyle w:val="ListParagraph"/>
        <w:numPr>
          <w:ilvl w:val="1"/>
          <w:numId w:val="20"/>
        </w:numPr>
        <w:spacing w:after="160" w:line="259" w:lineRule="auto"/>
        <w:rPr>
          <w:lang w:val="en-US"/>
        </w:rPr>
      </w:pPr>
      <w:r w:rsidRPr="00EB04AA">
        <w:rPr>
          <w:lang w:val="en-US"/>
        </w:rPr>
        <w:t xml:space="preserve">Validation of existing assessment results and </w:t>
      </w:r>
      <w:r w:rsidR="00EC190F" w:rsidRPr="00EB04AA">
        <w:rPr>
          <w:lang w:val="en-US"/>
        </w:rPr>
        <w:t>cross</w:t>
      </w:r>
      <w:r w:rsidRPr="00EB04AA">
        <w:rPr>
          <w:lang w:val="en-US"/>
        </w:rPr>
        <w:t xml:space="preserve"> validation with remote sensing </w:t>
      </w:r>
      <w:r w:rsidR="00977BF8" w:rsidRPr="00EB04AA">
        <w:rPr>
          <w:lang w:val="en-US"/>
        </w:rPr>
        <w:t xml:space="preserve">and modelling results. </w:t>
      </w:r>
    </w:p>
    <w:p w14:paraId="27BEB9C0" w14:textId="38316EDB" w:rsidR="001627ED" w:rsidRPr="001627ED" w:rsidRDefault="001627ED" w:rsidP="001627ED">
      <w:pPr>
        <w:pStyle w:val="ListParagraph"/>
        <w:numPr>
          <w:ilvl w:val="1"/>
          <w:numId w:val="20"/>
        </w:numPr>
        <w:spacing w:after="160" w:line="259" w:lineRule="auto"/>
        <w:rPr>
          <w:lang w:val="en-US"/>
        </w:rPr>
      </w:pPr>
      <w:r w:rsidRPr="001627ED">
        <w:rPr>
          <w:lang w:val="en-US"/>
        </w:rPr>
        <w:lastRenderedPageBreak/>
        <w:t xml:space="preserve">Assessment of legislation and policy frameworks, identifying challenges and constraints and provision of recommendations on requirements to fill existing gaps </w:t>
      </w:r>
    </w:p>
    <w:p w14:paraId="76EFA765" w14:textId="4A316DBC" w:rsidR="001627ED" w:rsidRPr="001627ED" w:rsidRDefault="001627ED" w:rsidP="001627ED">
      <w:pPr>
        <w:pStyle w:val="ListParagraph"/>
        <w:numPr>
          <w:ilvl w:val="1"/>
          <w:numId w:val="20"/>
        </w:numPr>
        <w:spacing w:after="160" w:line="259" w:lineRule="auto"/>
        <w:rPr>
          <w:lang w:val="en-US"/>
        </w:rPr>
      </w:pPr>
      <w:r w:rsidRPr="001627ED">
        <w:rPr>
          <w:lang w:val="en-US"/>
        </w:rPr>
        <w:t xml:space="preserve">in consultation with the AKAH team, propose improved tools, approaches and methodology, which may include modelling for multi-hazard disaster risk assessment with guidelines for implementation; </w:t>
      </w:r>
    </w:p>
    <w:p w14:paraId="506E1236" w14:textId="6CD3F9B4" w:rsidR="00A852BB" w:rsidRPr="00EB04AA" w:rsidRDefault="00A852BB" w:rsidP="00CC6DC0">
      <w:pPr>
        <w:pStyle w:val="Heading2"/>
        <w:numPr>
          <w:ilvl w:val="0"/>
          <w:numId w:val="20"/>
        </w:numPr>
        <w:rPr>
          <w:rFonts w:ascii="Times New Roman" w:eastAsiaTheme="minorEastAsia" w:hAnsi="Times New Roman" w:cs="Times New Roman"/>
          <w:lang w:val="en-US"/>
        </w:rPr>
      </w:pPr>
      <w:r w:rsidRPr="00EB04AA">
        <w:rPr>
          <w:rFonts w:ascii="Times New Roman" w:hAnsi="Times New Roman" w:cs="Times New Roman"/>
          <w:lang w:val="en-US"/>
        </w:rPr>
        <w:t>Mitigation assessment:</w:t>
      </w:r>
    </w:p>
    <w:p w14:paraId="29BD7756" w14:textId="77777777" w:rsidR="00A852BB" w:rsidRPr="00EB04AA" w:rsidRDefault="00A852BB" w:rsidP="00730612">
      <w:pPr>
        <w:pStyle w:val="ListParagraph"/>
        <w:numPr>
          <w:ilvl w:val="1"/>
          <w:numId w:val="20"/>
        </w:numPr>
        <w:spacing w:after="160" w:line="259" w:lineRule="auto"/>
        <w:jc w:val="both"/>
        <w:rPr>
          <w:lang w:val="en-US"/>
        </w:rPr>
      </w:pPr>
      <w:r w:rsidRPr="00EB04AA">
        <w:rPr>
          <w:lang w:val="en-US"/>
        </w:rPr>
        <w:t>Identifying and prioritizing areas with high environmental risk.</w:t>
      </w:r>
    </w:p>
    <w:p w14:paraId="6497F049" w14:textId="1048E82F" w:rsidR="00A852BB" w:rsidRPr="00EB04AA" w:rsidRDefault="00A852BB" w:rsidP="00730612">
      <w:pPr>
        <w:pStyle w:val="ListParagraph"/>
        <w:numPr>
          <w:ilvl w:val="1"/>
          <w:numId w:val="20"/>
        </w:numPr>
        <w:spacing w:after="160" w:line="259" w:lineRule="auto"/>
        <w:jc w:val="both"/>
        <w:rPr>
          <w:lang w:val="en-US"/>
        </w:rPr>
      </w:pPr>
      <w:r w:rsidRPr="00EB04AA">
        <w:rPr>
          <w:lang w:val="en-US"/>
        </w:rPr>
        <w:t xml:space="preserve">Providing appropriate </w:t>
      </w:r>
      <w:r w:rsidR="001627ED">
        <w:rPr>
          <w:lang w:val="en-US"/>
        </w:rPr>
        <w:t xml:space="preserve">mitigation </w:t>
      </w:r>
      <w:r w:rsidR="002019C5">
        <w:rPr>
          <w:lang w:val="en-US"/>
        </w:rPr>
        <w:t>measures</w:t>
      </w:r>
      <w:r w:rsidRPr="00EB04AA">
        <w:rPr>
          <w:lang w:val="en-US"/>
        </w:rPr>
        <w:t xml:space="preserve"> depending on the type of hazards.</w:t>
      </w:r>
    </w:p>
    <w:p w14:paraId="4EC50A1D" w14:textId="43A0F0F6" w:rsidR="00AA317B" w:rsidRPr="00EB04AA" w:rsidRDefault="00A852BB" w:rsidP="00AA317B">
      <w:pPr>
        <w:pStyle w:val="ListParagraph"/>
        <w:numPr>
          <w:ilvl w:val="1"/>
          <w:numId w:val="20"/>
        </w:numPr>
        <w:spacing w:after="160" w:line="259" w:lineRule="auto"/>
        <w:rPr>
          <w:lang w:val="en-US"/>
        </w:rPr>
      </w:pPr>
      <w:r w:rsidRPr="00EB04AA">
        <w:rPr>
          <w:lang w:val="en-US"/>
        </w:rPr>
        <w:t xml:space="preserve">Conducting remote sensing analysis of potential hazard zone and </w:t>
      </w:r>
      <w:r w:rsidR="00AA317B" w:rsidRPr="00EB04AA">
        <w:rPr>
          <w:lang w:val="en-US"/>
        </w:rPr>
        <w:t>comparing and validating</w:t>
      </w:r>
      <w:r w:rsidRPr="00EB04AA">
        <w:rPr>
          <w:lang w:val="en-US"/>
        </w:rPr>
        <w:t xml:space="preserve"> </w:t>
      </w:r>
      <w:r w:rsidR="002019C5">
        <w:rPr>
          <w:lang w:val="en-US"/>
        </w:rPr>
        <w:t>with field assessment of hazards</w:t>
      </w:r>
      <w:r w:rsidRPr="00EB04AA">
        <w:rPr>
          <w:lang w:val="en-US"/>
        </w:rPr>
        <w:t xml:space="preserve">. </w:t>
      </w:r>
    </w:p>
    <w:p w14:paraId="6FE1A76E" w14:textId="42DC52DB" w:rsidR="00AA317B" w:rsidRPr="001627ED" w:rsidRDefault="005F6C5E" w:rsidP="001627ED">
      <w:pPr>
        <w:pStyle w:val="ListParagraph"/>
        <w:numPr>
          <w:ilvl w:val="1"/>
          <w:numId w:val="20"/>
        </w:numPr>
        <w:spacing w:after="160" w:line="259" w:lineRule="auto"/>
        <w:rPr>
          <w:lang w:val="en-US"/>
        </w:rPr>
      </w:pPr>
      <w:r w:rsidRPr="00EB04AA">
        <w:rPr>
          <w:lang w:val="en-US"/>
        </w:rPr>
        <w:t xml:space="preserve">Providing </w:t>
      </w:r>
      <w:r w:rsidR="002019C5">
        <w:rPr>
          <w:lang w:val="en-US"/>
        </w:rPr>
        <w:t xml:space="preserve">cost </w:t>
      </w:r>
      <w:r w:rsidRPr="00EB04AA">
        <w:rPr>
          <w:lang w:val="en-US"/>
        </w:rPr>
        <w:t>estimation for small to big mitigation project with their design</w:t>
      </w:r>
      <w:r w:rsidR="00F34EB8" w:rsidRPr="00EB04AA">
        <w:rPr>
          <w:lang w:val="en-US"/>
        </w:rPr>
        <w:t xml:space="preserve">. </w:t>
      </w:r>
      <w:r w:rsidRPr="00EB04AA">
        <w:rPr>
          <w:lang w:val="en-US"/>
        </w:rPr>
        <w:tab/>
      </w:r>
    </w:p>
    <w:p w14:paraId="375DD1BC" w14:textId="33302756" w:rsidR="00A852BB" w:rsidRPr="00EB04AA" w:rsidRDefault="00A852BB" w:rsidP="00CC6DC0">
      <w:pPr>
        <w:pStyle w:val="Heading2"/>
        <w:numPr>
          <w:ilvl w:val="0"/>
          <w:numId w:val="20"/>
        </w:numPr>
        <w:rPr>
          <w:rFonts w:ascii="Times New Roman" w:eastAsiaTheme="minorEastAsia" w:hAnsi="Times New Roman" w:cs="Times New Roman"/>
          <w:lang w:val="en-US"/>
        </w:rPr>
      </w:pPr>
      <w:r w:rsidRPr="00EB04AA">
        <w:rPr>
          <w:rFonts w:ascii="Times New Roman" w:hAnsi="Times New Roman" w:cs="Times New Roman"/>
          <w:lang w:val="en-US"/>
        </w:rPr>
        <w:t>Climate change impact and adaptation:</w:t>
      </w:r>
    </w:p>
    <w:p w14:paraId="2543E6ED" w14:textId="3BCD80D1" w:rsidR="00A852BB" w:rsidRPr="00EB04AA" w:rsidRDefault="00AA317B" w:rsidP="00730612">
      <w:pPr>
        <w:pStyle w:val="ListParagraph"/>
        <w:numPr>
          <w:ilvl w:val="1"/>
          <w:numId w:val="20"/>
        </w:numPr>
        <w:spacing w:after="160" w:line="259" w:lineRule="auto"/>
        <w:jc w:val="both"/>
        <w:rPr>
          <w:lang w:val="en-US"/>
        </w:rPr>
      </w:pPr>
      <w:r w:rsidRPr="00EB04AA">
        <w:rPr>
          <w:lang w:val="en-US"/>
        </w:rPr>
        <w:t xml:space="preserve">Assessing </w:t>
      </w:r>
      <w:r w:rsidR="00A852BB" w:rsidRPr="00EB04AA">
        <w:rPr>
          <w:lang w:val="en-US"/>
        </w:rPr>
        <w:t>the potential risk caused by climate change.</w:t>
      </w:r>
    </w:p>
    <w:p w14:paraId="38FECC78" w14:textId="176632D1" w:rsidR="00A852BB" w:rsidRPr="00EB04AA" w:rsidRDefault="6E041122" w:rsidP="00730612">
      <w:pPr>
        <w:pStyle w:val="ListParagraph"/>
        <w:numPr>
          <w:ilvl w:val="1"/>
          <w:numId w:val="20"/>
        </w:numPr>
        <w:spacing w:after="160" w:line="259" w:lineRule="auto"/>
        <w:jc w:val="both"/>
        <w:rPr>
          <w:lang w:val="en-US"/>
        </w:rPr>
      </w:pPr>
      <w:r w:rsidRPr="00EB04AA">
        <w:rPr>
          <w:lang w:val="en-US"/>
        </w:rPr>
        <w:t>Finding measures to adapt to climate change impacts</w:t>
      </w:r>
      <w:r w:rsidR="00217C86" w:rsidRPr="00EB04AA">
        <w:rPr>
          <w:lang w:val="en-US"/>
        </w:rPr>
        <w:t xml:space="preserve"> based on provided information. </w:t>
      </w:r>
    </w:p>
    <w:p w14:paraId="761D90C3" w14:textId="703CA7AB" w:rsidR="00AA317B" w:rsidRPr="00450063" w:rsidRDefault="00F97ADA" w:rsidP="00450063">
      <w:pPr>
        <w:pStyle w:val="ListParagraph"/>
        <w:numPr>
          <w:ilvl w:val="1"/>
          <w:numId w:val="20"/>
        </w:numPr>
        <w:spacing w:after="160" w:line="259" w:lineRule="auto"/>
        <w:jc w:val="both"/>
        <w:rPr>
          <w:lang w:val="en-US"/>
        </w:rPr>
      </w:pPr>
      <w:r w:rsidRPr="00EB04AA">
        <w:rPr>
          <w:lang w:val="en-US"/>
        </w:rPr>
        <w:t>Developing</w:t>
      </w:r>
      <w:r w:rsidR="00AA317B" w:rsidRPr="00EB04AA">
        <w:rPr>
          <w:lang w:val="en-US"/>
        </w:rPr>
        <w:t xml:space="preserve"> a f</w:t>
      </w:r>
      <w:r w:rsidR="00A852BB" w:rsidRPr="00EB04AA">
        <w:rPr>
          <w:lang w:val="en-US"/>
        </w:rPr>
        <w:t>ramework for assessing vulnerability to climate change.</w:t>
      </w:r>
    </w:p>
    <w:p w14:paraId="2485D8C5" w14:textId="5FE4A66C" w:rsidR="00A93C9B" w:rsidRPr="00EB04AA" w:rsidRDefault="000C18A3" w:rsidP="00A93C9B">
      <w:pPr>
        <w:pStyle w:val="Heading2"/>
        <w:numPr>
          <w:ilvl w:val="0"/>
          <w:numId w:val="20"/>
        </w:numPr>
        <w:rPr>
          <w:rFonts w:ascii="Times New Roman" w:hAnsi="Times New Roman" w:cs="Times New Roman"/>
          <w:lang w:val="en-US"/>
        </w:rPr>
      </w:pPr>
      <w:r w:rsidRPr="00EB04AA">
        <w:rPr>
          <w:rFonts w:ascii="Times New Roman" w:hAnsi="Times New Roman" w:cs="Times New Roman"/>
          <w:lang w:val="en-US"/>
        </w:rPr>
        <w:t>Conducting training and capacity building session on</w:t>
      </w:r>
      <w:r w:rsidR="00A852BB" w:rsidRPr="00EB04AA">
        <w:rPr>
          <w:rFonts w:ascii="Times New Roman" w:hAnsi="Times New Roman" w:cs="Times New Roman"/>
          <w:lang w:val="en-US"/>
        </w:rPr>
        <w:t>:</w:t>
      </w:r>
    </w:p>
    <w:p w14:paraId="420FD1D0" w14:textId="6C19BF1B" w:rsidR="00A852BB" w:rsidRPr="00EB04AA" w:rsidRDefault="6E041122" w:rsidP="00730612">
      <w:pPr>
        <w:pStyle w:val="ListParagraph"/>
        <w:numPr>
          <w:ilvl w:val="1"/>
          <w:numId w:val="20"/>
        </w:numPr>
        <w:spacing w:after="160" w:line="259" w:lineRule="auto"/>
        <w:jc w:val="both"/>
        <w:rPr>
          <w:lang w:val="en-US"/>
        </w:rPr>
      </w:pPr>
      <w:r w:rsidRPr="00EB04AA">
        <w:rPr>
          <w:lang w:val="en-US"/>
        </w:rPr>
        <w:t xml:space="preserve">Hazard and </w:t>
      </w:r>
      <w:r w:rsidR="00CC0518" w:rsidRPr="00EB04AA">
        <w:rPr>
          <w:lang w:val="en-US"/>
        </w:rPr>
        <w:t>risk</w:t>
      </w:r>
      <w:r w:rsidRPr="00EB04AA">
        <w:rPr>
          <w:lang w:val="en-US"/>
        </w:rPr>
        <w:t xml:space="preserve"> assessment</w:t>
      </w:r>
      <w:r w:rsidR="00A93C9B" w:rsidRPr="00EB04AA">
        <w:rPr>
          <w:lang w:val="en-US"/>
        </w:rPr>
        <w:t xml:space="preserve"> methodologies</w:t>
      </w:r>
      <w:r w:rsidRPr="00EB04AA">
        <w:rPr>
          <w:lang w:val="en-US"/>
        </w:rPr>
        <w:t>.</w:t>
      </w:r>
      <w:r w:rsidR="00A93C9B" w:rsidRPr="00EB04AA">
        <w:rPr>
          <w:lang w:val="en-US"/>
        </w:rPr>
        <w:t xml:space="preserve"> </w:t>
      </w:r>
    </w:p>
    <w:p w14:paraId="73F0E463" w14:textId="32C56978" w:rsidR="00A852BB" w:rsidRPr="00EB04AA" w:rsidRDefault="00A852BB" w:rsidP="00730612">
      <w:pPr>
        <w:pStyle w:val="ListParagraph"/>
        <w:numPr>
          <w:ilvl w:val="1"/>
          <w:numId w:val="20"/>
        </w:numPr>
        <w:spacing w:after="160" w:line="259" w:lineRule="auto"/>
        <w:jc w:val="both"/>
        <w:rPr>
          <w:lang w:val="en-US"/>
        </w:rPr>
      </w:pPr>
      <w:r w:rsidRPr="00EB04AA">
        <w:rPr>
          <w:lang w:val="en-US"/>
        </w:rPr>
        <w:t>Climate Change adaptation.</w:t>
      </w:r>
      <w:r w:rsidR="00A93C9B" w:rsidRPr="00EB04AA">
        <w:rPr>
          <w:lang w:val="en-US"/>
        </w:rPr>
        <w:t xml:space="preserve"> </w:t>
      </w:r>
    </w:p>
    <w:p w14:paraId="3817A033" w14:textId="5A6BE168" w:rsidR="00014870" w:rsidRPr="00EB04AA" w:rsidRDefault="00A852BB" w:rsidP="00014870">
      <w:pPr>
        <w:pStyle w:val="ListParagraph"/>
        <w:numPr>
          <w:ilvl w:val="1"/>
          <w:numId w:val="20"/>
        </w:numPr>
        <w:spacing w:after="160" w:line="259" w:lineRule="auto"/>
        <w:jc w:val="both"/>
        <w:rPr>
          <w:lang w:val="en-US"/>
        </w:rPr>
      </w:pPr>
      <w:r w:rsidRPr="00EB04AA">
        <w:rPr>
          <w:lang w:val="en-US"/>
        </w:rPr>
        <w:t>Identification of potential hazards zone using remote sensing techniques</w:t>
      </w:r>
      <w:r w:rsidR="00014870" w:rsidRPr="00EB04AA">
        <w:rPr>
          <w:lang w:val="en-US"/>
        </w:rPr>
        <w:t xml:space="preserve"> </w:t>
      </w:r>
      <w:r w:rsidR="00DE1427" w:rsidRPr="00EB04AA">
        <w:rPr>
          <w:lang w:val="en-US"/>
        </w:rPr>
        <w:t xml:space="preserve">specifically: </w:t>
      </w:r>
    </w:p>
    <w:p w14:paraId="4A824510" w14:textId="68A57F87" w:rsidR="00DE1427" w:rsidRPr="00EB04AA" w:rsidRDefault="000C18A3" w:rsidP="00DE1427">
      <w:pPr>
        <w:pStyle w:val="ListParagraph"/>
        <w:numPr>
          <w:ilvl w:val="2"/>
          <w:numId w:val="20"/>
        </w:numPr>
        <w:spacing w:after="160" w:line="259" w:lineRule="auto"/>
        <w:jc w:val="both"/>
        <w:rPr>
          <w:lang w:val="en-US"/>
        </w:rPr>
      </w:pPr>
      <w:r w:rsidRPr="00EB04AA">
        <w:rPr>
          <w:lang w:val="en-US"/>
        </w:rPr>
        <w:t>H</w:t>
      </w:r>
      <w:r w:rsidR="000A63A6" w:rsidRPr="00EB04AA">
        <w:rPr>
          <w:lang w:val="en-US"/>
        </w:rPr>
        <w:t xml:space="preserve">azard </w:t>
      </w:r>
      <w:r w:rsidR="00E86D81">
        <w:rPr>
          <w:lang w:val="en-US"/>
        </w:rPr>
        <w:t>modeling</w:t>
      </w:r>
      <w:r w:rsidRPr="00EB04AA">
        <w:rPr>
          <w:lang w:val="en-US"/>
        </w:rPr>
        <w:t xml:space="preserve"> using remote sensing</w:t>
      </w:r>
      <w:r w:rsidR="000A63A6" w:rsidRPr="00EB04AA">
        <w:rPr>
          <w:lang w:val="en-US"/>
        </w:rPr>
        <w:t xml:space="preserve"> </w:t>
      </w:r>
      <w:r w:rsidR="00E86D81">
        <w:rPr>
          <w:lang w:val="en-US"/>
        </w:rPr>
        <w:t>for</w:t>
      </w:r>
      <w:r w:rsidR="000A63A6" w:rsidRPr="00EB04AA">
        <w:rPr>
          <w:lang w:val="en-US"/>
        </w:rPr>
        <w:t xml:space="preserve"> </w:t>
      </w:r>
      <w:r w:rsidR="00E86D81">
        <w:rPr>
          <w:lang w:val="en-US"/>
        </w:rPr>
        <w:t>a</w:t>
      </w:r>
      <w:r w:rsidR="000A63A6" w:rsidRPr="00EB04AA">
        <w:rPr>
          <w:lang w:val="en-US"/>
        </w:rPr>
        <w:t>valanches and rockfalls</w:t>
      </w:r>
      <w:r w:rsidR="00E86D81">
        <w:rPr>
          <w:lang w:val="en-US"/>
        </w:rPr>
        <w:t xml:space="preserve"> and landslide</w:t>
      </w:r>
      <w:r w:rsidR="000A63A6" w:rsidRPr="00EB04AA">
        <w:rPr>
          <w:lang w:val="en-US"/>
        </w:rPr>
        <w:t xml:space="preserve">. </w:t>
      </w:r>
    </w:p>
    <w:p w14:paraId="1FF73D5A" w14:textId="62A4ECB5" w:rsidR="000A63A6" w:rsidRPr="00EB04AA" w:rsidRDefault="000A63A6" w:rsidP="00DE1427">
      <w:pPr>
        <w:pStyle w:val="ListParagraph"/>
        <w:numPr>
          <w:ilvl w:val="2"/>
          <w:numId w:val="20"/>
        </w:numPr>
        <w:spacing w:after="160" w:line="259" w:lineRule="auto"/>
        <w:jc w:val="both"/>
        <w:rPr>
          <w:lang w:val="en-US"/>
        </w:rPr>
      </w:pPr>
      <w:r w:rsidRPr="00EB04AA">
        <w:rPr>
          <w:lang w:val="en-US"/>
        </w:rPr>
        <w:t>Complex mitigation recommendations</w:t>
      </w:r>
      <w:r w:rsidR="00E86D81">
        <w:rPr>
          <w:lang w:val="en-US"/>
        </w:rPr>
        <w:t xml:space="preserve"> development</w:t>
      </w:r>
    </w:p>
    <w:p w14:paraId="221F7577" w14:textId="0E132E6A" w:rsidR="00B629F0" w:rsidRPr="00EB04AA" w:rsidRDefault="000A63A6" w:rsidP="00A852BB">
      <w:pPr>
        <w:pStyle w:val="ListParagraph"/>
        <w:numPr>
          <w:ilvl w:val="2"/>
          <w:numId w:val="20"/>
        </w:numPr>
        <w:spacing w:after="160" w:line="259" w:lineRule="auto"/>
        <w:jc w:val="both"/>
        <w:rPr>
          <w:lang w:val="en-US"/>
        </w:rPr>
      </w:pPr>
      <w:r w:rsidRPr="00EB04AA">
        <w:rPr>
          <w:lang w:val="en-US"/>
        </w:rPr>
        <w:t>Interpolation</w:t>
      </w:r>
      <w:r w:rsidR="00B77C3A" w:rsidRPr="00EB04AA">
        <w:rPr>
          <w:lang w:val="en-US"/>
        </w:rPr>
        <w:t xml:space="preserve"> of satellite images</w:t>
      </w:r>
      <w:r w:rsidRPr="00EB04AA">
        <w:rPr>
          <w:lang w:val="en-US"/>
        </w:rPr>
        <w:t xml:space="preserve"> </w:t>
      </w:r>
      <w:r w:rsidR="00B77C3A" w:rsidRPr="00EB04AA">
        <w:rPr>
          <w:lang w:val="en-US"/>
        </w:rPr>
        <w:t>for hazard detection using remote sensing.</w:t>
      </w:r>
    </w:p>
    <w:p w14:paraId="2ACBFDAB" w14:textId="3072F98C" w:rsidR="00A93C9B" w:rsidRPr="00EB04AA" w:rsidRDefault="00A93C9B" w:rsidP="00A93C9B">
      <w:pPr>
        <w:pStyle w:val="ListParagraph"/>
        <w:numPr>
          <w:ilvl w:val="1"/>
          <w:numId w:val="20"/>
        </w:numPr>
        <w:spacing w:after="160" w:line="259" w:lineRule="auto"/>
        <w:jc w:val="both"/>
        <w:rPr>
          <w:lang w:val="en-US"/>
        </w:rPr>
      </w:pPr>
      <w:r w:rsidRPr="00EB04AA">
        <w:rPr>
          <w:lang w:val="en-US"/>
        </w:rPr>
        <w:t>Spatial analysis and advanced cartography</w:t>
      </w:r>
      <w:r w:rsidR="00E86D81">
        <w:rPr>
          <w:lang w:val="en-US"/>
        </w:rPr>
        <w:t>.</w:t>
      </w:r>
    </w:p>
    <w:p w14:paraId="10E84385" w14:textId="3E8970E8" w:rsidR="00A93C9B" w:rsidRPr="00EB04AA" w:rsidRDefault="00A93C9B" w:rsidP="00A93C9B">
      <w:pPr>
        <w:pStyle w:val="ListParagraph"/>
        <w:numPr>
          <w:ilvl w:val="1"/>
          <w:numId w:val="20"/>
        </w:numPr>
        <w:spacing w:after="160" w:line="259" w:lineRule="auto"/>
        <w:jc w:val="both"/>
        <w:rPr>
          <w:lang w:val="en-US"/>
        </w:rPr>
      </w:pPr>
      <w:r w:rsidRPr="00EB04AA">
        <w:rPr>
          <w:lang w:val="en-US"/>
        </w:rPr>
        <w:t xml:space="preserve">Mitigation project development. </w:t>
      </w:r>
    </w:p>
    <w:p w14:paraId="2FEA13B7" w14:textId="77777777" w:rsidR="00295CEE" w:rsidRPr="00EB04AA" w:rsidRDefault="00295CEE" w:rsidP="00295CEE">
      <w:pPr>
        <w:spacing w:after="160" w:line="259" w:lineRule="auto"/>
        <w:jc w:val="both"/>
        <w:rPr>
          <w:lang w:val="en-US"/>
        </w:rPr>
      </w:pPr>
    </w:p>
    <w:p w14:paraId="01BA8ED5" w14:textId="559A14FD" w:rsidR="00295CEE" w:rsidRPr="00EB04AA" w:rsidRDefault="00295CEE" w:rsidP="00966B1E">
      <w:pPr>
        <w:pStyle w:val="Heading1"/>
        <w:numPr>
          <w:ilvl w:val="0"/>
          <w:numId w:val="26"/>
        </w:numPr>
        <w:rPr>
          <w:rFonts w:ascii="Times New Roman" w:hAnsi="Times New Roman"/>
        </w:rPr>
      </w:pPr>
      <w:r w:rsidRPr="00EB04AA">
        <w:rPr>
          <w:rFonts w:ascii="Times New Roman" w:hAnsi="Times New Roman"/>
        </w:rPr>
        <w:t>Recommended Experts</w:t>
      </w:r>
    </w:p>
    <w:p w14:paraId="132402F5" w14:textId="77777777" w:rsidR="00966B1E" w:rsidRPr="00EB04AA" w:rsidRDefault="00966B1E" w:rsidP="00966B1E">
      <w:pPr>
        <w:pStyle w:val="Heading1"/>
        <w:ind w:left="0" w:firstLine="0"/>
        <w:rPr>
          <w:rFonts w:ascii="Times New Roman" w:hAnsi="Times New Roman"/>
        </w:rPr>
      </w:pPr>
    </w:p>
    <w:p w14:paraId="6D0631DB" w14:textId="54F9F7C0" w:rsidR="00295CEE" w:rsidRPr="001627ED" w:rsidRDefault="00295CEE" w:rsidP="00295CEE">
      <w:pPr>
        <w:spacing w:after="160" w:line="259" w:lineRule="auto"/>
        <w:jc w:val="both"/>
        <w:rPr>
          <w:lang w:val="en-GB"/>
        </w:rPr>
      </w:pPr>
      <w:r w:rsidRPr="00EB04AA">
        <w:rPr>
          <w:b/>
          <w:bCs/>
          <w:lang w:val="en-US"/>
        </w:rPr>
        <w:t>DRR Consultant</w:t>
      </w:r>
      <w:r w:rsidRPr="00EB04AA">
        <w:rPr>
          <w:lang w:val="en-US"/>
        </w:rPr>
        <w:t xml:space="preserve"> </w:t>
      </w:r>
      <w:r w:rsidR="006F3D02" w:rsidRPr="00EB04AA">
        <w:rPr>
          <w:lang w:val="en-US"/>
        </w:rPr>
        <w:t xml:space="preserve">- conducting DRR assessment at National, Regional, </w:t>
      </w:r>
      <w:proofErr w:type="spellStart"/>
      <w:r w:rsidR="00E72F44" w:rsidRPr="00EB04AA">
        <w:rPr>
          <w:lang w:val="en-US"/>
        </w:rPr>
        <w:t>Khorog</w:t>
      </w:r>
      <w:proofErr w:type="spellEnd"/>
      <w:r w:rsidR="00E72F44" w:rsidRPr="00EB04AA">
        <w:rPr>
          <w:lang w:val="en-US"/>
        </w:rPr>
        <w:t xml:space="preserve"> </w:t>
      </w:r>
      <w:r w:rsidR="006F3D02" w:rsidRPr="00EB04AA">
        <w:rPr>
          <w:lang w:val="en-US"/>
        </w:rPr>
        <w:t>City (focus</w:t>
      </w:r>
      <w:r w:rsidR="006B66B4" w:rsidRPr="00EB04AA">
        <w:rPr>
          <w:lang w:val="en-US"/>
        </w:rPr>
        <w:t xml:space="preserve"> area</w:t>
      </w:r>
      <w:r w:rsidR="006F3D02" w:rsidRPr="00EB04AA">
        <w:rPr>
          <w:lang w:val="en-US"/>
        </w:rPr>
        <w:t>) levels.</w:t>
      </w:r>
      <w:r w:rsidR="002B09A0">
        <w:rPr>
          <w:lang w:val="en-US"/>
        </w:rPr>
        <w:t xml:space="preserve"> Reviewing and recommending policies and procedures for mainstreaming DRR.</w:t>
      </w:r>
      <w:r w:rsidR="00D636D5">
        <w:rPr>
          <w:lang w:val="en-US"/>
        </w:rPr>
        <w:t xml:space="preserve"> Preferably experts in rockfall, avalanche and landslide (Or include separate experts for each hazard type). </w:t>
      </w:r>
      <w:r w:rsidR="002B09A0">
        <w:rPr>
          <w:lang w:val="en-US"/>
        </w:rPr>
        <w:t xml:space="preserve"> </w:t>
      </w:r>
    </w:p>
    <w:p w14:paraId="21B38C68" w14:textId="336B6348" w:rsidR="00295CEE" w:rsidRPr="00EB04AA" w:rsidRDefault="00295CEE" w:rsidP="00295CEE">
      <w:pPr>
        <w:spacing w:after="160" w:line="259" w:lineRule="auto"/>
        <w:jc w:val="both"/>
        <w:rPr>
          <w:lang w:val="en-US"/>
        </w:rPr>
      </w:pPr>
      <w:r w:rsidRPr="00EB04AA">
        <w:rPr>
          <w:b/>
          <w:bCs/>
          <w:lang w:val="en-US"/>
        </w:rPr>
        <w:t>Civil Engineer</w:t>
      </w:r>
      <w:r w:rsidRPr="00EB04AA">
        <w:rPr>
          <w:lang w:val="en-US"/>
        </w:rPr>
        <w:t xml:space="preserve"> – designing mitigation projects based on the DRR </w:t>
      </w:r>
      <w:r w:rsidR="00966B1E" w:rsidRPr="00EB04AA">
        <w:rPr>
          <w:lang w:val="en-US"/>
        </w:rPr>
        <w:t>consultant’s</w:t>
      </w:r>
      <w:r w:rsidRPr="00EB04AA">
        <w:rPr>
          <w:lang w:val="en-US"/>
        </w:rPr>
        <w:t xml:space="preserve"> </w:t>
      </w:r>
      <w:r w:rsidR="00966B1E" w:rsidRPr="00EB04AA">
        <w:rPr>
          <w:lang w:val="en-US"/>
        </w:rPr>
        <w:t>recommendations.</w:t>
      </w:r>
    </w:p>
    <w:p w14:paraId="790475D4" w14:textId="164E1097" w:rsidR="00FC1217" w:rsidRPr="00EB04AA" w:rsidRDefault="00295CEE" w:rsidP="001627ED">
      <w:pPr>
        <w:spacing w:after="160" w:line="259" w:lineRule="auto"/>
        <w:jc w:val="both"/>
        <w:rPr>
          <w:lang w:val="en-US"/>
        </w:rPr>
      </w:pPr>
      <w:r w:rsidRPr="00EB04AA">
        <w:rPr>
          <w:b/>
          <w:bCs/>
          <w:lang w:val="en-US"/>
        </w:rPr>
        <w:t xml:space="preserve">GIS </w:t>
      </w:r>
      <w:r w:rsidR="00E86D81">
        <w:rPr>
          <w:b/>
          <w:bCs/>
          <w:lang w:val="en-US"/>
        </w:rPr>
        <w:t>and cartography Expert</w:t>
      </w:r>
      <w:r w:rsidRPr="00EB04AA">
        <w:rPr>
          <w:lang w:val="en-US"/>
        </w:rPr>
        <w:t xml:space="preserve"> </w:t>
      </w:r>
      <w:r w:rsidR="00966B1E" w:rsidRPr="00EB04AA">
        <w:rPr>
          <w:lang w:val="en-US"/>
        </w:rPr>
        <w:t>- spatial analysis, advanced mapping, and data visualization</w:t>
      </w:r>
      <w:r w:rsidR="001627ED">
        <w:rPr>
          <w:lang w:val="en-US"/>
        </w:rPr>
        <w:t>.</w:t>
      </w:r>
    </w:p>
    <w:p w14:paraId="37F0B5AE" w14:textId="14A25160" w:rsidR="00FC1217" w:rsidRDefault="00FC1217" w:rsidP="00295CEE">
      <w:pPr>
        <w:pStyle w:val="Heading1"/>
        <w:ind w:left="100" w:firstLine="0"/>
        <w:rPr>
          <w:rFonts w:ascii="Times New Roman" w:hAnsi="Times New Roman"/>
          <w:lang w:val="en-US"/>
        </w:rPr>
      </w:pPr>
    </w:p>
    <w:p w14:paraId="32189470" w14:textId="740347E1" w:rsidR="00D636D5" w:rsidRDefault="00D636D5" w:rsidP="00295CEE">
      <w:pPr>
        <w:pStyle w:val="Heading1"/>
        <w:ind w:left="100" w:firstLine="0"/>
        <w:rPr>
          <w:rFonts w:ascii="Times New Roman" w:hAnsi="Times New Roman"/>
          <w:lang w:val="en-US"/>
        </w:rPr>
      </w:pPr>
    </w:p>
    <w:p w14:paraId="3CE96F9C" w14:textId="77777777" w:rsidR="00D636D5" w:rsidRPr="00EB04AA" w:rsidRDefault="00D636D5" w:rsidP="00295CEE">
      <w:pPr>
        <w:pStyle w:val="Heading1"/>
        <w:ind w:left="100" w:firstLine="0"/>
        <w:rPr>
          <w:rFonts w:ascii="Times New Roman" w:hAnsi="Times New Roman"/>
          <w:lang w:val="en-US"/>
        </w:rPr>
      </w:pPr>
    </w:p>
    <w:p w14:paraId="3FA877D7" w14:textId="64769222" w:rsidR="00770ED0" w:rsidRPr="00EB04AA" w:rsidRDefault="00770ED0" w:rsidP="00CC6DC0">
      <w:pPr>
        <w:pStyle w:val="Heading1"/>
        <w:numPr>
          <w:ilvl w:val="0"/>
          <w:numId w:val="26"/>
        </w:numPr>
        <w:rPr>
          <w:rFonts w:ascii="Times New Roman" w:hAnsi="Times New Roman"/>
        </w:rPr>
      </w:pPr>
      <w:r w:rsidRPr="00EB04AA">
        <w:rPr>
          <w:rFonts w:ascii="Times New Roman" w:hAnsi="Times New Roman"/>
        </w:rPr>
        <w:lastRenderedPageBreak/>
        <w:t xml:space="preserve">Qualification required/Selection </w:t>
      </w:r>
      <w:proofErr w:type="gramStart"/>
      <w:r w:rsidRPr="00EB04AA">
        <w:rPr>
          <w:rFonts w:ascii="Times New Roman" w:hAnsi="Times New Roman"/>
        </w:rPr>
        <w:t>criteria</w:t>
      </w:r>
      <w:proofErr w:type="gramEnd"/>
    </w:p>
    <w:p w14:paraId="3D0A5364" w14:textId="77777777" w:rsidR="00770ED0" w:rsidRPr="00EB04AA" w:rsidRDefault="00770ED0" w:rsidP="00770ED0">
      <w:pPr>
        <w:pStyle w:val="Subtitle"/>
        <w:jc w:val="left"/>
      </w:pPr>
    </w:p>
    <w:p w14:paraId="502DE677" w14:textId="515CB0A4" w:rsidR="00770ED0" w:rsidRPr="00EB04AA" w:rsidRDefault="00770ED0" w:rsidP="00770ED0">
      <w:pPr>
        <w:pStyle w:val="ListParagraph"/>
        <w:numPr>
          <w:ilvl w:val="0"/>
          <w:numId w:val="23"/>
        </w:numPr>
        <w:spacing w:after="160" w:line="259" w:lineRule="auto"/>
        <w:jc w:val="both"/>
        <w:rPr>
          <w:lang w:val="en-US"/>
        </w:rPr>
      </w:pPr>
      <w:r w:rsidRPr="00EB04AA">
        <w:rPr>
          <w:lang w:val="en-US"/>
        </w:rPr>
        <w:t xml:space="preserve">A minimum of 10 years of experience </w:t>
      </w:r>
      <w:r w:rsidR="00B629F0" w:rsidRPr="00EB04AA">
        <w:rPr>
          <w:lang w:val="en-GB"/>
        </w:rPr>
        <w:t>in</w:t>
      </w:r>
      <w:r w:rsidRPr="00EB04AA">
        <w:rPr>
          <w:lang w:val="en-GB"/>
        </w:rPr>
        <w:t xml:space="preserve"> disaster risk assessment and mitigation. </w:t>
      </w:r>
    </w:p>
    <w:p w14:paraId="0BEF337B" w14:textId="3FDC6936" w:rsidR="00770ED0" w:rsidRPr="00EB04AA" w:rsidRDefault="00770ED0" w:rsidP="00770ED0">
      <w:pPr>
        <w:pStyle w:val="ListParagraph"/>
        <w:numPr>
          <w:ilvl w:val="0"/>
          <w:numId w:val="23"/>
        </w:numPr>
        <w:spacing w:after="160" w:line="259" w:lineRule="auto"/>
        <w:jc w:val="both"/>
        <w:rPr>
          <w:sz w:val="28"/>
          <w:szCs w:val="28"/>
          <w:lang w:val="en-US"/>
        </w:rPr>
      </w:pPr>
      <w:r w:rsidRPr="00EB04AA">
        <w:rPr>
          <w:lang w:val="en-US"/>
        </w:rPr>
        <w:t xml:space="preserve">Consisting of a team of </w:t>
      </w:r>
      <w:r w:rsidR="00C8188D" w:rsidRPr="00EB04AA">
        <w:rPr>
          <w:lang w:val="en-US"/>
        </w:rPr>
        <w:t xml:space="preserve">DRR specialist </w:t>
      </w:r>
      <w:r w:rsidRPr="00EB04AA">
        <w:rPr>
          <w:lang w:val="en-US"/>
        </w:rPr>
        <w:t xml:space="preserve">with a knowledge of complex spatial analysis. Who has an experience in developing similar analytical tools as a </w:t>
      </w:r>
      <w:r w:rsidR="007624D9" w:rsidRPr="00EB04AA">
        <w:rPr>
          <w:lang w:val="en-US"/>
        </w:rPr>
        <w:t>decision support system</w:t>
      </w:r>
      <w:r w:rsidRPr="00EB04AA">
        <w:rPr>
          <w:lang w:val="en-US"/>
        </w:rPr>
        <w:t xml:space="preserve"> as well as computer programmer to enhance the </w:t>
      </w:r>
      <w:r w:rsidR="00F24DEE" w:rsidRPr="00EB04AA">
        <w:rPr>
          <w:lang w:val="en-US"/>
        </w:rPr>
        <w:t>G</w:t>
      </w:r>
      <w:r w:rsidR="00B629F0" w:rsidRPr="00EB04AA">
        <w:rPr>
          <w:lang w:val="en-US"/>
        </w:rPr>
        <w:t>eoportal.</w:t>
      </w:r>
    </w:p>
    <w:p w14:paraId="7296BDC3" w14:textId="5AB73CD1" w:rsidR="00770ED0" w:rsidRPr="00EB04AA" w:rsidRDefault="00770ED0" w:rsidP="00770ED0">
      <w:pPr>
        <w:pStyle w:val="ListParagraph"/>
        <w:numPr>
          <w:ilvl w:val="0"/>
          <w:numId w:val="23"/>
        </w:numPr>
        <w:spacing w:after="160" w:line="259" w:lineRule="auto"/>
        <w:jc w:val="both"/>
        <w:rPr>
          <w:lang w:val="en-US"/>
        </w:rPr>
      </w:pPr>
      <w:r w:rsidRPr="00EB04AA">
        <w:rPr>
          <w:lang w:val="en-US"/>
        </w:rPr>
        <w:t>Experience of working with local and international development organizations</w:t>
      </w:r>
      <w:r w:rsidR="00940962" w:rsidRPr="00EB04AA">
        <w:rPr>
          <w:lang w:val="en-US"/>
        </w:rPr>
        <w:t xml:space="preserve">. </w:t>
      </w:r>
    </w:p>
    <w:p w14:paraId="1BFAD801" w14:textId="71241EB2" w:rsidR="00770ED0" w:rsidRPr="00EB04AA" w:rsidRDefault="00940962" w:rsidP="00F24DEE">
      <w:pPr>
        <w:pStyle w:val="ListParagraph"/>
        <w:numPr>
          <w:ilvl w:val="0"/>
          <w:numId w:val="23"/>
        </w:numPr>
        <w:spacing w:after="160" w:line="259" w:lineRule="auto"/>
        <w:jc w:val="both"/>
        <w:rPr>
          <w:lang w:val="en-US"/>
        </w:rPr>
      </w:pPr>
      <w:r w:rsidRPr="00EB04AA">
        <w:rPr>
          <w:lang w:val="en-US"/>
        </w:rPr>
        <w:t xml:space="preserve">Have an experience of working within </w:t>
      </w:r>
      <w:r w:rsidR="00B629F0" w:rsidRPr="00EB04AA">
        <w:rPr>
          <w:lang w:val="en-US"/>
        </w:rPr>
        <w:t>u</w:t>
      </w:r>
      <w:r w:rsidRPr="00EB04AA">
        <w:rPr>
          <w:lang w:val="en-US"/>
        </w:rPr>
        <w:t>rban areas and urban planning specific projects.</w:t>
      </w:r>
    </w:p>
    <w:p w14:paraId="013D6314" w14:textId="77777777" w:rsidR="00770ED0" w:rsidRPr="00EB04AA" w:rsidRDefault="00770ED0" w:rsidP="00770ED0">
      <w:pPr>
        <w:pStyle w:val="ListParagraph"/>
        <w:numPr>
          <w:ilvl w:val="0"/>
          <w:numId w:val="23"/>
        </w:numPr>
        <w:spacing w:after="160" w:line="259" w:lineRule="auto"/>
        <w:jc w:val="both"/>
        <w:rPr>
          <w:lang w:val="en-US"/>
        </w:rPr>
      </w:pPr>
      <w:r w:rsidRPr="00EB04AA">
        <w:rPr>
          <w:lang w:val="en-US"/>
        </w:rPr>
        <w:t>Ability to work within a strong framework of processes and procedures.</w:t>
      </w:r>
    </w:p>
    <w:p w14:paraId="2B0E9909" w14:textId="77777777" w:rsidR="00770ED0" w:rsidRPr="00EB04AA" w:rsidRDefault="00770ED0" w:rsidP="00770ED0">
      <w:pPr>
        <w:pStyle w:val="ListParagraph"/>
        <w:numPr>
          <w:ilvl w:val="0"/>
          <w:numId w:val="23"/>
        </w:numPr>
        <w:spacing w:after="160" w:line="259" w:lineRule="auto"/>
        <w:jc w:val="both"/>
        <w:rPr>
          <w:lang w:val="en-US"/>
        </w:rPr>
      </w:pPr>
      <w:r w:rsidRPr="00EB04AA">
        <w:rPr>
          <w:lang w:val="en-US"/>
        </w:rPr>
        <w:t>Maturity and professional ability to handle sensitive information and ability to respect the confidentiality of such information over the course of the work, as well as after the expiry of the contract.</w:t>
      </w:r>
    </w:p>
    <w:p w14:paraId="13EC5B35" w14:textId="77777777" w:rsidR="00770ED0" w:rsidRPr="00EB04AA" w:rsidRDefault="00770ED0" w:rsidP="00770ED0">
      <w:pPr>
        <w:pStyle w:val="ListParagraph"/>
        <w:numPr>
          <w:ilvl w:val="0"/>
          <w:numId w:val="23"/>
        </w:numPr>
        <w:spacing w:after="160" w:line="259" w:lineRule="auto"/>
        <w:jc w:val="both"/>
        <w:rPr>
          <w:sz w:val="32"/>
          <w:szCs w:val="32"/>
          <w:lang w:val="en-US"/>
        </w:rPr>
      </w:pPr>
      <w:r w:rsidRPr="00EB04AA">
        <w:rPr>
          <w:szCs w:val="32"/>
          <w:lang w:val="en-US"/>
        </w:rPr>
        <w:t xml:space="preserve">Geoscience knowledge of complex spatial analysis. </w:t>
      </w:r>
    </w:p>
    <w:p w14:paraId="6D73C7CF" w14:textId="6A7E3EBD" w:rsidR="00770ED0" w:rsidRPr="00EB04AA" w:rsidRDefault="00F24DEE" w:rsidP="00770ED0">
      <w:pPr>
        <w:pStyle w:val="ListParagraph"/>
        <w:numPr>
          <w:ilvl w:val="0"/>
          <w:numId w:val="23"/>
        </w:numPr>
        <w:spacing w:after="160" w:line="259" w:lineRule="auto"/>
        <w:jc w:val="both"/>
        <w:rPr>
          <w:sz w:val="32"/>
          <w:szCs w:val="32"/>
          <w:lang w:val="en-US"/>
        </w:rPr>
      </w:pPr>
      <w:r w:rsidRPr="00EB04AA">
        <w:rPr>
          <w:lang w:val="en-US"/>
        </w:rPr>
        <w:t>D</w:t>
      </w:r>
      <w:r w:rsidR="00770ED0" w:rsidRPr="00EB04AA">
        <w:rPr>
          <w:lang w:val="en-US"/>
        </w:rPr>
        <w:t>emonstrat</w:t>
      </w:r>
      <w:r w:rsidR="00B629F0" w:rsidRPr="00EB04AA">
        <w:rPr>
          <w:lang w:val="en-US"/>
        </w:rPr>
        <w:t>ion of</w:t>
      </w:r>
      <w:r w:rsidR="00770ED0" w:rsidRPr="00EB04AA">
        <w:rPr>
          <w:lang w:val="en-US"/>
        </w:rPr>
        <w:t xml:space="preserve"> </w:t>
      </w:r>
      <w:r w:rsidRPr="00EB04AA">
        <w:rPr>
          <w:lang w:val="en-US"/>
        </w:rPr>
        <w:t xml:space="preserve">a </w:t>
      </w:r>
      <w:r w:rsidR="00770ED0" w:rsidRPr="00EB04AA">
        <w:rPr>
          <w:lang w:val="en-US"/>
        </w:rPr>
        <w:t>qual</w:t>
      </w:r>
      <w:r w:rsidR="00B629F0" w:rsidRPr="00EB04AA">
        <w:rPr>
          <w:lang w:val="en-US"/>
        </w:rPr>
        <w:t>ity</w:t>
      </w:r>
      <w:r w:rsidR="00770ED0" w:rsidRPr="00EB04AA">
        <w:rPr>
          <w:lang w:val="en-US"/>
        </w:rPr>
        <w:t xml:space="preserve"> </w:t>
      </w:r>
      <w:r w:rsidR="00B629F0" w:rsidRPr="00EB04AA">
        <w:rPr>
          <w:lang w:val="en-US"/>
        </w:rPr>
        <w:t>in</w:t>
      </w:r>
      <w:r w:rsidR="00770ED0" w:rsidRPr="00EB04AA">
        <w:rPr>
          <w:lang w:val="en-US"/>
        </w:rPr>
        <w:t xml:space="preserve"> perfor</w:t>
      </w:r>
      <w:r w:rsidR="00B629F0" w:rsidRPr="00EB04AA">
        <w:rPr>
          <w:lang w:val="en-US"/>
        </w:rPr>
        <w:t>ming</w:t>
      </w:r>
      <w:r w:rsidR="00770ED0" w:rsidRPr="00EB04AA">
        <w:rPr>
          <w:lang w:val="en-US"/>
        </w:rPr>
        <w:t xml:space="preserve"> the services </w:t>
      </w:r>
      <w:r w:rsidRPr="00EB04AA">
        <w:rPr>
          <w:lang w:val="en-US"/>
        </w:rPr>
        <w:t>that</w:t>
      </w:r>
      <w:r w:rsidR="00770ED0" w:rsidRPr="00EB04AA">
        <w:rPr>
          <w:lang w:val="en-US"/>
        </w:rPr>
        <w:t xml:space="preserve"> would include brochures, description of similar assignments, experience in similar conditions,</w:t>
      </w:r>
      <w:r w:rsidR="00B629F0" w:rsidRPr="00EB04AA">
        <w:rPr>
          <w:lang w:val="en-US"/>
        </w:rPr>
        <w:t xml:space="preserve"> and</w:t>
      </w:r>
      <w:r w:rsidR="00770ED0" w:rsidRPr="00EB04AA">
        <w:rPr>
          <w:lang w:val="en-US"/>
        </w:rPr>
        <w:t xml:space="preserve"> availability of appropriate skills. </w:t>
      </w:r>
    </w:p>
    <w:p w14:paraId="05EF4C07" w14:textId="623BB3DF" w:rsidR="000E3052" w:rsidRPr="00EB04AA" w:rsidRDefault="000E3052" w:rsidP="000E3052">
      <w:pPr>
        <w:pStyle w:val="ListParagraph"/>
        <w:numPr>
          <w:ilvl w:val="0"/>
          <w:numId w:val="23"/>
        </w:numPr>
        <w:spacing w:after="160" w:line="259" w:lineRule="auto"/>
        <w:jc w:val="both"/>
        <w:rPr>
          <w:lang w:val="en-US"/>
        </w:rPr>
      </w:pPr>
      <w:r w:rsidRPr="00EB04AA">
        <w:rPr>
          <w:lang w:val="en-US"/>
        </w:rPr>
        <w:t>Demonstrat</w:t>
      </w:r>
      <w:r w:rsidR="00B629F0" w:rsidRPr="00EB04AA">
        <w:rPr>
          <w:lang w:val="en-US"/>
        </w:rPr>
        <w:t xml:space="preserve">ion in </w:t>
      </w:r>
      <w:r w:rsidRPr="00EB04AA">
        <w:rPr>
          <w:lang w:val="en-US"/>
        </w:rPr>
        <w:t>understanding of disaster and climate vulnerabilities and understanding the impact of climate change impact on community</w:t>
      </w:r>
    </w:p>
    <w:p w14:paraId="69D02863" w14:textId="77E85273" w:rsidR="000E3052" w:rsidRPr="00EB04AA" w:rsidRDefault="000E3052" w:rsidP="000E3052">
      <w:pPr>
        <w:pStyle w:val="ListParagraph"/>
        <w:numPr>
          <w:ilvl w:val="0"/>
          <w:numId w:val="23"/>
        </w:numPr>
        <w:spacing w:after="160" w:line="259" w:lineRule="auto"/>
        <w:jc w:val="both"/>
        <w:rPr>
          <w:lang w:val="en-US"/>
        </w:rPr>
      </w:pPr>
      <w:r w:rsidRPr="00EB04AA">
        <w:rPr>
          <w:lang w:val="en-US"/>
        </w:rPr>
        <w:t>Demonstrat</w:t>
      </w:r>
      <w:r w:rsidR="00B629F0" w:rsidRPr="00EB04AA">
        <w:rPr>
          <w:lang w:val="en-US"/>
        </w:rPr>
        <w:t>ion of</w:t>
      </w:r>
      <w:r w:rsidRPr="00EB04AA">
        <w:rPr>
          <w:lang w:val="en-US"/>
        </w:rPr>
        <w:t xml:space="preserve"> experience in writing easily understood reports that include explicit recommendations for action</w:t>
      </w:r>
    </w:p>
    <w:p w14:paraId="097E554E" w14:textId="2DD916F4" w:rsidR="00BA69EC" w:rsidRPr="00E86D81" w:rsidRDefault="00B629F0" w:rsidP="00FB5D59">
      <w:pPr>
        <w:pStyle w:val="ListParagraph"/>
        <w:numPr>
          <w:ilvl w:val="0"/>
          <w:numId w:val="23"/>
        </w:numPr>
        <w:spacing w:after="160" w:line="259" w:lineRule="auto"/>
        <w:jc w:val="both"/>
        <w:rPr>
          <w:lang w:val="en-US"/>
        </w:rPr>
      </w:pPr>
      <w:r w:rsidRPr="00EB04AA">
        <w:rPr>
          <w:lang w:val="en-US"/>
        </w:rPr>
        <w:t>Demonstration of k</w:t>
      </w:r>
      <w:r w:rsidR="000E3052" w:rsidRPr="00EB04AA">
        <w:rPr>
          <w:lang w:val="en-US"/>
        </w:rPr>
        <w:t xml:space="preserve">nowledge of Geographical Information Systems and </w:t>
      </w:r>
      <w:r w:rsidRPr="00EB04AA">
        <w:rPr>
          <w:lang w:val="en-US"/>
        </w:rPr>
        <w:t>R</w:t>
      </w:r>
      <w:r w:rsidR="000E3052" w:rsidRPr="00EB04AA">
        <w:rPr>
          <w:lang w:val="en-US"/>
        </w:rPr>
        <w:t xml:space="preserve">emote </w:t>
      </w:r>
      <w:r w:rsidRPr="00EB04AA">
        <w:rPr>
          <w:lang w:val="en-US"/>
        </w:rPr>
        <w:t>S</w:t>
      </w:r>
      <w:r w:rsidR="000E3052" w:rsidRPr="00EB04AA">
        <w:rPr>
          <w:lang w:val="en-US"/>
        </w:rPr>
        <w:t>ensing is crucial.</w:t>
      </w:r>
    </w:p>
    <w:p w14:paraId="5E863BF3" w14:textId="4D2F874D" w:rsidR="000C18A3" w:rsidRPr="00EB04AA" w:rsidRDefault="000C18A3" w:rsidP="00CC6DC0">
      <w:pPr>
        <w:pStyle w:val="Heading1"/>
        <w:numPr>
          <w:ilvl w:val="0"/>
          <w:numId w:val="26"/>
        </w:numPr>
        <w:rPr>
          <w:rFonts w:ascii="Times New Roman" w:hAnsi="Times New Roman"/>
        </w:rPr>
      </w:pPr>
      <w:r w:rsidRPr="00EB04AA">
        <w:rPr>
          <w:rFonts w:ascii="Times New Roman" w:hAnsi="Times New Roman"/>
        </w:rPr>
        <w:t xml:space="preserve">Evaluation Criteria  </w:t>
      </w:r>
    </w:p>
    <w:p w14:paraId="5EB6C53F" w14:textId="77777777" w:rsidR="000C18A3" w:rsidRPr="00EB04AA" w:rsidRDefault="000C18A3" w:rsidP="000C18A3">
      <w:pPr>
        <w:pStyle w:val="Subtitle"/>
        <w:jc w:val="left"/>
        <w:rPr>
          <w:bCs/>
        </w:rPr>
      </w:pPr>
    </w:p>
    <w:p w14:paraId="24B9F847" w14:textId="77777777" w:rsidR="000C18A3" w:rsidRPr="00EB04AA" w:rsidRDefault="000C18A3" w:rsidP="00CC6DC0">
      <w:pPr>
        <w:pStyle w:val="Heading2"/>
        <w:rPr>
          <w:rFonts w:ascii="Times New Roman" w:hAnsi="Times New Roman" w:cs="Times New Roman"/>
        </w:rPr>
      </w:pPr>
      <w:proofErr w:type="spellStart"/>
      <w:r w:rsidRPr="00EB04AA">
        <w:rPr>
          <w:rFonts w:ascii="Times New Roman" w:hAnsi="Times New Roman" w:cs="Times New Roman"/>
        </w:rPr>
        <w:t>Phase</w:t>
      </w:r>
      <w:proofErr w:type="spellEnd"/>
      <w:r w:rsidRPr="00EB04AA">
        <w:rPr>
          <w:rFonts w:ascii="Times New Roman" w:hAnsi="Times New Roman" w:cs="Times New Roman"/>
        </w:rPr>
        <w:t xml:space="preserve"> 1:</w:t>
      </w:r>
      <w:r w:rsidRPr="00EB04AA">
        <w:rPr>
          <w:rFonts w:ascii="Times New Roman" w:hAnsi="Times New Roman" w:cs="Times New Roman"/>
          <w:spacing w:val="2"/>
        </w:rPr>
        <w:t xml:space="preserve"> </w:t>
      </w:r>
      <w:proofErr w:type="spellStart"/>
      <w:r w:rsidRPr="00EB04AA">
        <w:rPr>
          <w:rFonts w:ascii="Times New Roman" w:hAnsi="Times New Roman" w:cs="Times New Roman"/>
          <w:spacing w:val="-2"/>
        </w:rPr>
        <w:t>Technical</w:t>
      </w:r>
      <w:proofErr w:type="spellEnd"/>
      <w:r w:rsidRPr="00EB04AA">
        <w:rPr>
          <w:rFonts w:ascii="Times New Roman" w:hAnsi="Times New Roman" w:cs="Times New Roman"/>
          <w:spacing w:val="2"/>
        </w:rPr>
        <w:t xml:space="preserve"> </w:t>
      </w:r>
      <w:proofErr w:type="spellStart"/>
      <w:r w:rsidRPr="00EB04AA">
        <w:rPr>
          <w:rFonts w:ascii="Times New Roman" w:hAnsi="Times New Roman" w:cs="Times New Roman"/>
        </w:rPr>
        <w:t>Evaluation</w:t>
      </w:r>
      <w:proofErr w:type="spellEnd"/>
    </w:p>
    <w:p w14:paraId="0D766EF9" w14:textId="77777777" w:rsidR="000C18A3" w:rsidRPr="00EB04AA" w:rsidRDefault="000C18A3" w:rsidP="000C18A3">
      <w:pPr>
        <w:spacing w:before="100" w:beforeAutospacing="1" w:after="100" w:afterAutospacing="1"/>
        <w:rPr>
          <w:lang w:val="en-US"/>
        </w:rPr>
      </w:pPr>
      <w:r w:rsidRPr="00EB04AA">
        <w:rPr>
          <w:lang w:val="en-US"/>
        </w:rPr>
        <w:t>The evaluation of the technical part of the proposal will be on the basis of the service provider’s responsiveness to the terms of reference, as well as the application of the evaluation criteria and points system as indicated below. Each responsive proposal will be given a technical score.</w:t>
      </w:r>
    </w:p>
    <w:p w14:paraId="138BFC42" w14:textId="77777777" w:rsidR="000C18A3" w:rsidRPr="00EB04AA" w:rsidRDefault="000C18A3" w:rsidP="000C18A3">
      <w:pPr>
        <w:spacing w:before="100" w:beforeAutospacing="1" w:after="100" w:afterAutospacing="1"/>
        <w:rPr>
          <w:lang w:val="en-GB"/>
        </w:rPr>
      </w:pPr>
      <w:r w:rsidRPr="00EB04AA">
        <w:rPr>
          <w:lang w:val="en-US"/>
        </w:rPr>
        <w:t>Evaluation Criteria – total 100 points</w:t>
      </w:r>
    </w:p>
    <w:p w14:paraId="7C59337C" w14:textId="77777777" w:rsidR="000C18A3" w:rsidRPr="00EB04AA" w:rsidRDefault="000C18A3" w:rsidP="000C18A3">
      <w:pPr>
        <w:spacing w:before="3"/>
        <w:rPr>
          <w:rFonts w:eastAsia="Arial"/>
          <w:sz w:val="6"/>
          <w:szCs w:val="6"/>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6913"/>
        <w:gridCol w:w="2127"/>
      </w:tblGrid>
      <w:tr w:rsidR="000C18A3" w:rsidRPr="00EB04AA" w14:paraId="52049842" w14:textId="77777777" w:rsidTr="00EA68A9">
        <w:trPr>
          <w:trHeight w:hRule="exact" w:val="305"/>
        </w:trPr>
        <w:tc>
          <w:tcPr>
            <w:tcW w:w="6913" w:type="dxa"/>
            <w:tcBorders>
              <w:top w:val="single" w:sz="5" w:space="0" w:color="000000"/>
              <w:left w:val="single" w:sz="5" w:space="0" w:color="000000"/>
              <w:bottom w:val="single" w:sz="7" w:space="0" w:color="000000"/>
              <w:right w:val="single" w:sz="7" w:space="0" w:color="000000"/>
            </w:tcBorders>
          </w:tcPr>
          <w:p w14:paraId="05190F24" w14:textId="77777777" w:rsidR="000C18A3" w:rsidRPr="00EB04AA" w:rsidRDefault="000C18A3" w:rsidP="00EA68A9">
            <w:pPr>
              <w:pStyle w:val="TableParagraph"/>
              <w:spacing w:line="248" w:lineRule="exact"/>
              <w:rPr>
                <w:rFonts w:eastAsia="Arial"/>
              </w:rPr>
            </w:pPr>
            <w:r w:rsidRPr="00EB04AA">
              <w:rPr>
                <w:b/>
                <w:spacing w:val="-1"/>
              </w:rPr>
              <w:t>Technical Criteria</w:t>
            </w:r>
          </w:p>
        </w:tc>
        <w:tc>
          <w:tcPr>
            <w:tcW w:w="2127" w:type="dxa"/>
            <w:tcBorders>
              <w:top w:val="single" w:sz="5" w:space="0" w:color="000000"/>
              <w:left w:val="single" w:sz="7" w:space="0" w:color="000000"/>
              <w:bottom w:val="single" w:sz="7" w:space="0" w:color="000000"/>
              <w:right w:val="single" w:sz="5" w:space="0" w:color="000000"/>
            </w:tcBorders>
          </w:tcPr>
          <w:p w14:paraId="2D668B8E" w14:textId="77777777" w:rsidR="000C18A3" w:rsidRPr="00EB04AA" w:rsidRDefault="000C18A3" w:rsidP="00EA68A9">
            <w:pPr>
              <w:pStyle w:val="TableParagraph"/>
              <w:spacing w:line="248" w:lineRule="exact"/>
              <w:ind w:left="99"/>
              <w:rPr>
                <w:rFonts w:eastAsia="Arial"/>
              </w:rPr>
            </w:pPr>
            <w:r w:rsidRPr="00EB04AA">
              <w:rPr>
                <w:b/>
                <w:spacing w:val="-1"/>
              </w:rPr>
              <w:t>Points</w:t>
            </w:r>
            <w:r w:rsidRPr="00EB04AA">
              <w:rPr>
                <w:b/>
                <w:spacing w:val="4"/>
              </w:rPr>
              <w:t xml:space="preserve"> </w:t>
            </w:r>
            <w:r w:rsidRPr="00EB04AA">
              <w:rPr>
                <w:b/>
                <w:spacing w:val="-2"/>
              </w:rPr>
              <w:t>Allocated</w:t>
            </w:r>
          </w:p>
        </w:tc>
      </w:tr>
      <w:tr w:rsidR="000C18A3" w:rsidRPr="00EB04AA" w14:paraId="1C4B6F78" w14:textId="77777777" w:rsidTr="00EA68A9">
        <w:trPr>
          <w:trHeight w:hRule="exact" w:val="598"/>
        </w:trPr>
        <w:tc>
          <w:tcPr>
            <w:tcW w:w="6913" w:type="dxa"/>
            <w:tcBorders>
              <w:top w:val="single" w:sz="7" w:space="0" w:color="000000"/>
              <w:left w:val="single" w:sz="5" w:space="0" w:color="000000"/>
              <w:bottom w:val="single" w:sz="7" w:space="0" w:color="000000"/>
              <w:right w:val="single" w:sz="7" w:space="0" w:color="000000"/>
            </w:tcBorders>
          </w:tcPr>
          <w:p w14:paraId="1551F55E" w14:textId="77777777" w:rsidR="000C18A3" w:rsidRPr="00EB04AA" w:rsidRDefault="000C18A3" w:rsidP="00EA68A9">
            <w:pPr>
              <w:spacing w:before="100" w:beforeAutospacing="1" w:after="100" w:afterAutospacing="1"/>
              <w:rPr>
                <w:lang w:val="en-GB"/>
              </w:rPr>
            </w:pPr>
            <w:r w:rsidRPr="00EB04AA">
              <w:rPr>
                <w:lang w:val="en-US"/>
              </w:rPr>
              <w:t xml:space="preserve">The company’s quality of work delivered through different </w:t>
            </w:r>
            <w:proofErr w:type="gramStart"/>
            <w:r w:rsidRPr="00EB04AA">
              <w:rPr>
                <w:lang w:val="en-US"/>
              </w:rPr>
              <w:t>projects</w:t>
            </w:r>
            <w:proofErr w:type="gramEnd"/>
            <w:r w:rsidRPr="00EB04AA">
              <w:rPr>
                <w:lang w:val="en-GB"/>
              </w:rPr>
              <w:t xml:space="preserve"> </w:t>
            </w:r>
          </w:p>
          <w:p w14:paraId="043EE561" w14:textId="77777777" w:rsidR="000C18A3" w:rsidRPr="00EB04AA" w:rsidRDefault="000C18A3" w:rsidP="00EA68A9">
            <w:pPr>
              <w:spacing w:before="100" w:beforeAutospacing="1" w:after="100" w:afterAutospacing="1"/>
              <w:rPr>
                <w:lang w:val="en-US"/>
              </w:rPr>
            </w:pPr>
          </w:p>
        </w:tc>
        <w:tc>
          <w:tcPr>
            <w:tcW w:w="2127" w:type="dxa"/>
            <w:tcBorders>
              <w:top w:val="single" w:sz="7" w:space="0" w:color="000000"/>
              <w:left w:val="single" w:sz="7" w:space="0" w:color="000000"/>
              <w:bottom w:val="single" w:sz="7" w:space="0" w:color="000000"/>
              <w:right w:val="single" w:sz="5" w:space="0" w:color="000000"/>
            </w:tcBorders>
          </w:tcPr>
          <w:p w14:paraId="7BF25FA0" w14:textId="3143C74E" w:rsidR="000C18A3" w:rsidRPr="00EB04AA" w:rsidRDefault="00D82596" w:rsidP="00EA68A9">
            <w:pPr>
              <w:pStyle w:val="TableParagraph"/>
              <w:spacing w:line="250" w:lineRule="exact"/>
              <w:ind w:right="1"/>
              <w:jc w:val="center"/>
              <w:rPr>
                <w:rFonts w:eastAsia="Arial"/>
              </w:rPr>
            </w:pPr>
            <w:r w:rsidRPr="00EB04AA">
              <w:rPr>
                <w:spacing w:val="-1"/>
              </w:rPr>
              <w:t>15</w:t>
            </w:r>
            <w:r w:rsidR="000C18A3" w:rsidRPr="00EB04AA">
              <w:rPr>
                <w:spacing w:val="-1"/>
              </w:rPr>
              <w:t xml:space="preserve"> %</w:t>
            </w:r>
          </w:p>
        </w:tc>
      </w:tr>
      <w:tr w:rsidR="000C18A3" w:rsidRPr="00EB04AA" w14:paraId="0A3F696C" w14:textId="77777777" w:rsidTr="00EA68A9">
        <w:trPr>
          <w:trHeight w:hRule="exact" w:val="1448"/>
        </w:trPr>
        <w:tc>
          <w:tcPr>
            <w:tcW w:w="6913" w:type="dxa"/>
            <w:tcBorders>
              <w:top w:val="single" w:sz="7" w:space="0" w:color="000000"/>
              <w:left w:val="single" w:sz="5" w:space="0" w:color="000000"/>
              <w:bottom w:val="single" w:sz="7" w:space="0" w:color="000000"/>
              <w:right w:val="single" w:sz="7" w:space="0" w:color="000000"/>
            </w:tcBorders>
          </w:tcPr>
          <w:p w14:paraId="15000944" w14:textId="77777777" w:rsidR="000C18A3" w:rsidRPr="00EB04AA" w:rsidRDefault="000C18A3" w:rsidP="00EA68A9">
            <w:pPr>
              <w:spacing w:before="100" w:beforeAutospacing="1" w:after="100" w:afterAutospacing="1"/>
              <w:rPr>
                <w:lang w:val="en-US"/>
              </w:rPr>
            </w:pPr>
            <w:r w:rsidRPr="00EB04AA">
              <w:rPr>
                <w:lang w:val="en-US"/>
              </w:rPr>
              <w:t xml:space="preserve">Experience and qualifications of the team and company. This part of the evaluation will be based on the CVs of the team developing the system that needs to be shared by the firm in their proposal. The number of team members is not as important as the relevance of the staff to perform the </w:t>
            </w:r>
            <w:proofErr w:type="gramStart"/>
            <w:r w:rsidRPr="00EB04AA">
              <w:rPr>
                <w:lang w:val="en-US"/>
              </w:rPr>
              <w:t>task</w:t>
            </w:r>
            <w:proofErr w:type="gramEnd"/>
          </w:p>
          <w:p w14:paraId="3D7031CC" w14:textId="77777777" w:rsidR="000C18A3" w:rsidRPr="00EB04AA" w:rsidRDefault="000C18A3" w:rsidP="00EA68A9">
            <w:pPr>
              <w:spacing w:before="100" w:beforeAutospacing="1" w:after="100" w:afterAutospacing="1"/>
              <w:rPr>
                <w:lang w:val="en-US"/>
              </w:rPr>
            </w:pPr>
          </w:p>
        </w:tc>
        <w:tc>
          <w:tcPr>
            <w:tcW w:w="2127" w:type="dxa"/>
            <w:tcBorders>
              <w:top w:val="single" w:sz="7" w:space="0" w:color="000000"/>
              <w:left w:val="single" w:sz="7" w:space="0" w:color="000000"/>
              <w:bottom w:val="single" w:sz="7" w:space="0" w:color="000000"/>
              <w:right w:val="single" w:sz="5" w:space="0" w:color="000000"/>
            </w:tcBorders>
          </w:tcPr>
          <w:p w14:paraId="14332C83" w14:textId="0DDA7D8E" w:rsidR="000C18A3" w:rsidRPr="00EB04AA" w:rsidRDefault="00DD7878" w:rsidP="00EA68A9">
            <w:pPr>
              <w:pStyle w:val="TableParagraph"/>
              <w:spacing w:line="250" w:lineRule="exact"/>
              <w:ind w:right="1"/>
              <w:jc w:val="center"/>
              <w:rPr>
                <w:rFonts w:eastAsia="Arial"/>
              </w:rPr>
            </w:pPr>
            <w:r w:rsidRPr="00EB04AA">
              <w:rPr>
                <w:spacing w:val="-1"/>
              </w:rPr>
              <w:t>15</w:t>
            </w:r>
            <w:r w:rsidR="000C18A3" w:rsidRPr="00EB04AA">
              <w:rPr>
                <w:spacing w:val="-1"/>
              </w:rPr>
              <w:t xml:space="preserve"> %</w:t>
            </w:r>
          </w:p>
        </w:tc>
      </w:tr>
      <w:tr w:rsidR="000C18A3" w:rsidRPr="00EB04AA" w14:paraId="2474BF94" w14:textId="77777777" w:rsidTr="00EA68A9">
        <w:trPr>
          <w:trHeight w:hRule="exact" w:val="537"/>
        </w:trPr>
        <w:tc>
          <w:tcPr>
            <w:tcW w:w="6913" w:type="dxa"/>
            <w:tcBorders>
              <w:top w:val="single" w:sz="7" w:space="0" w:color="000000"/>
              <w:left w:val="single" w:sz="5" w:space="0" w:color="000000"/>
              <w:bottom w:val="single" w:sz="7" w:space="0" w:color="000000"/>
              <w:right w:val="single" w:sz="7" w:space="0" w:color="000000"/>
            </w:tcBorders>
          </w:tcPr>
          <w:p w14:paraId="3DBC00D1" w14:textId="77777777" w:rsidR="000C18A3" w:rsidRPr="00EB04AA" w:rsidRDefault="000C18A3" w:rsidP="00EA68A9">
            <w:pPr>
              <w:spacing w:before="100" w:beforeAutospacing="1" w:after="100" w:afterAutospacing="1"/>
              <w:rPr>
                <w:lang w:val="en-US"/>
              </w:rPr>
            </w:pPr>
            <w:r w:rsidRPr="00EB04AA">
              <w:rPr>
                <w:lang w:val="en-US"/>
              </w:rPr>
              <w:t>The approach and methodology for the proposed assignment</w:t>
            </w:r>
          </w:p>
          <w:p w14:paraId="70782EAF" w14:textId="77777777" w:rsidR="000C18A3" w:rsidRPr="00EB04AA" w:rsidRDefault="000C18A3" w:rsidP="00EA68A9">
            <w:pPr>
              <w:spacing w:before="100" w:beforeAutospacing="1" w:after="100" w:afterAutospacing="1"/>
              <w:rPr>
                <w:lang w:val="en-US"/>
              </w:rPr>
            </w:pPr>
          </w:p>
        </w:tc>
        <w:tc>
          <w:tcPr>
            <w:tcW w:w="2127" w:type="dxa"/>
            <w:tcBorders>
              <w:top w:val="single" w:sz="7" w:space="0" w:color="000000"/>
              <w:left w:val="single" w:sz="7" w:space="0" w:color="000000"/>
              <w:bottom w:val="single" w:sz="7" w:space="0" w:color="000000"/>
              <w:right w:val="single" w:sz="5" w:space="0" w:color="000000"/>
            </w:tcBorders>
          </w:tcPr>
          <w:p w14:paraId="4DA3EAD5" w14:textId="2D21B8CE" w:rsidR="000C18A3" w:rsidRPr="00EB04AA" w:rsidRDefault="00D82596" w:rsidP="00EA68A9">
            <w:pPr>
              <w:pStyle w:val="TableParagraph"/>
              <w:spacing w:line="250" w:lineRule="exact"/>
              <w:ind w:right="1"/>
              <w:jc w:val="center"/>
              <w:rPr>
                <w:spacing w:val="-1"/>
              </w:rPr>
            </w:pPr>
            <w:r w:rsidRPr="00EB04AA">
              <w:rPr>
                <w:spacing w:val="-1"/>
              </w:rPr>
              <w:t>15</w:t>
            </w:r>
            <w:r w:rsidR="000C18A3" w:rsidRPr="00EB04AA">
              <w:rPr>
                <w:spacing w:val="-1"/>
              </w:rPr>
              <w:t xml:space="preserve"> %</w:t>
            </w:r>
          </w:p>
        </w:tc>
      </w:tr>
      <w:tr w:rsidR="000C18A3" w:rsidRPr="00EB04AA" w14:paraId="4AD8EB03" w14:textId="77777777" w:rsidTr="00EA68A9">
        <w:trPr>
          <w:trHeight w:hRule="exact" w:val="558"/>
        </w:trPr>
        <w:tc>
          <w:tcPr>
            <w:tcW w:w="6913" w:type="dxa"/>
            <w:tcBorders>
              <w:top w:val="single" w:sz="7" w:space="0" w:color="000000"/>
              <w:left w:val="single" w:sz="5" w:space="0" w:color="000000"/>
              <w:bottom w:val="single" w:sz="7" w:space="0" w:color="000000"/>
              <w:right w:val="single" w:sz="7" w:space="0" w:color="000000"/>
            </w:tcBorders>
          </w:tcPr>
          <w:p w14:paraId="2DE64E35" w14:textId="07214E1D" w:rsidR="000C18A3" w:rsidRPr="00EB04AA" w:rsidRDefault="000C18A3" w:rsidP="00EA68A9">
            <w:pPr>
              <w:spacing w:before="100" w:beforeAutospacing="1" w:after="100" w:afterAutospacing="1"/>
              <w:rPr>
                <w:lang w:val="en-US"/>
              </w:rPr>
            </w:pPr>
            <w:r w:rsidRPr="00EB04AA">
              <w:rPr>
                <w:lang w:val="en-US"/>
              </w:rPr>
              <w:lastRenderedPageBreak/>
              <w:t xml:space="preserve">Previous experience in </w:t>
            </w:r>
            <w:r w:rsidR="00DD7878" w:rsidRPr="00EB04AA">
              <w:rPr>
                <w:lang w:val="en-US"/>
              </w:rPr>
              <w:t>working with similar assignment</w:t>
            </w:r>
            <w:r w:rsidRPr="00EB04AA">
              <w:rPr>
                <w:lang w:val="en-US"/>
              </w:rPr>
              <w:t xml:space="preserve"> </w:t>
            </w:r>
          </w:p>
        </w:tc>
        <w:tc>
          <w:tcPr>
            <w:tcW w:w="2127" w:type="dxa"/>
            <w:tcBorders>
              <w:top w:val="single" w:sz="7" w:space="0" w:color="000000"/>
              <w:left w:val="single" w:sz="7" w:space="0" w:color="000000"/>
              <w:bottom w:val="single" w:sz="7" w:space="0" w:color="000000"/>
              <w:right w:val="single" w:sz="5" w:space="0" w:color="000000"/>
            </w:tcBorders>
          </w:tcPr>
          <w:p w14:paraId="77531EFE" w14:textId="66CBD59E" w:rsidR="000C18A3" w:rsidRPr="00EB04AA" w:rsidRDefault="00D82596" w:rsidP="00EA68A9">
            <w:pPr>
              <w:pStyle w:val="TableParagraph"/>
              <w:spacing w:line="252" w:lineRule="exact"/>
              <w:ind w:right="1"/>
              <w:jc w:val="center"/>
              <w:rPr>
                <w:rFonts w:eastAsia="Arial"/>
              </w:rPr>
            </w:pPr>
            <w:r w:rsidRPr="00EB04AA">
              <w:rPr>
                <w:spacing w:val="-1"/>
              </w:rPr>
              <w:t>15</w:t>
            </w:r>
            <w:r w:rsidR="000C18A3" w:rsidRPr="00EB04AA">
              <w:rPr>
                <w:spacing w:val="-1"/>
              </w:rPr>
              <w:t xml:space="preserve"> %</w:t>
            </w:r>
          </w:p>
        </w:tc>
      </w:tr>
      <w:tr w:rsidR="000C18A3" w:rsidRPr="00EB04AA" w14:paraId="135E46FE" w14:textId="77777777" w:rsidTr="00EA68A9">
        <w:trPr>
          <w:trHeight w:hRule="exact" w:val="529"/>
        </w:trPr>
        <w:tc>
          <w:tcPr>
            <w:tcW w:w="6913" w:type="dxa"/>
            <w:tcBorders>
              <w:top w:val="single" w:sz="7" w:space="0" w:color="000000"/>
              <w:left w:val="single" w:sz="5" w:space="0" w:color="000000"/>
              <w:bottom w:val="single" w:sz="7" w:space="0" w:color="000000"/>
              <w:right w:val="single" w:sz="7" w:space="0" w:color="000000"/>
            </w:tcBorders>
          </w:tcPr>
          <w:p w14:paraId="7EBCABED" w14:textId="77777777" w:rsidR="000C18A3" w:rsidRPr="00EB04AA" w:rsidRDefault="000C18A3" w:rsidP="00EA68A9">
            <w:pPr>
              <w:spacing w:before="100" w:beforeAutospacing="1" w:after="100" w:afterAutospacing="1"/>
              <w:rPr>
                <w:lang w:val="en-GB"/>
              </w:rPr>
            </w:pPr>
            <w:r w:rsidRPr="00EB04AA">
              <w:rPr>
                <w:lang w:val="en-US"/>
              </w:rPr>
              <w:t xml:space="preserve">Geotechnical knowledge and understanding of the context and task at </w:t>
            </w:r>
            <w:proofErr w:type="gramStart"/>
            <w:r w:rsidRPr="00EB04AA">
              <w:rPr>
                <w:lang w:val="en-US"/>
              </w:rPr>
              <w:t>hand</w:t>
            </w:r>
            <w:proofErr w:type="gramEnd"/>
            <w:r w:rsidRPr="00EB04AA">
              <w:rPr>
                <w:lang w:val="en-US"/>
              </w:rPr>
              <w:t xml:space="preserve"> </w:t>
            </w:r>
          </w:p>
          <w:p w14:paraId="271C9B22" w14:textId="77777777" w:rsidR="000C18A3" w:rsidRPr="00EB04AA" w:rsidRDefault="000C18A3" w:rsidP="00EA68A9">
            <w:pPr>
              <w:spacing w:before="100" w:beforeAutospacing="1" w:after="100" w:afterAutospacing="1"/>
              <w:rPr>
                <w:lang w:val="en-US"/>
              </w:rPr>
            </w:pPr>
          </w:p>
        </w:tc>
        <w:tc>
          <w:tcPr>
            <w:tcW w:w="2127" w:type="dxa"/>
            <w:tcBorders>
              <w:top w:val="single" w:sz="7" w:space="0" w:color="000000"/>
              <w:left w:val="single" w:sz="7" w:space="0" w:color="000000"/>
              <w:bottom w:val="single" w:sz="7" w:space="0" w:color="000000"/>
              <w:right w:val="single" w:sz="5" w:space="0" w:color="000000"/>
            </w:tcBorders>
          </w:tcPr>
          <w:p w14:paraId="0F7840E5" w14:textId="77777777" w:rsidR="000C18A3" w:rsidRPr="00EB04AA" w:rsidRDefault="000C18A3" w:rsidP="00EA68A9">
            <w:pPr>
              <w:pStyle w:val="TableParagraph"/>
              <w:spacing w:line="250" w:lineRule="exact"/>
              <w:ind w:right="1"/>
              <w:jc w:val="center"/>
              <w:rPr>
                <w:rFonts w:eastAsia="Arial"/>
              </w:rPr>
            </w:pPr>
            <w:r w:rsidRPr="00EB04AA">
              <w:rPr>
                <w:spacing w:val="-1"/>
              </w:rPr>
              <w:t>10 %</w:t>
            </w:r>
          </w:p>
        </w:tc>
      </w:tr>
      <w:tr w:rsidR="000C18A3" w:rsidRPr="00EB04AA" w14:paraId="5FD8E139" w14:textId="77777777" w:rsidTr="00EA68A9">
        <w:trPr>
          <w:trHeight w:hRule="exact" w:val="529"/>
        </w:trPr>
        <w:tc>
          <w:tcPr>
            <w:tcW w:w="6913" w:type="dxa"/>
            <w:tcBorders>
              <w:top w:val="single" w:sz="7" w:space="0" w:color="000000"/>
              <w:left w:val="single" w:sz="5" w:space="0" w:color="000000"/>
              <w:bottom w:val="single" w:sz="7" w:space="0" w:color="000000"/>
              <w:right w:val="single" w:sz="7" w:space="0" w:color="000000"/>
            </w:tcBorders>
          </w:tcPr>
          <w:p w14:paraId="22D641C9" w14:textId="77777777" w:rsidR="000C18A3" w:rsidRPr="00EB04AA" w:rsidRDefault="000C18A3" w:rsidP="00EA68A9">
            <w:pPr>
              <w:spacing w:before="100" w:beforeAutospacing="1" w:after="100" w:afterAutospacing="1"/>
              <w:rPr>
                <w:lang w:val="en-US"/>
              </w:rPr>
            </w:pPr>
            <w:r w:rsidRPr="00EB04AA">
              <w:rPr>
                <w:lang w:val="en-US"/>
              </w:rPr>
              <w:t xml:space="preserve">Evaluation of the proposal, innovative solutions  </w:t>
            </w:r>
          </w:p>
        </w:tc>
        <w:tc>
          <w:tcPr>
            <w:tcW w:w="2127" w:type="dxa"/>
            <w:tcBorders>
              <w:top w:val="single" w:sz="7" w:space="0" w:color="000000"/>
              <w:left w:val="single" w:sz="7" w:space="0" w:color="000000"/>
              <w:bottom w:val="single" w:sz="7" w:space="0" w:color="000000"/>
              <w:right w:val="single" w:sz="5" w:space="0" w:color="000000"/>
            </w:tcBorders>
          </w:tcPr>
          <w:p w14:paraId="10A688C0" w14:textId="77777777" w:rsidR="000C18A3" w:rsidRPr="00EB04AA" w:rsidRDefault="000C18A3" w:rsidP="00EA68A9">
            <w:pPr>
              <w:pStyle w:val="TableParagraph"/>
              <w:spacing w:line="250" w:lineRule="exact"/>
              <w:ind w:right="1"/>
              <w:jc w:val="center"/>
              <w:rPr>
                <w:spacing w:val="-1"/>
              </w:rPr>
            </w:pPr>
            <w:r w:rsidRPr="00EB04AA">
              <w:rPr>
                <w:spacing w:val="-1"/>
              </w:rPr>
              <w:t>10 %</w:t>
            </w:r>
          </w:p>
        </w:tc>
      </w:tr>
      <w:tr w:rsidR="00DD7878" w:rsidRPr="00EB04AA" w14:paraId="3EF5D80D" w14:textId="77777777" w:rsidTr="00EA68A9">
        <w:trPr>
          <w:trHeight w:hRule="exact" w:val="529"/>
        </w:trPr>
        <w:tc>
          <w:tcPr>
            <w:tcW w:w="6913" w:type="dxa"/>
            <w:tcBorders>
              <w:top w:val="single" w:sz="7" w:space="0" w:color="000000"/>
              <w:left w:val="single" w:sz="5" w:space="0" w:color="000000"/>
              <w:bottom w:val="single" w:sz="7" w:space="0" w:color="000000"/>
              <w:right w:val="single" w:sz="7" w:space="0" w:color="000000"/>
            </w:tcBorders>
          </w:tcPr>
          <w:p w14:paraId="2BD452CC" w14:textId="786E47A1" w:rsidR="00DD7878" w:rsidRPr="00EB04AA" w:rsidRDefault="00DD7878" w:rsidP="00EA68A9">
            <w:pPr>
              <w:spacing w:before="100" w:beforeAutospacing="1" w:after="100" w:afterAutospacing="1"/>
              <w:rPr>
                <w:lang w:val="en-US"/>
              </w:rPr>
            </w:pPr>
            <w:r w:rsidRPr="00EB04AA">
              <w:rPr>
                <w:color w:val="030303"/>
                <w:lang w:val="en-GB"/>
              </w:rPr>
              <w:t>T</w:t>
            </w:r>
            <w:r w:rsidRPr="00EB04AA">
              <w:rPr>
                <w:color w:val="030303"/>
                <w:lang w:val="en-US"/>
              </w:rPr>
              <w:t>rack record on Disaster Risk Reduction consultancy services</w:t>
            </w:r>
          </w:p>
        </w:tc>
        <w:tc>
          <w:tcPr>
            <w:tcW w:w="2127" w:type="dxa"/>
            <w:tcBorders>
              <w:top w:val="single" w:sz="7" w:space="0" w:color="000000"/>
              <w:left w:val="single" w:sz="7" w:space="0" w:color="000000"/>
              <w:bottom w:val="single" w:sz="7" w:space="0" w:color="000000"/>
              <w:right w:val="single" w:sz="5" w:space="0" w:color="000000"/>
            </w:tcBorders>
          </w:tcPr>
          <w:p w14:paraId="0B7913B6" w14:textId="309AFCC6" w:rsidR="00DD7878" w:rsidRPr="00EB04AA" w:rsidRDefault="00D82596" w:rsidP="00EA68A9">
            <w:pPr>
              <w:pStyle w:val="TableParagraph"/>
              <w:spacing w:line="250" w:lineRule="exact"/>
              <w:ind w:right="1"/>
              <w:jc w:val="center"/>
              <w:rPr>
                <w:spacing w:val="-1"/>
              </w:rPr>
            </w:pPr>
            <w:r w:rsidRPr="00EB04AA">
              <w:rPr>
                <w:spacing w:val="-1"/>
              </w:rPr>
              <w:t>10%</w:t>
            </w:r>
          </w:p>
        </w:tc>
      </w:tr>
      <w:tr w:rsidR="00B442DF" w:rsidRPr="00EB04AA" w14:paraId="55411CDE" w14:textId="77777777" w:rsidTr="00EA68A9">
        <w:trPr>
          <w:trHeight w:hRule="exact" w:val="529"/>
        </w:trPr>
        <w:tc>
          <w:tcPr>
            <w:tcW w:w="6913" w:type="dxa"/>
            <w:tcBorders>
              <w:top w:val="single" w:sz="7" w:space="0" w:color="000000"/>
              <w:left w:val="single" w:sz="5" w:space="0" w:color="000000"/>
              <w:bottom w:val="single" w:sz="7" w:space="0" w:color="000000"/>
              <w:right w:val="single" w:sz="7" w:space="0" w:color="000000"/>
            </w:tcBorders>
          </w:tcPr>
          <w:p w14:paraId="5792038E" w14:textId="626B8AA9" w:rsidR="00B442DF" w:rsidRPr="00EB04AA" w:rsidRDefault="00B442DF" w:rsidP="00EA68A9">
            <w:pPr>
              <w:spacing w:before="100" w:beforeAutospacing="1" w:after="100" w:afterAutospacing="1"/>
              <w:rPr>
                <w:color w:val="030303"/>
                <w:lang w:val="en-GB"/>
              </w:rPr>
            </w:pPr>
            <w:r w:rsidRPr="00EB04AA">
              <w:rPr>
                <w:color w:val="030303"/>
                <w:lang w:val="en-GB"/>
              </w:rPr>
              <w:t xml:space="preserve">Approach to capacity building and trainings </w:t>
            </w:r>
          </w:p>
        </w:tc>
        <w:tc>
          <w:tcPr>
            <w:tcW w:w="2127" w:type="dxa"/>
            <w:tcBorders>
              <w:top w:val="single" w:sz="7" w:space="0" w:color="000000"/>
              <w:left w:val="single" w:sz="7" w:space="0" w:color="000000"/>
              <w:bottom w:val="single" w:sz="7" w:space="0" w:color="000000"/>
              <w:right w:val="single" w:sz="5" w:space="0" w:color="000000"/>
            </w:tcBorders>
          </w:tcPr>
          <w:p w14:paraId="179F4C5C" w14:textId="6F2C89FC" w:rsidR="00B442DF" w:rsidRPr="00EB04AA" w:rsidRDefault="00B442DF" w:rsidP="00EA68A9">
            <w:pPr>
              <w:pStyle w:val="TableParagraph"/>
              <w:spacing w:line="250" w:lineRule="exact"/>
              <w:ind w:right="1"/>
              <w:jc w:val="center"/>
              <w:rPr>
                <w:spacing w:val="-1"/>
              </w:rPr>
            </w:pPr>
            <w:r w:rsidRPr="00EB04AA">
              <w:rPr>
                <w:spacing w:val="-1"/>
              </w:rPr>
              <w:t>10%</w:t>
            </w:r>
          </w:p>
        </w:tc>
      </w:tr>
      <w:tr w:rsidR="000C18A3" w:rsidRPr="00EB04AA" w14:paraId="002CF1BD" w14:textId="77777777" w:rsidTr="00EA68A9">
        <w:trPr>
          <w:trHeight w:hRule="exact" w:val="302"/>
        </w:trPr>
        <w:tc>
          <w:tcPr>
            <w:tcW w:w="6913" w:type="dxa"/>
            <w:tcBorders>
              <w:top w:val="single" w:sz="7" w:space="0" w:color="000000"/>
              <w:left w:val="single" w:sz="5" w:space="0" w:color="000000"/>
              <w:bottom w:val="single" w:sz="5" w:space="0" w:color="000000"/>
              <w:right w:val="single" w:sz="7" w:space="0" w:color="000000"/>
            </w:tcBorders>
          </w:tcPr>
          <w:p w14:paraId="1E453FBF" w14:textId="77777777" w:rsidR="000C18A3" w:rsidRPr="00EB04AA" w:rsidRDefault="000C18A3" w:rsidP="00EA68A9">
            <w:pPr>
              <w:pStyle w:val="TableParagraph"/>
              <w:spacing w:line="247" w:lineRule="exact"/>
              <w:ind w:left="102"/>
              <w:rPr>
                <w:rFonts w:eastAsia="Arial"/>
              </w:rPr>
            </w:pPr>
            <w:r w:rsidRPr="00EB04AA">
              <w:rPr>
                <w:b/>
                <w:spacing w:val="-2"/>
              </w:rPr>
              <w:t>TOTAL</w:t>
            </w:r>
          </w:p>
        </w:tc>
        <w:tc>
          <w:tcPr>
            <w:tcW w:w="2127" w:type="dxa"/>
            <w:tcBorders>
              <w:top w:val="single" w:sz="7" w:space="0" w:color="000000"/>
              <w:left w:val="single" w:sz="7" w:space="0" w:color="000000"/>
              <w:bottom w:val="single" w:sz="5" w:space="0" w:color="000000"/>
              <w:right w:val="single" w:sz="5" w:space="0" w:color="000000"/>
            </w:tcBorders>
          </w:tcPr>
          <w:p w14:paraId="61AB3569" w14:textId="77777777" w:rsidR="000C18A3" w:rsidRPr="00EB04AA" w:rsidRDefault="000C18A3" w:rsidP="00EA68A9">
            <w:pPr>
              <w:pStyle w:val="TableParagraph"/>
              <w:spacing w:line="247" w:lineRule="exact"/>
              <w:ind w:right="2"/>
              <w:jc w:val="center"/>
              <w:rPr>
                <w:rFonts w:eastAsia="Arial"/>
              </w:rPr>
            </w:pPr>
            <w:r w:rsidRPr="00EB04AA">
              <w:rPr>
                <w:b/>
                <w:spacing w:val="-1"/>
              </w:rPr>
              <w:t>100</w:t>
            </w:r>
          </w:p>
        </w:tc>
      </w:tr>
    </w:tbl>
    <w:p w14:paraId="49B4EA73" w14:textId="77777777" w:rsidR="00DD7878" w:rsidRPr="00EB04AA" w:rsidRDefault="00DD7878" w:rsidP="00DD7878">
      <w:pPr>
        <w:pStyle w:val="ListBullet"/>
        <w:numPr>
          <w:ilvl w:val="0"/>
          <w:numId w:val="0"/>
        </w:numPr>
        <w:jc w:val="both"/>
      </w:pPr>
    </w:p>
    <w:p w14:paraId="7A22354B" w14:textId="77777777" w:rsidR="000C18A3" w:rsidRPr="00EB04AA" w:rsidRDefault="000C18A3" w:rsidP="00CC6DC0">
      <w:pPr>
        <w:pStyle w:val="Heading2"/>
        <w:rPr>
          <w:rFonts w:ascii="Times New Roman" w:hAnsi="Times New Roman" w:cs="Times New Roman"/>
        </w:rPr>
      </w:pPr>
      <w:proofErr w:type="spellStart"/>
      <w:r w:rsidRPr="00EB04AA">
        <w:rPr>
          <w:rFonts w:ascii="Times New Roman" w:hAnsi="Times New Roman" w:cs="Times New Roman"/>
        </w:rPr>
        <w:t>Phase</w:t>
      </w:r>
      <w:proofErr w:type="spellEnd"/>
      <w:r w:rsidRPr="00EB04AA">
        <w:rPr>
          <w:rFonts w:ascii="Times New Roman" w:hAnsi="Times New Roman" w:cs="Times New Roman"/>
        </w:rPr>
        <w:t xml:space="preserve"> 2: </w:t>
      </w:r>
      <w:proofErr w:type="spellStart"/>
      <w:r w:rsidRPr="00EB04AA">
        <w:rPr>
          <w:rFonts w:ascii="Times New Roman" w:hAnsi="Times New Roman" w:cs="Times New Roman"/>
        </w:rPr>
        <w:t>Pricing</w:t>
      </w:r>
      <w:proofErr w:type="spellEnd"/>
      <w:r w:rsidRPr="00EB04AA">
        <w:rPr>
          <w:rFonts w:ascii="Times New Roman" w:hAnsi="Times New Roman" w:cs="Times New Roman"/>
        </w:rPr>
        <w:t xml:space="preserve"> </w:t>
      </w:r>
      <w:proofErr w:type="spellStart"/>
      <w:r w:rsidRPr="00EB04AA">
        <w:rPr>
          <w:rFonts w:ascii="Times New Roman" w:hAnsi="Times New Roman" w:cs="Times New Roman"/>
        </w:rPr>
        <w:t>Evaluation</w:t>
      </w:r>
      <w:proofErr w:type="spellEnd"/>
    </w:p>
    <w:p w14:paraId="6040F115" w14:textId="77777777" w:rsidR="00DD7878" w:rsidRPr="00EB04AA" w:rsidRDefault="000C18A3" w:rsidP="000C18A3">
      <w:pPr>
        <w:pStyle w:val="BodyText"/>
        <w:rPr>
          <w:rFonts w:ascii="Times New Roman" w:hAnsi="Times New Roman"/>
        </w:rPr>
      </w:pPr>
      <w:r w:rsidRPr="00EB04AA">
        <w:rPr>
          <w:rFonts w:ascii="Times New Roman" w:hAnsi="Times New Roman"/>
        </w:rPr>
        <w:t xml:space="preserve">Proposals that are shortlisted for further consideration based on the above criteria </w:t>
      </w:r>
      <w:proofErr w:type="gramStart"/>
      <w:r w:rsidRPr="00EB04AA">
        <w:rPr>
          <w:rFonts w:ascii="Times New Roman" w:hAnsi="Times New Roman"/>
        </w:rPr>
        <w:t>will</w:t>
      </w:r>
      <w:proofErr w:type="gramEnd"/>
      <w:r w:rsidRPr="00EB04AA">
        <w:rPr>
          <w:rFonts w:ascii="Times New Roman" w:hAnsi="Times New Roman"/>
        </w:rPr>
        <w:t xml:space="preserve"> </w:t>
      </w:r>
    </w:p>
    <w:p w14:paraId="5C139367" w14:textId="2474759E" w:rsidR="00DD7878" w:rsidRPr="00EB04AA" w:rsidRDefault="00787B63" w:rsidP="00DD7878">
      <w:pPr>
        <w:pStyle w:val="BodyText"/>
        <w:rPr>
          <w:rFonts w:ascii="Times New Roman" w:hAnsi="Times New Roman"/>
          <w:spacing w:val="-5"/>
        </w:rPr>
      </w:pPr>
      <w:r w:rsidRPr="00EB04AA">
        <w:rPr>
          <w:rFonts w:ascii="Times New Roman" w:hAnsi="Times New Roman"/>
        </w:rPr>
        <w:t>consequently,</w:t>
      </w:r>
      <w:r w:rsidR="000C18A3" w:rsidRPr="00EB04AA">
        <w:rPr>
          <w:rFonts w:ascii="Times New Roman" w:hAnsi="Times New Roman"/>
        </w:rPr>
        <w:t xml:space="preserve"> be evaluated based on a mix of technical and financial criteria. The</w:t>
      </w:r>
      <w:r w:rsidR="000C18A3" w:rsidRPr="00EB04AA">
        <w:rPr>
          <w:rFonts w:ascii="Times New Roman" w:hAnsi="Times New Roman"/>
          <w:spacing w:val="-5"/>
        </w:rPr>
        <w:t xml:space="preserve"> </w:t>
      </w:r>
    </w:p>
    <w:p w14:paraId="3B72C4E9" w14:textId="38F64DCD" w:rsidR="000C18A3" w:rsidRPr="00EB04AA" w:rsidRDefault="000C18A3" w:rsidP="00DD7878">
      <w:pPr>
        <w:pStyle w:val="BodyText"/>
        <w:rPr>
          <w:rFonts w:ascii="Times New Roman" w:hAnsi="Times New Roman"/>
        </w:rPr>
      </w:pPr>
      <w:r w:rsidRPr="00EB04AA">
        <w:rPr>
          <w:rFonts w:ascii="Times New Roman" w:hAnsi="Times New Roman"/>
          <w:spacing w:val="-1"/>
        </w:rPr>
        <w:t>following</w:t>
      </w:r>
      <w:r w:rsidRPr="00EB04AA">
        <w:rPr>
          <w:rFonts w:ascii="Times New Roman" w:hAnsi="Times New Roman"/>
          <w:spacing w:val="2"/>
        </w:rPr>
        <w:t xml:space="preserve"> </w:t>
      </w:r>
      <w:r w:rsidRPr="00EB04AA">
        <w:rPr>
          <w:rFonts w:ascii="Times New Roman" w:hAnsi="Times New Roman"/>
          <w:spacing w:val="-1"/>
        </w:rPr>
        <w:t>criteria</w:t>
      </w:r>
      <w:r w:rsidRPr="00EB04AA">
        <w:rPr>
          <w:rFonts w:ascii="Times New Roman" w:hAnsi="Times New Roman"/>
          <w:spacing w:val="2"/>
        </w:rPr>
        <w:t xml:space="preserve"> </w:t>
      </w:r>
      <w:r w:rsidRPr="00EB04AA">
        <w:rPr>
          <w:rFonts w:ascii="Times New Roman" w:hAnsi="Times New Roman"/>
          <w:spacing w:val="-2"/>
        </w:rPr>
        <w:t>will</w:t>
      </w:r>
      <w:r w:rsidRPr="00EB04AA">
        <w:rPr>
          <w:rFonts w:ascii="Times New Roman" w:hAnsi="Times New Roman"/>
        </w:rPr>
        <w:t xml:space="preserve"> be </w:t>
      </w:r>
      <w:r w:rsidRPr="00EB04AA">
        <w:rPr>
          <w:rFonts w:ascii="Times New Roman" w:hAnsi="Times New Roman"/>
          <w:spacing w:val="-1"/>
        </w:rPr>
        <w:t>used</w:t>
      </w:r>
      <w:r w:rsidRPr="00EB04AA">
        <w:rPr>
          <w:rFonts w:ascii="Times New Roman" w:hAnsi="Times New Roman"/>
          <w:spacing w:val="-2"/>
        </w:rPr>
        <w:t xml:space="preserve"> </w:t>
      </w:r>
      <w:r w:rsidRPr="00EB04AA">
        <w:rPr>
          <w:rFonts w:ascii="Times New Roman" w:hAnsi="Times New Roman"/>
        </w:rPr>
        <w:t>for</w:t>
      </w:r>
      <w:r w:rsidRPr="00EB04AA">
        <w:rPr>
          <w:rFonts w:ascii="Times New Roman" w:hAnsi="Times New Roman"/>
          <w:spacing w:val="-1"/>
        </w:rPr>
        <w:t xml:space="preserve"> </w:t>
      </w:r>
      <w:r w:rsidRPr="00EB04AA">
        <w:rPr>
          <w:rFonts w:ascii="Times New Roman" w:hAnsi="Times New Roman"/>
        </w:rPr>
        <w:t>the</w:t>
      </w:r>
      <w:r w:rsidRPr="00EB04AA">
        <w:rPr>
          <w:rFonts w:ascii="Times New Roman" w:hAnsi="Times New Roman"/>
          <w:spacing w:val="-1"/>
        </w:rPr>
        <w:t xml:space="preserve"> evaluation</w:t>
      </w:r>
      <w:r w:rsidRPr="00EB04AA">
        <w:rPr>
          <w:rFonts w:ascii="Times New Roman" w:hAnsi="Times New Roman"/>
        </w:rPr>
        <w:t xml:space="preserve"> </w:t>
      </w:r>
      <w:r w:rsidRPr="00EB04AA">
        <w:rPr>
          <w:rFonts w:ascii="Times New Roman" w:hAnsi="Times New Roman"/>
          <w:spacing w:val="-2"/>
        </w:rPr>
        <w:t>of</w:t>
      </w:r>
      <w:r w:rsidRPr="00EB04AA">
        <w:rPr>
          <w:rFonts w:ascii="Times New Roman" w:hAnsi="Times New Roman"/>
          <w:spacing w:val="2"/>
        </w:rPr>
        <w:t xml:space="preserve"> </w:t>
      </w:r>
      <w:r w:rsidRPr="00EB04AA">
        <w:rPr>
          <w:rFonts w:ascii="Times New Roman" w:hAnsi="Times New Roman"/>
        </w:rPr>
        <w:t>the</w:t>
      </w:r>
      <w:r w:rsidRPr="00EB04AA">
        <w:rPr>
          <w:rFonts w:ascii="Times New Roman" w:hAnsi="Times New Roman"/>
          <w:spacing w:val="-2"/>
        </w:rPr>
        <w:t xml:space="preserve"> </w:t>
      </w:r>
      <w:r w:rsidRPr="00EB04AA">
        <w:rPr>
          <w:rFonts w:ascii="Times New Roman" w:hAnsi="Times New Roman"/>
          <w:spacing w:val="-1"/>
        </w:rPr>
        <w:t>proposals:</w:t>
      </w:r>
    </w:p>
    <w:p w14:paraId="3CF8E4EE" w14:textId="77777777" w:rsidR="000C18A3" w:rsidRPr="00EB04AA" w:rsidRDefault="000C18A3" w:rsidP="000C18A3">
      <w:pPr>
        <w:pStyle w:val="BodyText"/>
        <w:ind w:left="220"/>
        <w:rPr>
          <w:rFonts w:ascii="Times New Roman" w:hAnsi="Times New Roman"/>
        </w:rPr>
      </w:pPr>
    </w:p>
    <w:p w14:paraId="18898789" w14:textId="1253D871" w:rsidR="000E3052" w:rsidRPr="00EB04AA" w:rsidRDefault="000C18A3" w:rsidP="00DD7878">
      <w:pPr>
        <w:widowControl w:val="0"/>
        <w:numPr>
          <w:ilvl w:val="1"/>
          <w:numId w:val="12"/>
        </w:numPr>
        <w:tabs>
          <w:tab w:val="left" w:pos="4540"/>
        </w:tabs>
        <w:spacing w:before="37"/>
        <w:ind w:left="1134" w:hanging="427"/>
        <w:jc w:val="both"/>
        <w:rPr>
          <w:rFonts w:eastAsia="Arial"/>
        </w:rPr>
      </w:pPr>
      <w:proofErr w:type="spellStart"/>
      <w:r w:rsidRPr="00EB04AA">
        <w:rPr>
          <w:b/>
        </w:rPr>
        <w:t>Pricing</w:t>
      </w:r>
      <w:proofErr w:type="spellEnd"/>
      <w:r w:rsidRPr="00EB04AA">
        <w:rPr>
          <w:b/>
        </w:rPr>
        <w:tab/>
      </w:r>
      <w:proofErr w:type="gramStart"/>
      <w:r w:rsidRPr="00EB04AA">
        <w:rPr>
          <w:spacing w:val="-1"/>
        </w:rPr>
        <w:t xml:space="preserve">100 </w:t>
      </w:r>
      <w:r w:rsidRPr="00EB04AA">
        <w:t xml:space="preserve"> </w:t>
      </w:r>
      <w:proofErr w:type="spellStart"/>
      <w:r w:rsidRPr="00EB04AA">
        <w:rPr>
          <w:spacing w:val="-1"/>
        </w:rPr>
        <w:t>points</w:t>
      </w:r>
      <w:proofErr w:type="spellEnd"/>
      <w:proofErr w:type="gramEnd"/>
    </w:p>
    <w:p w14:paraId="35A3307B" w14:textId="77777777" w:rsidR="00DD7878" w:rsidRPr="00EB04AA" w:rsidRDefault="00DD7878" w:rsidP="00DD7878">
      <w:pPr>
        <w:widowControl w:val="0"/>
        <w:tabs>
          <w:tab w:val="left" w:pos="4540"/>
        </w:tabs>
        <w:spacing w:before="37"/>
        <w:ind w:left="1134"/>
        <w:jc w:val="both"/>
        <w:rPr>
          <w:rFonts w:eastAsia="Arial"/>
        </w:rPr>
      </w:pPr>
    </w:p>
    <w:p w14:paraId="1E0EFA25" w14:textId="37169BAF" w:rsidR="00DD7878" w:rsidRPr="00EB04AA" w:rsidRDefault="00DD7878" w:rsidP="00CC6DC0">
      <w:pPr>
        <w:pStyle w:val="Heading1"/>
        <w:numPr>
          <w:ilvl w:val="0"/>
          <w:numId w:val="26"/>
        </w:numPr>
        <w:rPr>
          <w:rFonts w:ascii="Times New Roman" w:hAnsi="Times New Roman"/>
          <w:snapToGrid w:val="0"/>
        </w:rPr>
      </w:pPr>
      <w:r w:rsidRPr="00EB04AA">
        <w:rPr>
          <w:rFonts w:ascii="Times New Roman" w:hAnsi="Times New Roman"/>
          <w:snapToGrid w:val="0"/>
        </w:rPr>
        <w:t xml:space="preserve">Submission details </w:t>
      </w:r>
    </w:p>
    <w:p w14:paraId="3F9F2380" w14:textId="77777777" w:rsidR="00DD7878" w:rsidRPr="00EB04AA" w:rsidRDefault="00DD7878" w:rsidP="00DD7878">
      <w:pPr>
        <w:rPr>
          <w:lang w:val="hr-HR"/>
        </w:rPr>
      </w:pPr>
    </w:p>
    <w:p w14:paraId="5721B8F8" w14:textId="55B1484D" w:rsidR="00DD7878" w:rsidRPr="00EB04AA" w:rsidRDefault="00DD7878" w:rsidP="00DD7878">
      <w:pPr>
        <w:pStyle w:val="BodyText"/>
        <w:rPr>
          <w:rFonts w:ascii="Times New Roman" w:hAnsi="Times New Roman"/>
          <w:spacing w:val="1"/>
        </w:rPr>
      </w:pPr>
      <w:r w:rsidRPr="00EB04AA">
        <w:rPr>
          <w:rFonts w:ascii="Times New Roman" w:hAnsi="Times New Roman"/>
          <w:spacing w:val="-1"/>
        </w:rPr>
        <w:t>Applications</w:t>
      </w:r>
      <w:r w:rsidRPr="00EB04AA">
        <w:rPr>
          <w:rFonts w:ascii="Times New Roman" w:hAnsi="Times New Roman"/>
          <w:spacing w:val="1"/>
        </w:rPr>
        <w:t xml:space="preserve"> </w:t>
      </w:r>
      <w:r w:rsidRPr="00EB04AA">
        <w:rPr>
          <w:rFonts w:ascii="Times New Roman" w:hAnsi="Times New Roman"/>
          <w:spacing w:val="-1"/>
        </w:rPr>
        <w:t>should</w:t>
      </w:r>
      <w:r w:rsidRPr="00EB04AA">
        <w:rPr>
          <w:rFonts w:ascii="Times New Roman" w:hAnsi="Times New Roman"/>
        </w:rPr>
        <w:t xml:space="preserve"> be sent to the email address: </w:t>
      </w:r>
      <w:hyperlink r:id="rId9" w:history="1">
        <w:r w:rsidR="00D636D5" w:rsidRPr="005753F2">
          <w:rPr>
            <w:rStyle w:val="Hyperlink"/>
            <w:rFonts w:ascii="Times New Roman" w:hAnsi="Times New Roman"/>
            <w:spacing w:val="1"/>
          </w:rPr>
          <w:t>navruzsho.avzalshoev@akdn.org</w:t>
        </w:r>
      </w:hyperlink>
      <w:r w:rsidR="00D636D5">
        <w:rPr>
          <w:rFonts w:ascii="Times New Roman" w:hAnsi="Times New Roman"/>
          <w:spacing w:val="1"/>
        </w:rPr>
        <w:t xml:space="preserve"> and </w:t>
      </w:r>
      <w:r w:rsidRPr="00EB04AA">
        <w:rPr>
          <w:rFonts w:ascii="Times New Roman" w:hAnsi="Times New Roman"/>
        </w:rPr>
        <w:t xml:space="preserve"> </w:t>
      </w:r>
      <w:r w:rsidR="00D636D5">
        <w:rPr>
          <w:rStyle w:val="Hyperlink"/>
          <w:rFonts w:ascii="Times New Roman" w:hAnsi="Times New Roman"/>
          <w:spacing w:val="1"/>
        </w:rPr>
        <w:t>sardor.mohiev@akdn.org</w:t>
      </w:r>
      <w:r w:rsidRPr="00EB04AA">
        <w:rPr>
          <w:rStyle w:val="Hyperlink"/>
          <w:rFonts w:ascii="Times New Roman" w:hAnsi="Times New Roman"/>
          <w:spacing w:val="1"/>
        </w:rPr>
        <w:t xml:space="preserve"> </w:t>
      </w:r>
      <w:r w:rsidRPr="00EB04AA">
        <w:rPr>
          <w:rFonts w:ascii="Times New Roman" w:hAnsi="Times New Roman"/>
          <w:spacing w:val="1"/>
        </w:rPr>
        <w:t xml:space="preserve">, </w:t>
      </w:r>
      <w:r w:rsidR="00F8621E">
        <w:rPr>
          <w:rFonts w:ascii="Times New Roman" w:hAnsi="Times New Roman"/>
          <w:spacing w:val="1"/>
        </w:rPr>
        <w:t>or</w:t>
      </w:r>
      <w:r w:rsidRPr="00EB04AA">
        <w:rPr>
          <w:rFonts w:ascii="Times New Roman" w:hAnsi="Times New Roman"/>
          <w:spacing w:val="1"/>
        </w:rPr>
        <w:t xml:space="preserve"> </w:t>
      </w:r>
      <w:r w:rsidRPr="00EB04AA">
        <w:rPr>
          <w:rFonts w:ascii="Times New Roman" w:hAnsi="Times New Roman"/>
          <w:spacing w:val="-1"/>
        </w:rPr>
        <w:t>submitted</w:t>
      </w:r>
      <w:r w:rsidRPr="00EB04AA">
        <w:rPr>
          <w:rFonts w:ascii="Times New Roman" w:hAnsi="Times New Roman"/>
        </w:rPr>
        <w:t xml:space="preserve"> to the</w:t>
      </w:r>
      <w:r w:rsidRPr="00EB04AA">
        <w:rPr>
          <w:rFonts w:ascii="Times New Roman" w:hAnsi="Times New Roman"/>
          <w:spacing w:val="-5"/>
        </w:rPr>
        <w:t xml:space="preserve"> </w:t>
      </w:r>
      <w:r w:rsidRPr="00EB04AA">
        <w:rPr>
          <w:rFonts w:ascii="Times New Roman" w:hAnsi="Times New Roman"/>
          <w:spacing w:val="-1"/>
        </w:rPr>
        <w:t>offices</w:t>
      </w:r>
      <w:r w:rsidRPr="00EB04AA">
        <w:rPr>
          <w:rFonts w:ascii="Times New Roman" w:hAnsi="Times New Roman"/>
          <w:spacing w:val="1"/>
        </w:rPr>
        <w:t xml:space="preserve"> of Aga Khan Agency of Habitat at the following address: </w:t>
      </w:r>
      <w:r w:rsidRPr="00EB04AA">
        <w:rPr>
          <w:rFonts w:ascii="Times New Roman" w:hAnsi="Times New Roman"/>
          <w:spacing w:val="-1"/>
        </w:rPr>
        <w:t xml:space="preserve">34 </w:t>
      </w:r>
      <w:proofErr w:type="spellStart"/>
      <w:r w:rsidRPr="00EB04AA">
        <w:rPr>
          <w:rFonts w:ascii="Times New Roman" w:hAnsi="Times New Roman"/>
          <w:spacing w:val="-1"/>
        </w:rPr>
        <w:t>Rudaki</w:t>
      </w:r>
      <w:proofErr w:type="spellEnd"/>
      <w:r w:rsidRPr="00EB04AA">
        <w:rPr>
          <w:rFonts w:ascii="Times New Roman" w:hAnsi="Times New Roman"/>
          <w:spacing w:val="-1"/>
        </w:rPr>
        <w:t xml:space="preserve"> Avenue (TCELL plaza, 10th floor), Dushanbe, Tajikistan.  </w:t>
      </w:r>
    </w:p>
    <w:p w14:paraId="26B3D793" w14:textId="0B8AAAA3" w:rsidR="004515C1" w:rsidRPr="00EB04AA" w:rsidRDefault="004515C1" w:rsidP="00730612">
      <w:pPr>
        <w:pStyle w:val="BodyText"/>
        <w:ind w:left="0" w:firstLine="0"/>
        <w:rPr>
          <w:rFonts w:ascii="Times New Roman" w:hAnsi="Times New Roman"/>
          <w:b/>
          <w:bCs/>
          <w:spacing w:val="1"/>
        </w:rPr>
      </w:pPr>
    </w:p>
    <w:sectPr w:rsidR="004515C1" w:rsidRPr="00EB04AA" w:rsidSect="008B16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3819" w14:textId="77777777" w:rsidR="007E6FEB" w:rsidRDefault="007E6FEB" w:rsidP="007B3F56">
      <w:r>
        <w:separator/>
      </w:r>
    </w:p>
  </w:endnote>
  <w:endnote w:type="continuationSeparator" w:id="0">
    <w:p w14:paraId="7ADB7945" w14:textId="77777777" w:rsidR="007E6FEB" w:rsidRDefault="007E6FEB" w:rsidP="007B3F56">
      <w:r>
        <w:continuationSeparator/>
      </w:r>
    </w:p>
  </w:endnote>
  <w:endnote w:type="continuationNotice" w:id="1">
    <w:p w14:paraId="2C1AA7BC" w14:textId="77777777" w:rsidR="007E6FEB" w:rsidRDefault="007E6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9BF3" w14:textId="1B87B4C2" w:rsidR="006856E4" w:rsidRDefault="006856E4">
    <w:pPr>
      <w:pStyle w:val="Footer"/>
      <w:jc w:val="right"/>
    </w:pPr>
    <w:r>
      <w:rPr>
        <w:lang w:val="en-US"/>
      </w:rPr>
      <w:t xml:space="preserve">Page </w:t>
    </w:r>
    <w:sdt>
      <w:sdtPr>
        <w:id w:val="858552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A58E3E2" w14:textId="77777777" w:rsidR="006856E4" w:rsidRDefault="0068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F1AC" w14:textId="77777777" w:rsidR="007E6FEB" w:rsidRDefault="007E6FEB" w:rsidP="007B3F56">
      <w:r>
        <w:separator/>
      </w:r>
    </w:p>
  </w:footnote>
  <w:footnote w:type="continuationSeparator" w:id="0">
    <w:p w14:paraId="149259A6" w14:textId="77777777" w:rsidR="007E6FEB" w:rsidRDefault="007E6FEB" w:rsidP="007B3F56">
      <w:r>
        <w:continuationSeparator/>
      </w:r>
    </w:p>
  </w:footnote>
  <w:footnote w:type="continuationNotice" w:id="1">
    <w:p w14:paraId="24659C29" w14:textId="77777777" w:rsidR="007E6FEB" w:rsidRDefault="007E6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1049" w14:textId="1760DEDF" w:rsidR="00A852BB" w:rsidRPr="008C791E" w:rsidRDefault="46A80DFA" w:rsidP="008C791E">
    <w:pPr>
      <w:pStyle w:val="Header"/>
      <w:rPr>
        <w:sz w:val="20"/>
        <w:szCs w:val="20"/>
        <w:lang w:val="en-US"/>
      </w:rPr>
    </w:pPr>
    <w:r>
      <w:rPr>
        <w:sz w:val="20"/>
        <w:szCs w:val="20"/>
        <w:lang w:val="en-US"/>
      </w:rPr>
      <w:t xml:space="preserve">KURP </w:t>
    </w:r>
    <w:r w:rsidR="008C791E" w:rsidRPr="008C791E">
      <w:rPr>
        <w:sz w:val="20"/>
        <w:szCs w:val="20"/>
        <w:lang w:val="en-US"/>
      </w:rPr>
      <w:ptab w:relativeTo="margin" w:alignment="center" w:leader="none"/>
    </w:r>
    <w:r w:rsidR="008C791E" w:rsidRPr="008C791E">
      <w:rPr>
        <w:sz w:val="20"/>
        <w:szCs w:val="20"/>
        <w:lang w:val="en-US"/>
      </w:rPr>
      <w:ptab w:relativeTo="margin" w:alignment="right" w:leader="none"/>
    </w:r>
    <w:proofErr w:type="spellStart"/>
    <w:r>
      <w:rPr>
        <w:sz w:val="20"/>
        <w:szCs w:val="20"/>
        <w:lang w:val="en-US"/>
      </w:rPr>
      <w:t>ToR</w:t>
    </w:r>
    <w:proofErr w:type="spellEnd"/>
    <w:r>
      <w:rPr>
        <w:sz w:val="20"/>
        <w:szCs w:val="20"/>
        <w:lang w:val="en-US"/>
      </w:rPr>
      <w:t xml:space="preserve"> Disaster Risk Reduction Consultant</w:t>
    </w:r>
  </w:p>
</w:hdr>
</file>

<file path=word/intelligence2.xml><?xml version="1.0" encoding="utf-8"?>
<int2:intelligence xmlns:int2="http://schemas.microsoft.com/office/intelligence/2020/intelligence" xmlns:oel="http://schemas.microsoft.com/office/2019/extlst">
  <int2:observations>
    <int2:textHash int2:hashCode="oGrV27/k9T5J7b" int2:id="yji9YVjz">
      <int2:state int2:value="Rejected" int2:type="LegacyProofing"/>
    </int2:textHash>
    <int2:textHash int2:hashCode="8DbT3h8CR8yEyv" int2:id="3SFnGkWJ">
      <int2:state int2:value="Rejected" int2:type="LegacyProofing"/>
    </int2:textHash>
    <int2:textHash int2:hashCode="J1pwAHjwPyXoQP" int2:id="3Fzs6Lqn">
      <int2:state int2:value="Rejected" int2:type="LegacyProofing"/>
    </int2:textHash>
    <int2:textHash int2:hashCode="2z1AWxBnWZjAMC" int2:id="XsJHyy4h">
      <int2:state int2:value="Rejected" int2:type="LegacyProofing"/>
    </int2:textHash>
    <int2:textHash int2:hashCode="rFi/D4fKSL+MB1" int2:id="1COhdvdr">
      <int2:state int2:value="Rejected" int2:type="LegacyProofing"/>
    </int2:textHash>
    <int2:textHash int2:hashCode="9VRncFK8BArNP9" int2:id="1vLgKL07">
      <int2:state int2:value="Rejected" int2:type="LegacyProofing"/>
    </int2:textHash>
    <int2:textHash int2:hashCode="z/pQoyyxOiQNcF" int2:id="IMp6OESu">
      <int2:state int2:value="Rejected" int2:type="LegacyProofing"/>
    </int2:textHash>
    <int2:textHash int2:hashCode="zOJF+9kC2kynru" int2:id="1dcf5Ed4">
      <int2:state int2:value="Rejected" int2:type="LegacyProofing"/>
    </int2:textHash>
    <int2:textHash int2:hashCode="pRl/ECZq59g1Hz" int2:id="cegvQe2c">
      <int2:state int2:value="Rejected" int2:type="LegacyProofing"/>
    </int2:textHash>
    <int2:textHash int2:hashCode="r2LzAhBR+8lMo2" int2:id="C7bNUaJA">
      <int2:state int2:value="Rejected" int2:type="LegacyProofing"/>
    </int2:textHash>
    <int2:textHash int2:hashCode="8mtj1ijJtWecVO" int2:id="mSiJf0bt">
      <int2:state int2:value="Rejected" int2:type="LegacyProofing"/>
    </int2:textHash>
    <int2:textHash int2:hashCode="Uge8+LGBZk/9y7" int2:id="I5Q9xriS">
      <int2:state int2:value="Rejected" int2:type="LegacyProofing"/>
    </int2:textHash>
    <int2:textHash int2:hashCode="3gT6Din5s14kkF" int2:id="8xW5QPrw">
      <int2:state int2:value="Rejected" int2:type="LegacyProofing"/>
    </int2:textHash>
    <int2:textHash int2:hashCode="+W2gKabapDIdcy" int2:id="A4ltcjnr">
      <int2:state int2:value="Rejected" int2:type="LegacyProofing"/>
    </int2:textHash>
    <int2:textHash int2:hashCode="MB4VEiak10aYwV" int2:id="jZlT8Pac">
      <int2:state int2:value="Rejected" int2:type="LegacyProofing"/>
    </int2:textHash>
    <int2:textHash int2:hashCode="PnqqeWAa2bV38z" int2:id="RRqUXe8g">
      <int2:state int2:value="Rejected" int2:type="LegacyProofing"/>
    </int2:textHash>
    <int2:textHash int2:hashCode="pWheBXsTNOCHRm" int2:id="hEeuv8Th">
      <int2:state int2:value="Rejected" int2:type="LegacyProofing"/>
    </int2:textHash>
    <int2:textHash int2:hashCode="GqQum6bE2BLMTy" int2:id="HkhWM5jA">
      <int2:state int2:value="Rejected" int2:type="LegacyProofing"/>
    </int2:textHash>
    <int2:textHash int2:hashCode="oCNEUbKlJX/GmI" int2:id="ZUkguV9l">
      <int2:state int2:value="Rejected" int2:type="AugLoop_Text_Critique"/>
    </int2:textHash>
    <int2:textHash int2:hashCode="94tQPxbYWp79G+" int2:id="7TjXSFet">
      <int2:state int2:value="Rejected" int2:type="AugLoop_Text_Critique"/>
    </int2:textHash>
    <int2:textHash int2:hashCode="s4nYnOhSAw/+QB" int2:id="wBUOLk29">
      <int2:state int2:value="Rejected" int2:type="AugLoop_Text_Critique"/>
    </int2:textHash>
    <int2:textHash int2:hashCode="6m6VBL9zrKDane" int2:id="7o1cI2ON">
      <int2:state int2:value="Rejected" int2:type="AugLoop_Text_Critique"/>
    </int2:textHash>
    <int2:textHash int2:hashCode="XJJ8xaGXCOTpxM" int2:id="s0l0zkDX">
      <int2:state int2:value="Rejected" int2:type="AugLoop_Text_Critique"/>
    </int2:textHash>
    <int2:textHash int2:hashCode="9+2vMoLa+2CcfU" int2:id="lJTelWYh">
      <int2:state int2:value="Rejected" int2:type="AugLoop_Text_Critique"/>
    </int2:textHash>
    <int2:textHash int2:hashCode="XnBZUbOy6FEQ0N" int2:id="m1AWSqs5">
      <int2:state int2:value="Rejected" int2:type="AugLoop_Text_Critique"/>
    </int2:textHash>
    <int2:textHash int2:hashCode="d+SS0QnbWdH+MJ" int2:id="yOxxJcVo">
      <int2:state int2:value="Rejected" int2:type="AugLoop_Text_Critique"/>
    </int2:textHash>
    <int2:textHash int2:hashCode="ni8UUdXdlt6RIo" int2:id="5GL98EJQ">
      <int2:state int2:value="Rejected" int2:type="LegacyProofing"/>
    </int2:textHash>
    <int2:textHash int2:hashCode="kVagmAt1XPLEdf" int2:id="dlVUS2fK">
      <int2:state int2:value="Rejected" int2:type="LegacyProofing"/>
    </int2:textHash>
    <int2:textHash int2:hashCode="CJx/Oyv0tvq6tU" int2:id="Vb0zNryM">
      <int2:state int2:value="Rejected" int2:type="LegacyProofing"/>
    </int2:textHash>
    <int2:textHash int2:hashCode="qRWmEyCz8YC5YV" int2:id="a8BBi2bN">
      <int2:state int2:value="Rejected" int2:type="LegacyProofing"/>
    </int2:textHash>
    <int2:textHash int2:hashCode="gZ9B8Fg3nrURaP" int2:id="fKCwwK6f">
      <int2:state int2:value="Rejected" int2:type="LegacyProofing"/>
    </int2:textHash>
    <int2:textHash int2:hashCode="ADF7XoF3H6LE8c" int2:id="GjLJIn2h">
      <int2:state int2:value="Rejected" int2:type="LegacyProofing"/>
    </int2:textHash>
    <int2:textHash int2:hashCode="vVLbnRG9UsGl3E" int2:id="tBBSOZyz">
      <int2:state int2:value="Rejected" int2:type="LegacyProofing"/>
    </int2:textHash>
    <int2:textHash int2:hashCode="7sVjokhH/rU9Yk" int2:id="bcv0zMIs">
      <int2:state int2:value="Rejected" int2:type="LegacyProofing"/>
    </int2:textHash>
    <int2:textHash int2:hashCode="W1H6YBTCQtuoOL" int2:id="TPd6tVMm">
      <int2:state int2:value="Rejected" int2:type="LegacyProofing"/>
    </int2:textHash>
    <int2:textHash int2:hashCode="GE/X8rMmQyv6C1" int2:id="PMRTjUhM">
      <int2:state int2:value="Rejected" int2:type="LegacyProofing"/>
    </int2:textHash>
    <int2:textHash int2:hashCode="wqZ/yYzzs8fB9M" int2:id="Oq5PYEUe">
      <int2:state int2:value="Rejected" int2:type="LegacyProofing"/>
    </int2:textHash>
    <int2:textHash int2:hashCode="EqT0yT2GwWyjTB" int2:id="yBi1Jtj6">
      <int2:state int2:value="Rejected" int2:type="LegacyProofing"/>
    </int2:textHash>
    <int2:textHash int2:hashCode="7jPMBZYXCJ0aCk" int2:id="4QEIyPGM">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985C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46C57"/>
    <w:multiLevelType w:val="hybridMultilevel"/>
    <w:tmpl w:val="44F026C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15:restartNumberingAfterBreak="0">
    <w:nsid w:val="0AD23BC0"/>
    <w:multiLevelType w:val="hybridMultilevel"/>
    <w:tmpl w:val="DBC47C9C"/>
    <w:lvl w:ilvl="0" w:tplc="D1AC66DC">
      <w:start w:val="1"/>
      <w:numFmt w:val="bullet"/>
      <w:lvlText w:val=""/>
      <w:lvlJc w:val="left"/>
      <w:pPr>
        <w:ind w:left="527" w:hanging="428"/>
      </w:pPr>
      <w:rPr>
        <w:rFonts w:ascii="Symbol" w:eastAsia="Symbol" w:hAnsi="Symbol" w:hint="default"/>
        <w:sz w:val="22"/>
        <w:szCs w:val="22"/>
      </w:rPr>
    </w:lvl>
    <w:lvl w:ilvl="1" w:tplc="93D86912">
      <w:start w:val="1"/>
      <w:numFmt w:val="bullet"/>
      <w:lvlText w:val="o"/>
      <w:lvlJc w:val="left"/>
      <w:pPr>
        <w:ind w:left="952" w:hanging="425"/>
      </w:pPr>
      <w:rPr>
        <w:rFonts w:ascii="Courier New" w:eastAsia="Courier New" w:hAnsi="Courier New" w:hint="default"/>
        <w:sz w:val="22"/>
        <w:szCs w:val="22"/>
      </w:rPr>
    </w:lvl>
    <w:lvl w:ilvl="2" w:tplc="32F0AB8E">
      <w:start w:val="1"/>
      <w:numFmt w:val="bullet"/>
      <w:lvlText w:val="•"/>
      <w:lvlJc w:val="left"/>
      <w:pPr>
        <w:ind w:left="1094" w:hanging="425"/>
      </w:pPr>
      <w:rPr>
        <w:rFonts w:hint="default"/>
      </w:rPr>
    </w:lvl>
    <w:lvl w:ilvl="3" w:tplc="DB40BBDA">
      <w:start w:val="1"/>
      <w:numFmt w:val="bullet"/>
      <w:lvlText w:val="•"/>
      <w:lvlJc w:val="left"/>
      <w:pPr>
        <w:ind w:left="2113" w:hanging="425"/>
      </w:pPr>
      <w:rPr>
        <w:rFonts w:hint="default"/>
      </w:rPr>
    </w:lvl>
    <w:lvl w:ilvl="4" w:tplc="3F1212EC">
      <w:start w:val="1"/>
      <w:numFmt w:val="bullet"/>
      <w:lvlText w:val="•"/>
      <w:lvlJc w:val="left"/>
      <w:pPr>
        <w:ind w:left="3132" w:hanging="425"/>
      </w:pPr>
      <w:rPr>
        <w:rFonts w:hint="default"/>
      </w:rPr>
    </w:lvl>
    <w:lvl w:ilvl="5" w:tplc="4D88C4F2">
      <w:start w:val="1"/>
      <w:numFmt w:val="bullet"/>
      <w:lvlText w:val="•"/>
      <w:lvlJc w:val="left"/>
      <w:pPr>
        <w:ind w:left="4151" w:hanging="425"/>
      </w:pPr>
      <w:rPr>
        <w:rFonts w:hint="default"/>
      </w:rPr>
    </w:lvl>
    <w:lvl w:ilvl="6" w:tplc="1FB0299A">
      <w:start w:val="1"/>
      <w:numFmt w:val="bullet"/>
      <w:lvlText w:val="•"/>
      <w:lvlJc w:val="left"/>
      <w:pPr>
        <w:ind w:left="5170" w:hanging="425"/>
      </w:pPr>
      <w:rPr>
        <w:rFonts w:hint="default"/>
      </w:rPr>
    </w:lvl>
    <w:lvl w:ilvl="7" w:tplc="5AACEB66">
      <w:start w:val="1"/>
      <w:numFmt w:val="bullet"/>
      <w:lvlText w:val="•"/>
      <w:lvlJc w:val="left"/>
      <w:pPr>
        <w:ind w:left="6189" w:hanging="425"/>
      </w:pPr>
      <w:rPr>
        <w:rFonts w:hint="default"/>
      </w:rPr>
    </w:lvl>
    <w:lvl w:ilvl="8" w:tplc="2DB4D91A">
      <w:start w:val="1"/>
      <w:numFmt w:val="bullet"/>
      <w:lvlText w:val="•"/>
      <w:lvlJc w:val="left"/>
      <w:pPr>
        <w:ind w:left="7208" w:hanging="425"/>
      </w:pPr>
      <w:rPr>
        <w:rFonts w:hint="default"/>
      </w:rPr>
    </w:lvl>
  </w:abstractNum>
  <w:abstractNum w:abstractNumId="3" w15:restartNumberingAfterBreak="0">
    <w:nsid w:val="19406AB3"/>
    <w:multiLevelType w:val="hybridMultilevel"/>
    <w:tmpl w:val="F2C640B2"/>
    <w:lvl w:ilvl="0" w:tplc="5D5638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C35C17"/>
    <w:multiLevelType w:val="hybridMultilevel"/>
    <w:tmpl w:val="C2744E9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D7361"/>
    <w:multiLevelType w:val="hybridMultilevel"/>
    <w:tmpl w:val="AB4619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7A77"/>
    <w:multiLevelType w:val="hybridMultilevel"/>
    <w:tmpl w:val="E950283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 w15:restartNumberingAfterBreak="0">
    <w:nsid w:val="23AF2978"/>
    <w:multiLevelType w:val="hybridMultilevel"/>
    <w:tmpl w:val="2E921B02"/>
    <w:lvl w:ilvl="0" w:tplc="7F58B69A">
      <w:start w:val="1"/>
      <w:numFmt w:val="bullet"/>
      <w:lvlText w:val="·"/>
      <w:lvlJc w:val="left"/>
      <w:pPr>
        <w:ind w:left="720" w:hanging="360"/>
      </w:pPr>
      <w:rPr>
        <w:rFonts w:ascii="Symbol" w:hAnsi="Symbol" w:hint="default"/>
      </w:rPr>
    </w:lvl>
    <w:lvl w:ilvl="1" w:tplc="E01659E8">
      <w:start w:val="1"/>
      <w:numFmt w:val="bullet"/>
      <w:lvlText w:val="o"/>
      <w:lvlJc w:val="left"/>
      <w:pPr>
        <w:ind w:left="1440" w:hanging="360"/>
      </w:pPr>
      <w:rPr>
        <w:rFonts w:ascii="Courier New" w:hAnsi="Courier New" w:hint="default"/>
      </w:rPr>
    </w:lvl>
    <w:lvl w:ilvl="2" w:tplc="6C1E1F3A">
      <w:start w:val="1"/>
      <w:numFmt w:val="bullet"/>
      <w:lvlText w:val=""/>
      <w:lvlJc w:val="left"/>
      <w:pPr>
        <w:ind w:left="2160" w:hanging="360"/>
      </w:pPr>
      <w:rPr>
        <w:rFonts w:ascii="Wingdings" w:hAnsi="Wingdings" w:hint="default"/>
      </w:rPr>
    </w:lvl>
    <w:lvl w:ilvl="3" w:tplc="45F41CAE">
      <w:start w:val="1"/>
      <w:numFmt w:val="bullet"/>
      <w:lvlText w:val=""/>
      <w:lvlJc w:val="left"/>
      <w:pPr>
        <w:ind w:left="2880" w:hanging="360"/>
      </w:pPr>
      <w:rPr>
        <w:rFonts w:ascii="Symbol" w:hAnsi="Symbol" w:hint="default"/>
      </w:rPr>
    </w:lvl>
    <w:lvl w:ilvl="4" w:tplc="828E2B50">
      <w:start w:val="1"/>
      <w:numFmt w:val="bullet"/>
      <w:lvlText w:val="o"/>
      <w:lvlJc w:val="left"/>
      <w:pPr>
        <w:ind w:left="3600" w:hanging="360"/>
      </w:pPr>
      <w:rPr>
        <w:rFonts w:ascii="Courier New" w:hAnsi="Courier New" w:hint="default"/>
      </w:rPr>
    </w:lvl>
    <w:lvl w:ilvl="5" w:tplc="1B060786">
      <w:start w:val="1"/>
      <w:numFmt w:val="bullet"/>
      <w:lvlText w:val=""/>
      <w:lvlJc w:val="left"/>
      <w:pPr>
        <w:ind w:left="4320" w:hanging="360"/>
      </w:pPr>
      <w:rPr>
        <w:rFonts w:ascii="Wingdings" w:hAnsi="Wingdings" w:hint="default"/>
      </w:rPr>
    </w:lvl>
    <w:lvl w:ilvl="6" w:tplc="0370618E">
      <w:start w:val="1"/>
      <w:numFmt w:val="bullet"/>
      <w:lvlText w:val=""/>
      <w:lvlJc w:val="left"/>
      <w:pPr>
        <w:ind w:left="5040" w:hanging="360"/>
      </w:pPr>
      <w:rPr>
        <w:rFonts w:ascii="Symbol" w:hAnsi="Symbol" w:hint="default"/>
      </w:rPr>
    </w:lvl>
    <w:lvl w:ilvl="7" w:tplc="161ED7B4">
      <w:start w:val="1"/>
      <w:numFmt w:val="bullet"/>
      <w:lvlText w:val="o"/>
      <w:lvlJc w:val="left"/>
      <w:pPr>
        <w:ind w:left="5760" w:hanging="360"/>
      </w:pPr>
      <w:rPr>
        <w:rFonts w:ascii="Courier New" w:hAnsi="Courier New" w:hint="default"/>
      </w:rPr>
    </w:lvl>
    <w:lvl w:ilvl="8" w:tplc="AE8264E6">
      <w:start w:val="1"/>
      <w:numFmt w:val="bullet"/>
      <w:lvlText w:val=""/>
      <w:lvlJc w:val="left"/>
      <w:pPr>
        <w:ind w:left="6480" w:hanging="360"/>
      </w:pPr>
      <w:rPr>
        <w:rFonts w:ascii="Wingdings" w:hAnsi="Wingdings" w:hint="default"/>
      </w:rPr>
    </w:lvl>
  </w:abstractNum>
  <w:abstractNum w:abstractNumId="8" w15:restartNumberingAfterBreak="0">
    <w:nsid w:val="26E554EC"/>
    <w:multiLevelType w:val="hybridMultilevel"/>
    <w:tmpl w:val="5C106F6A"/>
    <w:lvl w:ilvl="0" w:tplc="A7F29996">
      <w:start w:val="1"/>
      <w:numFmt w:val="decimal"/>
      <w:lvlText w:val="%1."/>
      <w:lvlJc w:val="left"/>
      <w:pPr>
        <w:ind w:left="100" w:hanging="720"/>
        <w:jc w:val="right"/>
      </w:pPr>
      <w:rPr>
        <w:rFonts w:ascii="Arial" w:eastAsia="Arial" w:hAnsi="Arial" w:hint="default"/>
        <w:b/>
        <w:bCs/>
        <w:spacing w:val="-1"/>
        <w:sz w:val="22"/>
        <w:szCs w:val="22"/>
      </w:rPr>
    </w:lvl>
    <w:lvl w:ilvl="1" w:tplc="92961EB0">
      <w:start w:val="1"/>
      <w:numFmt w:val="bullet"/>
      <w:lvlText w:val=""/>
      <w:lvlJc w:val="left"/>
      <w:pPr>
        <w:ind w:left="647" w:hanging="428"/>
      </w:pPr>
      <w:rPr>
        <w:rFonts w:ascii="Symbol" w:eastAsia="Symbol" w:hAnsi="Symbol" w:hint="default"/>
        <w:sz w:val="22"/>
        <w:szCs w:val="22"/>
      </w:rPr>
    </w:lvl>
    <w:lvl w:ilvl="2" w:tplc="933AB8BE">
      <w:start w:val="1"/>
      <w:numFmt w:val="bullet"/>
      <w:lvlText w:val="•"/>
      <w:lvlJc w:val="left"/>
      <w:pPr>
        <w:ind w:left="1603" w:hanging="428"/>
      </w:pPr>
      <w:rPr>
        <w:rFonts w:hint="default"/>
      </w:rPr>
    </w:lvl>
    <w:lvl w:ilvl="3" w:tplc="C748B428">
      <w:start w:val="1"/>
      <w:numFmt w:val="bullet"/>
      <w:lvlText w:val="•"/>
      <w:lvlJc w:val="left"/>
      <w:pPr>
        <w:ind w:left="2558" w:hanging="428"/>
      </w:pPr>
      <w:rPr>
        <w:rFonts w:hint="default"/>
      </w:rPr>
    </w:lvl>
    <w:lvl w:ilvl="4" w:tplc="0C0EC44A">
      <w:start w:val="1"/>
      <w:numFmt w:val="bullet"/>
      <w:lvlText w:val="•"/>
      <w:lvlJc w:val="left"/>
      <w:pPr>
        <w:ind w:left="3513" w:hanging="428"/>
      </w:pPr>
      <w:rPr>
        <w:rFonts w:hint="default"/>
      </w:rPr>
    </w:lvl>
    <w:lvl w:ilvl="5" w:tplc="D2F0CF38">
      <w:start w:val="1"/>
      <w:numFmt w:val="bullet"/>
      <w:lvlText w:val="•"/>
      <w:lvlJc w:val="left"/>
      <w:pPr>
        <w:ind w:left="4469" w:hanging="428"/>
      </w:pPr>
      <w:rPr>
        <w:rFonts w:hint="default"/>
      </w:rPr>
    </w:lvl>
    <w:lvl w:ilvl="6" w:tplc="45CE5246">
      <w:start w:val="1"/>
      <w:numFmt w:val="bullet"/>
      <w:lvlText w:val="•"/>
      <w:lvlJc w:val="left"/>
      <w:pPr>
        <w:ind w:left="5424" w:hanging="428"/>
      </w:pPr>
      <w:rPr>
        <w:rFonts w:hint="default"/>
      </w:rPr>
    </w:lvl>
    <w:lvl w:ilvl="7" w:tplc="E1C29254">
      <w:start w:val="1"/>
      <w:numFmt w:val="bullet"/>
      <w:lvlText w:val="•"/>
      <w:lvlJc w:val="left"/>
      <w:pPr>
        <w:ind w:left="6380" w:hanging="428"/>
      </w:pPr>
      <w:rPr>
        <w:rFonts w:hint="default"/>
      </w:rPr>
    </w:lvl>
    <w:lvl w:ilvl="8" w:tplc="12468970">
      <w:start w:val="1"/>
      <w:numFmt w:val="bullet"/>
      <w:lvlText w:val="•"/>
      <w:lvlJc w:val="left"/>
      <w:pPr>
        <w:ind w:left="7335" w:hanging="428"/>
      </w:pPr>
      <w:rPr>
        <w:rFonts w:hint="default"/>
      </w:rPr>
    </w:lvl>
  </w:abstractNum>
  <w:abstractNum w:abstractNumId="9" w15:restartNumberingAfterBreak="0">
    <w:nsid w:val="26E72162"/>
    <w:multiLevelType w:val="hybridMultilevel"/>
    <w:tmpl w:val="A7A4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07531"/>
    <w:multiLevelType w:val="hybridMultilevel"/>
    <w:tmpl w:val="58B8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D31B57"/>
    <w:multiLevelType w:val="hybridMultilevel"/>
    <w:tmpl w:val="9C5E3378"/>
    <w:lvl w:ilvl="0" w:tplc="582604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C3892"/>
    <w:multiLevelType w:val="hybridMultilevel"/>
    <w:tmpl w:val="DCAE7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E33645"/>
    <w:multiLevelType w:val="hybridMultilevel"/>
    <w:tmpl w:val="E4FC4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7C6EFB"/>
    <w:multiLevelType w:val="hybridMultilevel"/>
    <w:tmpl w:val="69A6710C"/>
    <w:lvl w:ilvl="0" w:tplc="AF46AD4A">
      <w:start w:val="1"/>
      <w:numFmt w:val="decimal"/>
      <w:lvlText w:val="%1."/>
      <w:lvlJc w:val="left"/>
      <w:pPr>
        <w:ind w:left="460" w:hanging="360"/>
      </w:pPr>
      <w:rPr>
        <w:rFonts w:hint="default"/>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5" w15:restartNumberingAfterBreak="0">
    <w:nsid w:val="3CBA694B"/>
    <w:multiLevelType w:val="hybridMultilevel"/>
    <w:tmpl w:val="34342B1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758BE"/>
    <w:multiLevelType w:val="multilevel"/>
    <w:tmpl w:val="7EFE44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A821DAD"/>
    <w:multiLevelType w:val="hybridMultilevel"/>
    <w:tmpl w:val="564A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1011E"/>
    <w:multiLevelType w:val="hybridMultilevel"/>
    <w:tmpl w:val="F2D6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15D29"/>
    <w:multiLevelType w:val="multilevel"/>
    <w:tmpl w:val="66F2CFC8"/>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6B1137"/>
    <w:multiLevelType w:val="multilevel"/>
    <w:tmpl w:val="4DEA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4500B"/>
    <w:multiLevelType w:val="hybridMultilevel"/>
    <w:tmpl w:val="FFFFFFFF"/>
    <w:lvl w:ilvl="0" w:tplc="FEF80F0A">
      <w:start w:val="1"/>
      <w:numFmt w:val="bullet"/>
      <w:lvlText w:val=""/>
      <w:lvlJc w:val="left"/>
      <w:pPr>
        <w:ind w:left="720" w:hanging="360"/>
      </w:pPr>
      <w:rPr>
        <w:rFonts w:ascii="Symbol" w:hAnsi="Symbol" w:hint="default"/>
      </w:rPr>
    </w:lvl>
    <w:lvl w:ilvl="1" w:tplc="3BAE0B26">
      <w:start w:val="1"/>
      <w:numFmt w:val="bullet"/>
      <w:lvlText w:val="o"/>
      <w:lvlJc w:val="left"/>
      <w:pPr>
        <w:ind w:left="1440" w:hanging="360"/>
      </w:pPr>
      <w:rPr>
        <w:rFonts w:ascii="Courier New" w:hAnsi="Courier New" w:hint="default"/>
      </w:rPr>
    </w:lvl>
    <w:lvl w:ilvl="2" w:tplc="0A40B954">
      <w:start w:val="1"/>
      <w:numFmt w:val="bullet"/>
      <w:lvlText w:val=""/>
      <w:lvlJc w:val="left"/>
      <w:pPr>
        <w:ind w:left="2160" w:hanging="360"/>
      </w:pPr>
      <w:rPr>
        <w:rFonts w:ascii="Wingdings" w:hAnsi="Wingdings" w:hint="default"/>
      </w:rPr>
    </w:lvl>
    <w:lvl w:ilvl="3" w:tplc="7834EEF2">
      <w:start w:val="1"/>
      <w:numFmt w:val="bullet"/>
      <w:lvlText w:val=""/>
      <w:lvlJc w:val="left"/>
      <w:pPr>
        <w:ind w:left="2880" w:hanging="360"/>
      </w:pPr>
      <w:rPr>
        <w:rFonts w:ascii="Symbol" w:hAnsi="Symbol" w:hint="default"/>
      </w:rPr>
    </w:lvl>
    <w:lvl w:ilvl="4" w:tplc="66A41E2A">
      <w:start w:val="1"/>
      <w:numFmt w:val="bullet"/>
      <w:lvlText w:val="o"/>
      <w:lvlJc w:val="left"/>
      <w:pPr>
        <w:ind w:left="3600" w:hanging="360"/>
      </w:pPr>
      <w:rPr>
        <w:rFonts w:ascii="Courier New" w:hAnsi="Courier New" w:hint="default"/>
      </w:rPr>
    </w:lvl>
    <w:lvl w:ilvl="5" w:tplc="B532BCC4">
      <w:start w:val="1"/>
      <w:numFmt w:val="bullet"/>
      <w:lvlText w:val=""/>
      <w:lvlJc w:val="left"/>
      <w:pPr>
        <w:ind w:left="4320" w:hanging="360"/>
      </w:pPr>
      <w:rPr>
        <w:rFonts w:ascii="Wingdings" w:hAnsi="Wingdings" w:hint="default"/>
      </w:rPr>
    </w:lvl>
    <w:lvl w:ilvl="6" w:tplc="574C535A">
      <w:start w:val="1"/>
      <w:numFmt w:val="bullet"/>
      <w:lvlText w:val=""/>
      <w:lvlJc w:val="left"/>
      <w:pPr>
        <w:ind w:left="5040" w:hanging="360"/>
      </w:pPr>
      <w:rPr>
        <w:rFonts w:ascii="Symbol" w:hAnsi="Symbol" w:hint="default"/>
      </w:rPr>
    </w:lvl>
    <w:lvl w:ilvl="7" w:tplc="0728F84E">
      <w:start w:val="1"/>
      <w:numFmt w:val="bullet"/>
      <w:lvlText w:val="o"/>
      <w:lvlJc w:val="left"/>
      <w:pPr>
        <w:ind w:left="5760" w:hanging="360"/>
      </w:pPr>
      <w:rPr>
        <w:rFonts w:ascii="Courier New" w:hAnsi="Courier New" w:hint="default"/>
      </w:rPr>
    </w:lvl>
    <w:lvl w:ilvl="8" w:tplc="64C8DE16">
      <w:start w:val="1"/>
      <w:numFmt w:val="bullet"/>
      <w:lvlText w:val=""/>
      <w:lvlJc w:val="left"/>
      <w:pPr>
        <w:ind w:left="6480" w:hanging="360"/>
      </w:pPr>
      <w:rPr>
        <w:rFonts w:ascii="Wingdings" w:hAnsi="Wingdings" w:hint="default"/>
      </w:rPr>
    </w:lvl>
  </w:abstractNum>
  <w:abstractNum w:abstractNumId="22" w15:restartNumberingAfterBreak="0">
    <w:nsid w:val="5B1C0F31"/>
    <w:multiLevelType w:val="hybridMultilevel"/>
    <w:tmpl w:val="0292EB58"/>
    <w:lvl w:ilvl="0" w:tplc="4A08A1F6">
      <w:start w:val="1"/>
      <w:numFmt w:val="bullet"/>
      <w:lvlText w:val=""/>
      <w:lvlJc w:val="left"/>
      <w:pPr>
        <w:ind w:left="720" w:hanging="360"/>
      </w:pPr>
      <w:rPr>
        <w:rFonts w:ascii="Symbol" w:hAnsi="Symbol" w:hint="default"/>
      </w:rPr>
    </w:lvl>
    <w:lvl w:ilvl="1" w:tplc="E5D0FB62">
      <w:start w:val="1"/>
      <w:numFmt w:val="bullet"/>
      <w:lvlText w:val="·"/>
      <w:lvlJc w:val="left"/>
      <w:pPr>
        <w:ind w:left="1440" w:hanging="360"/>
      </w:pPr>
      <w:rPr>
        <w:rFonts w:ascii="Symbol" w:hAnsi="Symbol" w:hint="default"/>
      </w:rPr>
    </w:lvl>
    <w:lvl w:ilvl="2" w:tplc="69CC49DA">
      <w:start w:val="1"/>
      <w:numFmt w:val="bullet"/>
      <w:lvlText w:val=""/>
      <w:lvlJc w:val="left"/>
      <w:pPr>
        <w:ind w:left="2160" w:hanging="360"/>
      </w:pPr>
      <w:rPr>
        <w:rFonts w:ascii="Wingdings" w:hAnsi="Wingdings" w:hint="default"/>
      </w:rPr>
    </w:lvl>
    <w:lvl w:ilvl="3" w:tplc="C546ADEC">
      <w:start w:val="1"/>
      <w:numFmt w:val="bullet"/>
      <w:lvlText w:val=""/>
      <w:lvlJc w:val="left"/>
      <w:pPr>
        <w:ind w:left="2880" w:hanging="360"/>
      </w:pPr>
      <w:rPr>
        <w:rFonts w:ascii="Symbol" w:hAnsi="Symbol" w:hint="default"/>
      </w:rPr>
    </w:lvl>
    <w:lvl w:ilvl="4" w:tplc="A1EA2364">
      <w:start w:val="1"/>
      <w:numFmt w:val="bullet"/>
      <w:lvlText w:val="o"/>
      <w:lvlJc w:val="left"/>
      <w:pPr>
        <w:ind w:left="3600" w:hanging="360"/>
      </w:pPr>
      <w:rPr>
        <w:rFonts w:ascii="Courier New" w:hAnsi="Courier New" w:hint="default"/>
      </w:rPr>
    </w:lvl>
    <w:lvl w:ilvl="5" w:tplc="F768EB56">
      <w:start w:val="1"/>
      <w:numFmt w:val="bullet"/>
      <w:lvlText w:val=""/>
      <w:lvlJc w:val="left"/>
      <w:pPr>
        <w:ind w:left="4320" w:hanging="360"/>
      </w:pPr>
      <w:rPr>
        <w:rFonts w:ascii="Wingdings" w:hAnsi="Wingdings" w:hint="default"/>
      </w:rPr>
    </w:lvl>
    <w:lvl w:ilvl="6" w:tplc="E5767A84">
      <w:start w:val="1"/>
      <w:numFmt w:val="bullet"/>
      <w:lvlText w:val=""/>
      <w:lvlJc w:val="left"/>
      <w:pPr>
        <w:ind w:left="5040" w:hanging="360"/>
      </w:pPr>
      <w:rPr>
        <w:rFonts w:ascii="Symbol" w:hAnsi="Symbol" w:hint="default"/>
      </w:rPr>
    </w:lvl>
    <w:lvl w:ilvl="7" w:tplc="9326C55A">
      <w:start w:val="1"/>
      <w:numFmt w:val="bullet"/>
      <w:lvlText w:val="o"/>
      <w:lvlJc w:val="left"/>
      <w:pPr>
        <w:ind w:left="5760" w:hanging="360"/>
      </w:pPr>
      <w:rPr>
        <w:rFonts w:ascii="Courier New" w:hAnsi="Courier New" w:hint="default"/>
      </w:rPr>
    </w:lvl>
    <w:lvl w:ilvl="8" w:tplc="BE94C2EA">
      <w:start w:val="1"/>
      <w:numFmt w:val="bullet"/>
      <w:lvlText w:val=""/>
      <w:lvlJc w:val="left"/>
      <w:pPr>
        <w:ind w:left="6480" w:hanging="360"/>
      </w:pPr>
      <w:rPr>
        <w:rFonts w:ascii="Wingdings" w:hAnsi="Wingdings" w:hint="default"/>
      </w:rPr>
    </w:lvl>
  </w:abstractNum>
  <w:abstractNum w:abstractNumId="23" w15:restartNumberingAfterBreak="0">
    <w:nsid w:val="653861A3"/>
    <w:multiLevelType w:val="hybridMultilevel"/>
    <w:tmpl w:val="113E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332893"/>
    <w:multiLevelType w:val="hybridMultilevel"/>
    <w:tmpl w:val="AFD0352C"/>
    <w:lvl w:ilvl="0" w:tplc="678C01F4">
      <w:start w:val="1"/>
      <w:numFmt w:val="lowerLetter"/>
      <w:lvlText w:val="%1."/>
      <w:lvlJc w:val="left"/>
      <w:pPr>
        <w:ind w:left="720" w:hanging="360"/>
      </w:pPr>
      <w:rPr>
        <w:rFonts w:ascii="Times New Roman" w:eastAsia="Times New Roman" w:hAnsi="Times New Roman" w:cs="Times New Roman"/>
      </w:rPr>
    </w:lvl>
    <w:lvl w:ilvl="1" w:tplc="F99A5114">
      <w:start w:val="1"/>
      <w:numFmt w:val="lowerLetter"/>
      <w:lvlText w:val="%2."/>
      <w:lvlJc w:val="left"/>
      <w:pPr>
        <w:ind w:left="1440" w:hanging="360"/>
      </w:pPr>
    </w:lvl>
    <w:lvl w:ilvl="2" w:tplc="FBD270CE">
      <w:start w:val="1"/>
      <w:numFmt w:val="lowerRoman"/>
      <w:lvlText w:val="%3."/>
      <w:lvlJc w:val="right"/>
      <w:pPr>
        <w:ind w:left="2160" w:hanging="180"/>
      </w:pPr>
    </w:lvl>
    <w:lvl w:ilvl="3" w:tplc="1D2EEC82">
      <w:start w:val="1"/>
      <w:numFmt w:val="decimal"/>
      <w:lvlText w:val="%4."/>
      <w:lvlJc w:val="left"/>
      <w:pPr>
        <w:ind w:left="2880" w:hanging="360"/>
      </w:pPr>
    </w:lvl>
    <w:lvl w:ilvl="4" w:tplc="FC0ABFA0">
      <w:start w:val="1"/>
      <w:numFmt w:val="lowerLetter"/>
      <w:lvlText w:val="%5."/>
      <w:lvlJc w:val="left"/>
      <w:pPr>
        <w:ind w:left="3600" w:hanging="360"/>
      </w:pPr>
    </w:lvl>
    <w:lvl w:ilvl="5" w:tplc="CEA87964">
      <w:start w:val="1"/>
      <w:numFmt w:val="lowerRoman"/>
      <w:lvlText w:val="%6."/>
      <w:lvlJc w:val="right"/>
      <w:pPr>
        <w:ind w:left="4320" w:hanging="180"/>
      </w:pPr>
    </w:lvl>
    <w:lvl w:ilvl="6" w:tplc="88EC6D9E">
      <w:start w:val="1"/>
      <w:numFmt w:val="decimal"/>
      <w:lvlText w:val="%7."/>
      <w:lvlJc w:val="left"/>
      <w:pPr>
        <w:ind w:left="5040" w:hanging="360"/>
      </w:pPr>
    </w:lvl>
    <w:lvl w:ilvl="7" w:tplc="BE4CE1D4">
      <w:start w:val="1"/>
      <w:numFmt w:val="lowerLetter"/>
      <w:lvlText w:val="%8."/>
      <w:lvlJc w:val="left"/>
      <w:pPr>
        <w:ind w:left="5760" w:hanging="360"/>
      </w:pPr>
    </w:lvl>
    <w:lvl w:ilvl="8" w:tplc="082016F6">
      <w:start w:val="1"/>
      <w:numFmt w:val="lowerRoman"/>
      <w:lvlText w:val="%9."/>
      <w:lvlJc w:val="right"/>
      <w:pPr>
        <w:ind w:left="6480" w:hanging="180"/>
      </w:pPr>
    </w:lvl>
  </w:abstractNum>
  <w:abstractNum w:abstractNumId="25" w15:restartNumberingAfterBreak="0">
    <w:nsid w:val="6B351B6E"/>
    <w:multiLevelType w:val="multilevel"/>
    <w:tmpl w:val="0642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8132C1"/>
    <w:multiLevelType w:val="hybridMultilevel"/>
    <w:tmpl w:val="890CF5F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7" w15:restartNumberingAfterBreak="0">
    <w:nsid w:val="7438628C"/>
    <w:multiLevelType w:val="hybridMultilevel"/>
    <w:tmpl w:val="D2BAD7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81561">
    <w:abstractNumId w:val="22"/>
  </w:num>
  <w:num w:numId="2" w16cid:durableId="1039477479">
    <w:abstractNumId w:val="7"/>
  </w:num>
  <w:num w:numId="3" w16cid:durableId="1838376443">
    <w:abstractNumId w:val="4"/>
  </w:num>
  <w:num w:numId="4" w16cid:durableId="1663581762">
    <w:abstractNumId w:val="15"/>
  </w:num>
  <w:num w:numId="5" w16cid:durableId="1629160476">
    <w:abstractNumId w:val="10"/>
  </w:num>
  <w:num w:numId="6" w16cid:durableId="1292248131">
    <w:abstractNumId w:val="12"/>
  </w:num>
  <w:num w:numId="7" w16cid:durableId="1468888353">
    <w:abstractNumId w:val="23"/>
  </w:num>
  <w:num w:numId="8" w16cid:durableId="1218198800">
    <w:abstractNumId w:val="6"/>
  </w:num>
  <w:num w:numId="9" w16cid:durableId="1043555065">
    <w:abstractNumId w:val="26"/>
  </w:num>
  <w:num w:numId="10" w16cid:durableId="2057075136">
    <w:abstractNumId w:val="1"/>
  </w:num>
  <w:num w:numId="11" w16cid:durableId="2080592098">
    <w:abstractNumId w:val="18"/>
  </w:num>
  <w:num w:numId="12" w16cid:durableId="1388144840">
    <w:abstractNumId w:val="8"/>
  </w:num>
  <w:num w:numId="13" w16cid:durableId="1748266326">
    <w:abstractNumId w:val="2"/>
  </w:num>
  <w:num w:numId="14" w16cid:durableId="1671718681">
    <w:abstractNumId w:val="0"/>
  </w:num>
  <w:num w:numId="15" w16cid:durableId="812866556">
    <w:abstractNumId w:val="9"/>
  </w:num>
  <w:num w:numId="16" w16cid:durableId="172650088">
    <w:abstractNumId w:val="17"/>
  </w:num>
  <w:num w:numId="17" w16cid:durableId="1780416691">
    <w:abstractNumId w:val="13"/>
  </w:num>
  <w:num w:numId="18" w16cid:durableId="1224830220">
    <w:abstractNumId w:val="5"/>
  </w:num>
  <w:num w:numId="19" w16cid:durableId="350300519">
    <w:abstractNumId w:val="21"/>
  </w:num>
  <w:num w:numId="20" w16cid:durableId="1124008242">
    <w:abstractNumId w:val="24"/>
  </w:num>
  <w:num w:numId="21" w16cid:durableId="128911214">
    <w:abstractNumId w:val="11"/>
  </w:num>
  <w:num w:numId="22" w16cid:durableId="641159819">
    <w:abstractNumId w:val="3"/>
  </w:num>
  <w:num w:numId="23" w16cid:durableId="1832060680">
    <w:abstractNumId w:val="19"/>
  </w:num>
  <w:num w:numId="24" w16cid:durableId="1211529714">
    <w:abstractNumId w:val="16"/>
  </w:num>
  <w:num w:numId="25" w16cid:durableId="1793160588">
    <w:abstractNumId w:val="27"/>
  </w:num>
  <w:num w:numId="26" w16cid:durableId="525287777">
    <w:abstractNumId w:val="14"/>
  </w:num>
  <w:num w:numId="27" w16cid:durableId="2127263223">
    <w:abstractNumId w:val="20"/>
  </w:num>
  <w:num w:numId="28" w16cid:durableId="684993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NTUyMzAyN7AwMTNT0lEKTi0uzszPAykwqwUAOZ9G2iwAAAA="/>
  </w:docVars>
  <w:rsids>
    <w:rsidRoot w:val="003A71FF"/>
    <w:rsid w:val="00001146"/>
    <w:rsid w:val="00014870"/>
    <w:rsid w:val="00027256"/>
    <w:rsid w:val="00053C43"/>
    <w:rsid w:val="00054A15"/>
    <w:rsid w:val="00061B96"/>
    <w:rsid w:val="00077A7F"/>
    <w:rsid w:val="00081A9E"/>
    <w:rsid w:val="000832EF"/>
    <w:rsid w:val="000907EB"/>
    <w:rsid w:val="00090E3B"/>
    <w:rsid w:val="000A63A6"/>
    <w:rsid w:val="000B0AD8"/>
    <w:rsid w:val="000C18A3"/>
    <w:rsid w:val="000E231D"/>
    <w:rsid w:val="000E3052"/>
    <w:rsid w:val="001015DD"/>
    <w:rsid w:val="001203B9"/>
    <w:rsid w:val="001237CD"/>
    <w:rsid w:val="00126430"/>
    <w:rsid w:val="0013758A"/>
    <w:rsid w:val="00141B55"/>
    <w:rsid w:val="001627ED"/>
    <w:rsid w:val="00190A7F"/>
    <w:rsid w:val="001A16C9"/>
    <w:rsid w:val="001D6CA0"/>
    <w:rsid w:val="001D7863"/>
    <w:rsid w:val="001E5C15"/>
    <w:rsid w:val="001E5C3E"/>
    <w:rsid w:val="002000DC"/>
    <w:rsid w:val="002019C5"/>
    <w:rsid w:val="00215616"/>
    <w:rsid w:val="00217C86"/>
    <w:rsid w:val="00241314"/>
    <w:rsid w:val="0024198A"/>
    <w:rsid w:val="002477F3"/>
    <w:rsid w:val="00250151"/>
    <w:rsid w:val="002508D2"/>
    <w:rsid w:val="002541A9"/>
    <w:rsid w:val="00295CEE"/>
    <w:rsid w:val="002A0717"/>
    <w:rsid w:val="002A1850"/>
    <w:rsid w:val="002B09A0"/>
    <w:rsid w:val="002C36DC"/>
    <w:rsid w:val="002C53A8"/>
    <w:rsid w:val="002D2F8F"/>
    <w:rsid w:val="002D4B09"/>
    <w:rsid w:val="002E36C2"/>
    <w:rsid w:val="00317886"/>
    <w:rsid w:val="003221AD"/>
    <w:rsid w:val="00343883"/>
    <w:rsid w:val="00350BE3"/>
    <w:rsid w:val="0035580C"/>
    <w:rsid w:val="00362570"/>
    <w:rsid w:val="0038640E"/>
    <w:rsid w:val="00392EDA"/>
    <w:rsid w:val="0039669F"/>
    <w:rsid w:val="003A71FF"/>
    <w:rsid w:val="003C1164"/>
    <w:rsid w:val="003D5CE6"/>
    <w:rsid w:val="00406853"/>
    <w:rsid w:val="00411F9E"/>
    <w:rsid w:val="00421FAD"/>
    <w:rsid w:val="00427C3E"/>
    <w:rsid w:val="00432525"/>
    <w:rsid w:val="00444FD2"/>
    <w:rsid w:val="00450063"/>
    <w:rsid w:val="004515C1"/>
    <w:rsid w:val="004641CC"/>
    <w:rsid w:val="004656D6"/>
    <w:rsid w:val="0047037A"/>
    <w:rsid w:val="0047643C"/>
    <w:rsid w:val="00481DBC"/>
    <w:rsid w:val="00486153"/>
    <w:rsid w:val="004A01B4"/>
    <w:rsid w:val="004B4C80"/>
    <w:rsid w:val="004B6077"/>
    <w:rsid w:val="004C6B7D"/>
    <w:rsid w:val="004D1059"/>
    <w:rsid w:val="004D390B"/>
    <w:rsid w:val="005357C9"/>
    <w:rsid w:val="005404FC"/>
    <w:rsid w:val="005543C4"/>
    <w:rsid w:val="00561DF7"/>
    <w:rsid w:val="00562940"/>
    <w:rsid w:val="00572494"/>
    <w:rsid w:val="005B575F"/>
    <w:rsid w:val="005C0108"/>
    <w:rsid w:val="005C1DA1"/>
    <w:rsid w:val="005E05E9"/>
    <w:rsid w:val="005F6C5E"/>
    <w:rsid w:val="0061124F"/>
    <w:rsid w:val="00612B10"/>
    <w:rsid w:val="00612E75"/>
    <w:rsid w:val="00615096"/>
    <w:rsid w:val="0063290E"/>
    <w:rsid w:val="00637C63"/>
    <w:rsid w:val="00647AA2"/>
    <w:rsid w:val="006547EB"/>
    <w:rsid w:val="00677124"/>
    <w:rsid w:val="006856E4"/>
    <w:rsid w:val="006B66B4"/>
    <w:rsid w:val="006C7F74"/>
    <w:rsid w:val="006D118A"/>
    <w:rsid w:val="006F3D02"/>
    <w:rsid w:val="006F42B7"/>
    <w:rsid w:val="006F766D"/>
    <w:rsid w:val="00713989"/>
    <w:rsid w:val="00721978"/>
    <w:rsid w:val="0072475F"/>
    <w:rsid w:val="00730612"/>
    <w:rsid w:val="007431ED"/>
    <w:rsid w:val="00750955"/>
    <w:rsid w:val="00755934"/>
    <w:rsid w:val="007624D9"/>
    <w:rsid w:val="00770ED0"/>
    <w:rsid w:val="00787B63"/>
    <w:rsid w:val="007A5A5E"/>
    <w:rsid w:val="007B2C7A"/>
    <w:rsid w:val="007B3F56"/>
    <w:rsid w:val="007C3300"/>
    <w:rsid w:val="007C53CC"/>
    <w:rsid w:val="007E2D31"/>
    <w:rsid w:val="007E36A3"/>
    <w:rsid w:val="007E6FEB"/>
    <w:rsid w:val="0082481B"/>
    <w:rsid w:val="00853C60"/>
    <w:rsid w:val="00853FFB"/>
    <w:rsid w:val="00874423"/>
    <w:rsid w:val="0088202B"/>
    <w:rsid w:val="00886A5B"/>
    <w:rsid w:val="008907C0"/>
    <w:rsid w:val="008A44E4"/>
    <w:rsid w:val="008B169E"/>
    <w:rsid w:val="008C791E"/>
    <w:rsid w:val="008D2901"/>
    <w:rsid w:val="008E72C9"/>
    <w:rsid w:val="008F5E3D"/>
    <w:rsid w:val="0091119D"/>
    <w:rsid w:val="00916A3D"/>
    <w:rsid w:val="009321FE"/>
    <w:rsid w:val="00940962"/>
    <w:rsid w:val="0095709F"/>
    <w:rsid w:val="00966B1E"/>
    <w:rsid w:val="009764F0"/>
    <w:rsid w:val="00977BF8"/>
    <w:rsid w:val="00982C83"/>
    <w:rsid w:val="009A6EE9"/>
    <w:rsid w:val="009B0EF6"/>
    <w:rsid w:val="009B4BB1"/>
    <w:rsid w:val="009F53B5"/>
    <w:rsid w:val="00A2378D"/>
    <w:rsid w:val="00A42FB8"/>
    <w:rsid w:val="00A51C5E"/>
    <w:rsid w:val="00A56F07"/>
    <w:rsid w:val="00A704B2"/>
    <w:rsid w:val="00A852BB"/>
    <w:rsid w:val="00A93C9B"/>
    <w:rsid w:val="00AA317B"/>
    <w:rsid w:val="00AB5E0E"/>
    <w:rsid w:val="00AC2B11"/>
    <w:rsid w:val="00AC6CB8"/>
    <w:rsid w:val="00AE2123"/>
    <w:rsid w:val="00B12943"/>
    <w:rsid w:val="00B442DF"/>
    <w:rsid w:val="00B629F0"/>
    <w:rsid w:val="00B63B4D"/>
    <w:rsid w:val="00B71A01"/>
    <w:rsid w:val="00B77C3A"/>
    <w:rsid w:val="00B85488"/>
    <w:rsid w:val="00B87A36"/>
    <w:rsid w:val="00B90AC7"/>
    <w:rsid w:val="00BA69EC"/>
    <w:rsid w:val="00BC0048"/>
    <w:rsid w:val="00BC217D"/>
    <w:rsid w:val="00BF2E74"/>
    <w:rsid w:val="00C01566"/>
    <w:rsid w:val="00C03F22"/>
    <w:rsid w:val="00C11CDC"/>
    <w:rsid w:val="00C22C2F"/>
    <w:rsid w:val="00C3050E"/>
    <w:rsid w:val="00C33716"/>
    <w:rsid w:val="00C33AA0"/>
    <w:rsid w:val="00C530CD"/>
    <w:rsid w:val="00C65043"/>
    <w:rsid w:val="00C8188D"/>
    <w:rsid w:val="00C87828"/>
    <w:rsid w:val="00C97209"/>
    <w:rsid w:val="00CA438E"/>
    <w:rsid w:val="00CA6E6A"/>
    <w:rsid w:val="00CC0518"/>
    <w:rsid w:val="00CC6DC0"/>
    <w:rsid w:val="00CE0489"/>
    <w:rsid w:val="00D3163F"/>
    <w:rsid w:val="00D36461"/>
    <w:rsid w:val="00D5422B"/>
    <w:rsid w:val="00D6089B"/>
    <w:rsid w:val="00D636D5"/>
    <w:rsid w:val="00D82596"/>
    <w:rsid w:val="00DB11CC"/>
    <w:rsid w:val="00DB666A"/>
    <w:rsid w:val="00DC1ACE"/>
    <w:rsid w:val="00DD7878"/>
    <w:rsid w:val="00DE1427"/>
    <w:rsid w:val="00E0037B"/>
    <w:rsid w:val="00E3471A"/>
    <w:rsid w:val="00E45C64"/>
    <w:rsid w:val="00E506DA"/>
    <w:rsid w:val="00E62BF9"/>
    <w:rsid w:val="00E72F44"/>
    <w:rsid w:val="00E86D81"/>
    <w:rsid w:val="00EB04AA"/>
    <w:rsid w:val="00EC190F"/>
    <w:rsid w:val="00EC592B"/>
    <w:rsid w:val="00EC6B31"/>
    <w:rsid w:val="00ED10DC"/>
    <w:rsid w:val="00ED4066"/>
    <w:rsid w:val="00EF10E6"/>
    <w:rsid w:val="00EF41FB"/>
    <w:rsid w:val="00F01DB9"/>
    <w:rsid w:val="00F03523"/>
    <w:rsid w:val="00F1009B"/>
    <w:rsid w:val="00F10C45"/>
    <w:rsid w:val="00F22A5B"/>
    <w:rsid w:val="00F23363"/>
    <w:rsid w:val="00F24DEE"/>
    <w:rsid w:val="00F34EB8"/>
    <w:rsid w:val="00F8621E"/>
    <w:rsid w:val="00F90044"/>
    <w:rsid w:val="00F947D7"/>
    <w:rsid w:val="00F9658E"/>
    <w:rsid w:val="00F97ADA"/>
    <w:rsid w:val="00FB5D59"/>
    <w:rsid w:val="00FC1217"/>
    <w:rsid w:val="00FC617B"/>
    <w:rsid w:val="00FE7865"/>
    <w:rsid w:val="00FF31B1"/>
    <w:rsid w:val="00FF7D09"/>
    <w:rsid w:val="02E45F3A"/>
    <w:rsid w:val="04802F9B"/>
    <w:rsid w:val="06140BFB"/>
    <w:rsid w:val="0787DD83"/>
    <w:rsid w:val="08051203"/>
    <w:rsid w:val="0ABA3FBD"/>
    <w:rsid w:val="0C834D7F"/>
    <w:rsid w:val="10C5098B"/>
    <w:rsid w:val="12DB5587"/>
    <w:rsid w:val="1A52C374"/>
    <w:rsid w:val="1ACEDAB6"/>
    <w:rsid w:val="1ADD8F95"/>
    <w:rsid w:val="1C6AAB17"/>
    <w:rsid w:val="1D8A6436"/>
    <w:rsid w:val="1F17D041"/>
    <w:rsid w:val="213E1C3A"/>
    <w:rsid w:val="29BBEF21"/>
    <w:rsid w:val="2BB6A5D4"/>
    <w:rsid w:val="2E85E69D"/>
    <w:rsid w:val="32F7FDEB"/>
    <w:rsid w:val="392A057D"/>
    <w:rsid w:val="436F750F"/>
    <w:rsid w:val="46A445CB"/>
    <w:rsid w:val="46A80DFA"/>
    <w:rsid w:val="492E88CE"/>
    <w:rsid w:val="4C662990"/>
    <w:rsid w:val="4D165755"/>
    <w:rsid w:val="4E01F9F1"/>
    <w:rsid w:val="504910FC"/>
    <w:rsid w:val="5308B506"/>
    <w:rsid w:val="55EBBB09"/>
    <w:rsid w:val="58B928DB"/>
    <w:rsid w:val="5E080DDE"/>
    <w:rsid w:val="64765739"/>
    <w:rsid w:val="692DCFF9"/>
    <w:rsid w:val="6C570C65"/>
    <w:rsid w:val="6E041122"/>
    <w:rsid w:val="767DF6C5"/>
    <w:rsid w:val="7702E5FA"/>
    <w:rsid w:val="78B7ABE7"/>
    <w:rsid w:val="79B9E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AE92"/>
  <w15:chartTrackingRefBased/>
  <w15:docId w15:val="{41E42220-688D-47B7-AEE2-3F5F042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4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F42B7"/>
    <w:pPr>
      <w:widowControl w:val="0"/>
      <w:ind w:left="820" w:hanging="720"/>
      <w:outlineLvl w:val="0"/>
    </w:pPr>
    <w:rPr>
      <w:rFonts w:ascii="Arial" w:eastAsia="Arial" w:hAnsi="Arial"/>
      <w:b/>
      <w:bCs/>
      <w:lang w:val="en-GB"/>
    </w:rPr>
  </w:style>
  <w:style w:type="paragraph" w:styleId="Heading2">
    <w:name w:val="heading 2"/>
    <w:basedOn w:val="Normal"/>
    <w:next w:val="Normal"/>
    <w:link w:val="Heading2Char"/>
    <w:uiPriority w:val="9"/>
    <w:unhideWhenUsed/>
    <w:qFormat/>
    <w:rsid w:val="006F76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References,WB List Paragraph,List Paragraph1,Ha,List Bullet Mary,Dot pt,F5 List Paragraph,List Paragraph Char Char Char,Indicator Text,Numbered Para 1,Colorful List - Accent 11,Bullet 1,Bullet Points"/>
    <w:basedOn w:val="Normal"/>
    <w:link w:val="ListParagraphChar"/>
    <w:uiPriority w:val="34"/>
    <w:qFormat/>
    <w:rsid w:val="007A5A5E"/>
    <w:pPr>
      <w:ind w:left="720"/>
      <w:contextualSpacing/>
    </w:pPr>
  </w:style>
  <w:style w:type="paragraph" w:styleId="Header">
    <w:name w:val="header"/>
    <w:basedOn w:val="Normal"/>
    <w:link w:val="HeaderChar"/>
    <w:uiPriority w:val="99"/>
    <w:unhideWhenUsed/>
    <w:rsid w:val="007B3F56"/>
    <w:pPr>
      <w:tabs>
        <w:tab w:val="center" w:pos="4513"/>
        <w:tab w:val="right" w:pos="9026"/>
      </w:tabs>
    </w:pPr>
  </w:style>
  <w:style w:type="character" w:customStyle="1" w:styleId="HeaderChar">
    <w:name w:val="Header Char"/>
    <w:basedOn w:val="DefaultParagraphFont"/>
    <w:link w:val="Header"/>
    <w:uiPriority w:val="99"/>
    <w:rsid w:val="007B3F56"/>
  </w:style>
  <w:style w:type="paragraph" w:styleId="Footer">
    <w:name w:val="footer"/>
    <w:basedOn w:val="Normal"/>
    <w:link w:val="FooterChar"/>
    <w:uiPriority w:val="99"/>
    <w:unhideWhenUsed/>
    <w:rsid w:val="007B3F56"/>
    <w:pPr>
      <w:tabs>
        <w:tab w:val="center" w:pos="4513"/>
        <w:tab w:val="right" w:pos="9026"/>
      </w:tabs>
    </w:pPr>
  </w:style>
  <w:style w:type="character" w:customStyle="1" w:styleId="FooterChar">
    <w:name w:val="Footer Char"/>
    <w:basedOn w:val="DefaultParagraphFont"/>
    <w:link w:val="Footer"/>
    <w:uiPriority w:val="99"/>
    <w:rsid w:val="007B3F56"/>
  </w:style>
  <w:style w:type="paragraph" w:styleId="Revision">
    <w:name w:val="Revision"/>
    <w:hidden/>
    <w:uiPriority w:val="99"/>
    <w:semiHidden/>
    <w:rsid w:val="00916A3D"/>
    <w:pPr>
      <w:spacing w:after="0" w:line="240" w:lineRule="auto"/>
    </w:pPr>
  </w:style>
  <w:style w:type="character" w:styleId="CommentReference">
    <w:name w:val="annotation reference"/>
    <w:basedOn w:val="DefaultParagraphFont"/>
    <w:uiPriority w:val="99"/>
    <w:semiHidden/>
    <w:unhideWhenUsed/>
    <w:rsid w:val="00637C63"/>
    <w:rPr>
      <w:sz w:val="16"/>
      <w:szCs w:val="16"/>
    </w:rPr>
  </w:style>
  <w:style w:type="paragraph" w:styleId="CommentText">
    <w:name w:val="annotation text"/>
    <w:basedOn w:val="Normal"/>
    <w:link w:val="CommentTextChar"/>
    <w:uiPriority w:val="99"/>
    <w:semiHidden/>
    <w:unhideWhenUsed/>
    <w:rsid w:val="00637C63"/>
    <w:rPr>
      <w:sz w:val="20"/>
      <w:szCs w:val="20"/>
    </w:rPr>
  </w:style>
  <w:style w:type="character" w:customStyle="1" w:styleId="CommentTextChar">
    <w:name w:val="Comment Text Char"/>
    <w:basedOn w:val="DefaultParagraphFont"/>
    <w:link w:val="CommentText"/>
    <w:uiPriority w:val="99"/>
    <w:semiHidden/>
    <w:rsid w:val="00637C63"/>
    <w:rPr>
      <w:sz w:val="20"/>
      <w:szCs w:val="20"/>
    </w:rPr>
  </w:style>
  <w:style w:type="paragraph" w:styleId="CommentSubject">
    <w:name w:val="annotation subject"/>
    <w:basedOn w:val="CommentText"/>
    <w:next w:val="CommentText"/>
    <w:link w:val="CommentSubjectChar"/>
    <w:uiPriority w:val="99"/>
    <w:semiHidden/>
    <w:unhideWhenUsed/>
    <w:rsid w:val="00637C63"/>
    <w:rPr>
      <w:b/>
      <w:bCs/>
    </w:rPr>
  </w:style>
  <w:style w:type="character" w:customStyle="1" w:styleId="CommentSubjectChar">
    <w:name w:val="Comment Subject Char"/>
    <w:basedOn w:val="CommentTextChar"/>
    <w:link w:val="CommentSubject"/>
    <w:uiPriority w:val="99"/>
    <w:semiHidden/>
    <w:rsid w:val="00637C63"/>
    <w:rPr>
      <w:b/>
      <w:bCs/>
      <w:sz w:val="20"/>
      <w:szCs w:val="20"/>
    </w:rPr>
  </w:style>
  <w:style w:type="character" w:customStyle="1" w:styleId="Heading1Char">
    <w:name w:val="Heading 1 Char"/>
    <w:basedOn w:val="DefaultParagraphFont"/>
    <w:link w:val="Heading1"/>
    <w:uiPriority w:val="1"/>
    <w:rsid w:val="006F42B7"/>
    <w:rPr>
      <w:rFonts w:ascii="Arial" w:eastAsia="Arial" w:hAnsi="Arial"/>
      <w:b/>
      <w:bCs/>
      <w:lang w:val="en-GB"/>
    </w:rPr>
  </w:style>
  <w:style w:type="character" w:styleId="Hyperlink">
    <w:name w:val="Hyperlink"/>
    <w:basedOn w:val="DefaultParagraphFont"/>
    <w:uiPriority w:val="99"/>
    <w:unhideWhenUsed/>
    <w:rsid w:val="006F42B7"/>
    <w:rPr>
      <w:color w:val="0563C1" w:themeColor="hyperlink"/>
      <w:u w:val="single"/>
    </w:rPr>
  </w:style>
  <w:style w:type="paragraph" w:styleId="BodyText">
    <w:name w:val="Body Text"/>
    <w:basedOn w:val="Normal"/>
    <w:link w:val="BodyTextChar"/>
    <w:uiPriority w:val="1"/>
    <w:qFormat/>
    <w:rsid w:val="006F42B7"/>
    <w:pPr>
      <w:widowControl w:val="0"/>
      <w:ind w:left="527" w:hanging="427"/>
    </w:pPr>
    <w:rPr>
      <w:rFonts w:ascii="Arial" w:eastAsia="Arial" w:hAnsi="Arial"/>
      <w:lang w:val="en-GB"/>
    </w:rPr>
  </w:style>
  <w:style w:type="character" w:customStyle="1" w:styleId="BodyTextChar">
    <w:name w:val="Body Text Char"/>
    <w:basedOn w:val="DefaultParagraphFont"/>
    <w:link w:val="BodyText"/>
    <w:uiPriority w:val="1"/>
    <w:rsid w:val="006F42B7"/>
    <w:rPr>
      <w:rFonts w:ascii="Arial" w:eastAsia="Arial" w:hAnsi="Arial"/>
      <w:lang w:val="en-GB"/>
    </w:rPr>
  </w:style>
  <w:style w:type="paragraph" w:customStyle="1" w:styleId="TableParagraph">
    <w:name w:val="Table Paragraph"/>
    <w:basedOn w:val="Normal"/>
    <w:uiPriority w:val="1"/>
    <w:qFormat/>
    <w:rsid w:val="006F42B7"/>
    <w:pPr>
      <w:widowControl w:val="0"/>
    </w:pPr>
    <w:rPr>
      <w:lang w:val="en-GB"/>
    </w:rPr>
  </w:style>
  <w:style w:type="paragraph" w:styleId="ListBullet">
    <w:name w:val="List Bullet"/>
    <w:basedOn w:val="Normal"/>
    <w:uiPriority w:val="99"/>
    <w:unhideWhenUsed/>
    <w:rsid w:val="006F42B7"/>
    <w:pPr>
      <w:numPr>
        <w:numId w:val="14"/>
      </w:numPr>
      <w:contextualSpacing/>
    </w:pPr>
    <w:rPr>
      <w:lang w:val="en-US"/>
    </w:rPr>
  </w:style>
  <w:style w:type="character" w:customStyle="1" w:styleId="apple-converted-space">
    <w:name w:val="apple-converted-space"/>
    <w:basedOn w:val="DefaultParagraphFont"/>
    <w:rsid w:val="0061124F"/>
  </w:style>
  <w:style w:type="character" w:styleId="Mention">
    <w:name w:val="Mention"/>
    <w:basedOn w:val="DefaultParagraphFont"/>
    <w:uiPriority w:val="99"/>
    <w:unhideWhenUsed/>
    <w:rsid w:val="001015DD"/>
    <w:rPr>
      <w:color w:val="2B579A"/>
      <w:shd w:val="clear" w:color="auto" w:fill="E6E6E6"/>
    </w:rPr>
  </w:style>
  <w:style w:type="paragraph" w:styleId="TOC1">
    <w:name w:val="toc 1"/>
    <w:basedOn w:val="Normal"/>
    <w:next w:val="Normal"/>
    <w:autoRedefine/>
    <w:uiPriority w:val="39"/>
    <w:unhideWhenUsed/>
    <w:rsid w:val="006856E4"/>
    <w:pPr>
      <w:spacing w:after="100"/>
    </w:pPr>
  </w:style>
  <w:style w:type="paragraph" w:styleId="TOCHeading">
    <w:name w:val="TOC Heading"/>
    <w:basedOn w:val="Heading1"/>
    <w:next w:val="Normal"/>
    <w:uiPriority w:val="39"/>
    <w:unhideWhenUsed/>
    <w:qFormat/>
    <w:rsid w:val="006856E4"/>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Heading2Char">
    <w:name w:val="Heading 2 Char"/>
    <w:basedOn w:val="DefaultParagraphFont"/>
    <w:link w:val="Heading2"/>
    <w:uiPriority w:val="9"/>
    <w:rsid w:val="006F766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A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06853"/>
    <w:pPr>
      <w:spacing w:after="100"/>
      <w:ind w:left="240"/>
    </w:pPr>
  </w:style>
  <w:style w:type="paragraph" w:styleId="Subtitle">
    <w:name w:val="Subtitle"/>
    <w:basedOn w:val="Normal"/>
    <w:link w:val="SubtitleChar"/>
    <w:qFormat/>
    <w:rsid w:val="00770ED0"/>
    <w:pPr>
      <w:jc w:val="center"/>
    </w:pPr>
    <w:rPr>
      <w:b/>
      <w:snapToGrid w:val="0"/>
      <w:szCs w:val="20"/>
      <w:lang w:val="hr-HR" w:eastAsia="hr-HR"/>
    </w:rPr>
  </w:style>
  <w:style w:type="character" w:customStyle="1" w:styleId="SubtitleChar">
    <w:name w:val="Subtitle Char"/>
    <w:basedOn w:val="DefaultParagraphFont"/>
    <w:link w:val="Subtitle"/>
    <w:rsid w:val="00770ED0"/>
    <w:rPr>
      <w:rFonts w:ascii="Times New Roman" w:eastAsia="Times New Roman" w:hAnsi="Times New Roman" w:cs="Times New Roman"/>
      <w:b/>
      <w:snapToGrid w:val="0"/>
      <w:sz w:val="24"/>
      <w:szCs w:val="20"/>
      <w:lang w:val="hr-HR" w:eastAsia="hr-HR"/>
    </w:rPr>
  </w:style>
  <w:style w:type="character" w:customStyle="1" w:styleId="ListParagraphChar">
    <w:name w:val="List Paragraph Char"/>
    <w:aliases w:val="Bullets Char,List Paragraph (numbered (a)) Char,References Char,WB List Paragraph Char,List Paragraph1 Char,Ha Char,List Bullet Mary Char,Dot pt Char,F5 List Paragraph Char,List Paragraph Char Char Char Char,Indicator Text Char"/>
    <w:basedOn w:val="DefaultParagraphFont"/>
    <w:link w:val="ListParagraph"/>
    <w:uiPriority w:val="34"/>
    <w:qFormat/>
    <w:rsid w:val="00770ED0"/>
    <w:rPr>
      <w:rFonts w:ascii="Times New Roman" w:eastAsia="Times New Roman" w:hAnsi="Times New Roman" w:cs="Times New Roman"/>
      <w:sz w:val="24"/>
      <w:szCs w:val="24"/>
    </w:rPr>
  </w:style>
  <w:style w:type="paragraph" w:styleId="NormalWeb">
    <w:name w:val="Normal (Web)"/>
    <w:basedOn w:val="Normal"/>
    <w:uiPriority w:val="99"/>
    <w:unhideWhenUsed/>
    <w:rsid w:val="005E05E9"/>
    <w:pPr>
      <w:spacing w:before="100" w:beforeAutospacing="1" w:after="100" w:afterAutospacing="1"/>
    </w:pPr>
  </w:style>
  <w:style w:type="paragraph" w:styleId="Title">
    <w:name w:val="Title"/>
    <w:basedOn w:val="Normal"/>
    <w:next w:val="Normal"/>
    <w:link w:val="TitleChar"/>
    <w:uiPriority w:val="10"/>
    <w:qFormat/>
    <w:rsid w:val="00CC6D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DC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636D5"/>
    <w:rPr>
      <w:color w:val="605E5C"/>
      <w:shd w:val="clear" w:color="auto" w:fill="E1DFDD"/>
    </w:rPr>
  </w:style>
  <w:style w:type="character" w:styleId="FollowedHyperlink">
    <w:name w:val="FollowedHyperlink"/>
    <w:basedOn w:val="DefaultParagraphFont"/>
    <w:uiPriority w:val="99"/>
    <w:semiHidden/>
    <w:unhideWhenUsed/>
    <w:rsid w:val="00D636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2268">
      <w:bodyDiv w:val="1"/>
      <w:marLeft w:val="0"/>
      <w:marRight w:val="0"/>
      <w:marTop w:val="0"/>
      <w:marBottom w:val="0"/>
      <w:divBdr>
        <w:top w:val="none" w:sz="0" w:space="0" w:color="auto"/>
        <w:left w:val="none" w:sz="0" w:space="0" w:color="auto"/>
        <w:bottom w:val="none" w:sz="0" w:space="0" w:color="auto"/>
        <w:right w:val="none" w:sz="0" w:space="0" w:color="auto"/>
      </w:divBdr>
      <w:divsChild>
        <w:div w:id="1188330688">
          <w:marLeft w:val="0"/>
          <w:marRight w:val="0"/>
          <w:marTop w:val="0"/>
          <w:marBottom w:val="0"/>
          <w:divBdr>
            <w:top w:val="none" w:sz="0" w:space="0" w:color="auto"/>
            <w:left w:val="none" w:sz="0" w:space="0" w:color="auto"/>
            <w:bottom w:val="none" w:sz="0" w:space="0" w:color="auto"/>
            <w:right w:val="none" w:sz="0" w:space="0" w:color="auto"/>
          </w:divBdr>
          <w:divsChild>
            <w:div w:id="260995469">
              <w:marLeft w:val="0"/>
              <w:marRight w:val="0"/>
              <w:marTop w:val="0"/>
              <w:marBottom w:val="0"/>
              <w:divBdr>
                <w:top w:val="none" w:sz="0" w:space="0" w:color="auto"/>
                <w:left w:val="none" w:sz="0" w:space="0" w:color="auto"/>
                <w:bottom w:val="none" w:sz="0" w:space="0" w:color="auto"/>
                <w:right w:val="none" w:sz="0" w:space="0" w:color="auto"/>
              </w:divBdr>
              <w:divsChild>
                <w:div w:id="1230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594">
      <w:bodyDiv w:val="1"/>
      <w:marLeft w:val="0"/>
      <w:marRight w:val="0"/>
      <w:marTop w:val="0"/>
      <w:marBottom w:val="0"/>
      <w:divBdr>
        <w:top w:val="none" w:sz="0" w:space="0" w:color="auto"/>
        <w:left w:val="none" w:sz="0" w:space="0" w:color="auto"/>
        <w:bottom w:val="none" w:sz="0" w:space="0" w:color="auto"/>
        <w:right w:val="none" w:sz="0" w:space="0" w:color="auto"/>
      </w:divBdr>
      <w:divsChild>
        <w:div w:id="1886795707">
          <w:marLeft w:val="0"/>
          <w:marRight w:val="0"/>
          <w:marTop w:val="0"/>
          <w:marBottom w:val="0"/>
          <w:divBdr>
            <w:top w:val="none" w:sz="0" w:space="0" w:color="auto"/>
            <w:left w:val="none" w:sz="0" w:space="0" w:color="auto"/>
            <w:bottom w:val="none" w:sz="0" w:space="0" w:color="auto"/>
            <w:right w:val="none" w:sz="0" w:space="0" w:color="auto"/>
          </w:divBdr>
          <w:divsChild>
            <w:div w:id="2051832481">
              <w:marLeft w:val="0"/>
              <w:marRight w:val="0"/>
              <w:marTop w:val="0"/>
              <w:marBottom w:val="0"/>
              <w:divBdr>
                <w:top w:val="none" w:sz="0" w:space="0" w:color="auto"/>
                <w:left w:val="none" w:sz="0" w:space="0" w:color="auto"/>
                <w:bottom w:val="none" w:sz="0" w:space="0" w:color="auto"/>
                <w:right w:val="none" w:sz="0" w:space="0" w:color="auto"/>
              </w:divBdr>
              <w:divsChild>
                <w:div w:id="1009991210">
                  <w:marLeft w:val="0"/>
                  <w:marRight w:val="0"/>
                  <w:marTop w:val="0"/>
                  <w:marBottom w:val="0"/>
                  <w:divBdr>
                    <w:top w:val="none" w:sz="0" w:space="0" w:color="auto"/>
                    <w:left w:val="none" w:sz="0" w:space="0" w:color="auto"/>
                    <w:bottom w:val="none" w:sz="0" w:space="0" w:color="auto"/>
                    <w:right w:val="none" w:sz="0" w:space="0" w:color="auto"/>
                  </w:divBdr>
                </w:div>
              </w:divsChild>
            </w:div>
            <w:div w:id="1998142383">
              <w:marLeft w:val="0"/>
              <w:marRight w:val="0"/>
              <w:marTop w:val="0"/>
              <w:marBottom w:val="0"/>
              <w:divBdr>
                <w:top w:val="none" w:sz="0" w:space="0" w:color="auto"/>
                <w:left w:val="none" w:sz="0" w:space="0" w:color="auto"/>
                <w:bottom w:val="none" w:sz="0" w:space="0" w:color="auto"/>
                <w:right w:val="none" w:sz="0" w:space="0" w:color="auto"/>
              </w:divBdr>
              <w:divsChild>
                <w:div w:id="426924038">
                  <w:marLeft w:val="0"/>
                  <w:marRight w:val="0"/>
                  <w:marTop w:val="0"/>
                  <w:marBottom w:val="0"/>
                  <w:divBdr>
                    <w:top w:val="none" w:sz="0" w:space="0" w:color="auto"/>
                    <w:left w:val="none" w:sz="0" w:space="0" w:color="auto"/>
                    <w:bottom w:val="none" w:sz="0" w:space="0" w:color="auto"/>
                    <w:right w:val="none" w:sz="0" w:space="0" w:color="auto"/>
                  </w:divBdr>
                </w:div>
              </w:divsChild>
            </w:div>
            <w:div w:id="2106917640">
              <w:marLeft w:val="0"/>
              <w:marRight w:val="0"/>
              <w:marTop w:val="0"/>
              <w:marBottom w:val="0"/>
              <w:divBdr>
                <w:top w:val="none" w:sz="0" w:space="0" w:color="auto"/>
                <w:left w:val="none" w:sz="0" w:space="0" w:color="auto"/>
                <w:bottom w:val="none" w:sz="0" w:space="0" w:color="auto"/>
                <w:right w:val="none" w:sz="0" w:space="0" w:color="auto"/>
              </w:divBdr>
              <w:divsChild>
                <w:div w:id="1389917839">
                  <w:marLeft w:val="0"/>
                  <w:marRight w:val="0"/>
                  <w:marTop w:val="0"/>
                  <w:marBottom w:val="0"/>
                  <w:divBdr>
                    <w:top w:val="none" w:sz="0" w:space="0" w:color="auto"/>
                    <w:left w:val="none" w:sz="0" w:space="0" w:color="auto"/>
                    <w:bottom w:val="none" w:sz="0" w:space="0" w:color="auto"/>
                    <w:right w:val="none" w:sz="0" w:space="0" w:color="auto"/>
                  </w:divBdr>
                </w:div>
              </w:divsChild>
            </w:div>
            <w:div w:id="903293451">
              <w:marLeft w:val="0"/>
              <w:marRight w:val="0"/>
              <w:marTop w:val="0"/>
              <w:marBottom w:val="0"/>
              <w:divBdr>
                <w:top w:val="none" w:sz="0" w:space="0" w:color="auto"/>
                <w:left w:val="none" w:sz="0" w:space="0" w:color="auto"/>
                <w:bottom w:val="none" w:sz="0" w:space="0" w:color="auto"/>
                <w:right w:val="none" w:sz="0" w:space="0" w:color="auto"/>
              </w:divBdr>
              <w:divsChild>
                <w:div w:id="1183009248">
                  <w:marLeft w:val="0"/>
                  <w:marRight w:val="0"/>
                  <w:marTop w:val="0"/>
                  <w:marBottom w:val="0"/>
                  <w:divBdr>
                    <w:top w:val="none" w:sz="0" w:space="0" w:color="auto"/>
                    <w:left w:val="none" w:sz="0" w:space="0" w:color="auto"/>
                    <w:bottom w:val="none" w:sz="0" w:space="0" w:color="auto"/>
                    <w:right w:val="none" w:sz="0" w:space="0" w:color="auto"/>
                  </w:divBdr>
                </w:div>
              </w:divsChild>
            </w:div>
            <w:div w:id="6953156">
              <w:marLeft w:val="0"/>
              <w:marRight w:val="0"/>
              <w:marTop w:val="0"/>
              <w:marBottom w:val="0"/>
              <w:divBdr>
                <w:top w:val="none" w:sz="0" w:space="0" w:color="auto"/>
                <w:left w:val="none" w:sz="0" w:space="0" w:color="auto"/>
                <w:bottom w:val="none" w:sz="0" w:space="0" w:color="auto"/>
                <w:right w:val="none" w:sz="0" w:space="0" w:color="auto"/>
              </w:divBdr>
              <w:divsChild>
                <w:div w:id="133762826">
                  <w:marLeft w:val="0"/>
                  <w:marRight w:val="0"/>
                  <w:marTop w:val="0"/>
                  <w:marBottom w:val="0"/>
                  <w:divBdr>
                    <w:top w:val="none" w:sz="0" w:space="0" w:color="auto"/>
                    <w:left w:val="none" w:sz="0" w:space="0" w:color="auto"/>
                    <w:bottom w:val="none" w:sz="0" w:space="0" w:color="auto"/>
                    <w:right w:val="none" w:sz="0" w:space="0" w:color="auto"/>
                  </w:divBdr>
                </w:div>
              </w:divsChild>
            </w:div>
            <w:div w:id="1535120169">
              <w:marLeft w:val="0"/>
              <w:marRight w:val="0"/>
              <w:marTop w:val="0"/>
              <w:marBottom w:val="0"/>
              <w:divBdr>
                <w:top w:val="none" w:sz="0" w:space="0" w:color="auto"/>
                <w:left w:val="none" w:sz="0" w:space="0" w:color="auto"/>
                <w:bottom w:val="none" w:sz="0" w:space="0" w:color="auto"/>
                <w:right w:val="none" w:sz="0" w:space="0" w:color="auto"/>
              </w:divBdr>
              <w:divsChild>
                <w:div w:id="823737968">
                  <w:marLeft w:val="0"/>
                  <w:marRight w:val="0"/>
                  <w:marTop w:val="0"/>
                  <w:marBottom w:val="0"/>
                  <w:divBdr>
                    <w:top w:val="none" w:sz="0" w:space="0" w:color="auto"/>
                    <w:left w:val="none" w:sz="0" w:space="0" w:color="auto"/>
                    <w:bottom w:val="none" w:sz="0" w:space="0" w:color="auto"/>
                    <w:right w:val="none" w:sz="0" w:space="0" w:color="auto"/>
                  </w:divBdr>
                </w:div>
              </w:divsChild>
            </w:div>
            <w:div w:id="1173178052">
              <w:marLeft w:val="0"/>
              <w:marRight w:val="0"/>
              <w:marTop w:val="0"/>
              <w:marBottom w:val="0"/>
              <w:divBdr>
                <w:top w:val="none" w:sz="0" w:space="0" w:color="auto"/>
                <w:left w:val="none" w:sz="0" w:space="0" w:color="auto"/>
                <w:bottom w:val="none" w:sz="0" w:space="0" w:color="auto"/>
                <w:right w:val="none" w:sz="0" w:space="0" w:color="auto"/>
              </w:divBdr>
              <w:divsChild>
                <w:div w:id="116876167">
                  <w:marLeft w:val="0"/>
                  <w:marRight w:val="0"/>
                  <w:marTop w:val="0"/>
                  <w:marBottom w:val="0"/>
                  <w:divBdr>
                    <w:top w:val="none" w:sz="0" w:space="0" w:color="auto"/>
                    <w:left w:val="none" w:sz="0" w:space="0" w:color="auto"/>
                    <w:bottom w:val="none" w:sz="0" w:space="0" w:color="auto"/>
                    <w:right w:val="none" w:sz="0" w:space="0" w:color="auto"/>
                  </w:divBdr>
                </w:div>
              </w:divsChild>
            </w:div>
            <w:div w:id="79184500">
              <w:marLeft w:val="0"/>
              <w:marRight w:val="0"/>
              <w:marTop w:val="0"/>
              <w:marBottom w:val="0"/>
              <w:divBdr>
                <w:top w:val="none" w:sz="0" w:space="0" w:color="auto"/>
                <w:left w:val="none" w:sz="0" w:space="0" w:color="auto"/>
                <w:bottom w:val="none" w:sz="0" w:space="0" w:color="auto"/>
                <w:right w:val="none" w:sz="0" w:space="0" w:color="auto"/>
              </w:divBdr>
              <w:divsChild>
                <w:div w:id="1779131739">
                  <w:marLeft w:val="0"/>
                  <w:marRight w:val="0"/>
                  <w:marTop w:val="0"/>
                  <w:marBottom w:val="0"/>
                  <w:divBdr>
                    <w:top w:val="none" w:sz="0" w:space="0" w:color="auto"/>
                    <w:left w:val="none" w:sz="0" w:space="0" w:color="auto"/>
                    <w:bottom w:val="none" w:sz="0" w:space="0" w:color="auto"/>
                    <w:right w:val="none" w:sz="0" w:space="0" w:color="auto"/>
                  </w:divBdr>
                </w:div>
              </w:divsChild>
            </w:div>
            <w:div w:id="1931425756">
              <w:marLeft w:val="0"/>
              <w:marRight w:val="0"/>
              <w:marTop w:val="0"/>
              <w:marBottom w:val="0"/>
              <w:divBdr>
                <w:top w:val="none" w:sz="0" w:space="0" w:color="auto"/>
                <w:left w:val="none" w:sz="0" w:space="0" w:color="auto"/>
                <w:bottom w:val="none" w:sz="0" w:space="0" w:color="auto"/>
                <w:right w:val="none" w:sz="0" w:space="0" w:color="auto"/>
              </w:divBdr>
              <w:divsChild>
                <w:div w:id="1801415243">
                  <w:marLeft w:val="0"/>
                  <w:marRight w:val="0"/>
                  <w:marTop w:val="0"/>
                  <w:marBottom w:val="0"/>
                  <w:divBdr>
                    <w:top w:val="none" w:sz="0" w:space="0" w:color="auto"/>
                    <w:left w:val="none" w:sz="0" w:space="0" w:color="auto"/>
                    <w:bottom w:val="none" w:sz="0" w:space="0" w:color="auto"/>
                    <w:right w:val="none" w:sz="0" w:space="0" w:color="auto"/>
                  </w:divBdr>
                </w:div>
              </w:divsChild>
            </w:div>
            <w:div w:id="47462560">
              <w:marLeft w:val="0"/>
              <w:marRight w:val="0"/>
              <w:marTop w:val="0"/>
              <w:marBottom w:val="0"/>
              <w:divBdr>
                <w:top w:val="none" w:sz="0" w:space="0" w:color="auto"/>
                <w:left w:val="none" w:sz="0" w:space="0" w:color="auto"/>
                <w:bottom w:val="none" w:sz="0" w:space="0" w:color="auto"/>
                <w:right w:val="none" w:sz="0" w:space="0" w:color="auto"/>
              </w:divBdr>
              <w:divsChild>
                <w:div w:id="59711854">
                  <w:marLeft w:val="0"/>
                  <w:marRight w:val="0"/>
                  <w:marTop w:val="0"/>
                  <w:marBottom w:val="0"/>
                  <w:divBdr>
                    <w:top w:val="none" w:sz="0" w:space="0" w:color="auto"/>
                    <w:left w:val="none" w:sz="0" w:space="0" w:color="auto"/>
                    <w:bottom w:val="none" w:sz="0" w:space="0" w:color="auto"/>
                    <w:right w:val="none" w:sz="0" w:space="0" w:color="auto"/>
                  </w:divBdr>
                </w:div>
              </w:divsChild>
            </w:div>
            <w:div w:id="1695882774">
              <w:marLeft w:val="0"/>
              <w:marRight w:val="0"/>
              <w:marTop w:val="0"/>
              <w:marBottom w:val="0"/>
              <w:divBdr>
                <w:top w:val="none" w:sz="0" w:space="0" w:color="auto"/>
                <w:left w:val="none" w:sz="0" w:space="0" w:color="auto"/>
                <w:bottom w:val="none" w:sz="0" w:space="0" w:color="auto"/>
                <w:right w:val="none" w:sz="0" w:space="0" w:color="auto"/>
              </w:divBdr>
              <w:divsChild>
                <w:div w:id="1922568359">
                  <w:marLeft w:val="0"/>
                  <w:marRight w:val="0"/>
                  <w:marTop w:val="0"/>
                  <w:marBottom w:val="0"/>
                  <w:divBdr>
                    <w:top w:val="none" w:sz="0" w:space="0" w:color="auto"/>
                    <w:left w:val="none" w:sz="0" w:space="0" w:color="auto"/>
                    <w:bottom w:val="none" w:sz="0" w:space="0" w:color="auto"/>
                    <w:right w:val="none" w:sz="0" w:space="0" w:color="auto"/>
                  </w:divBdr>
                </w:div>
              </w:divsChild>
            </w:div>
            <w:div w:id="439640083">
              <w:marLeft w:val="0"/>
              <w:marRight w:val="0"/>
              <w:marTop w:val="0"/>
              <w:marBottom w:val="0"/>
              <w:divBdr>
                <w:top w:val="none" w:sz="0" w:space="0" w:color="auto"/>
                <w:left w:val="none" w:sz="0" w:space="0" w:color="auto"/>
                <w:bottom w:val="none" w:sz="0" w:space="0" w:color="auto"/>
                <w:right w:val="none" w:sz="0" w:space="0" w:color="auto"/>
              </w:divBdr>
              <w:divsChild>
                <w:div w:id="1266691252">
                  <w:marLeft w:val="0"/>
                  <w:marRight w:val="0"/>
                  <w:marTop w:val="0"/>
                  <w:marBottom w:val="0"/>
                  <w:divBdr>
                    <w:top w:val="none" w:sz="0" w:space="0" w:color="auto"/>
                    <w:left w:val="none" w:sz="0" w:space="0" w:color="auto"/>
                    <w:bottom w:val="none" w:sz="0" w:space="0" w:color="auto"/>
                    <w:right w:val="none" w:sz="0" w:space="0" w:color="auto"/>
                  </w:divBdr>
                </w:div>
              </w:divsChild>
            </w:div>
            <w:div w:id="381447000">
              <w:marLeft w:val="0"/>
              <w:marRight w:val="0"/>
              <w:marTop w:val="0"/>
              <w:marBottom w:val="0"/>
              <w:divBdr>
                <w:top w:val="none" w:sz="0" w:space="0" w:color="auto"/>
                <w:left w:val="none" w:sz="0" w:space="0" w:color="auto"/>
                <w:bottom w:val="none" w:sz="0" w:space="0" w:color="auto"/>
                <w:right w:val="none" w:sz="0" w:space="0" w:color="auto"/>
              </w:divBdr>
              <w:divsChild>
                <w:div w:id="1559440691">
                  <w:marLeft w:val="0"/>
                  <w:marRight w:val="0"/>
                  <w:marTop w:val="0"/>
                  <w:marBottom w:val="0"/>
                  <w:divBdr>
                    <w:top w:val="none" w:sz="0" w:space="0" w:color="auto"/>
                    <w:left w:val="none" w:sz="0" w:space="0" w:color="auto"/>
                    <w:bottom w:val="none" w:sz="0" w:space="0" w:color="auto"/>
                    <w:right w:val="none" w:sz="0" w:space="0" w:color="auto"/>
                  </w:divBdr>
                </w:div>
              </w:divsChild>
            </w:div>
            <w:div w:id="1502500377">
              <w:marLeft w:val="0"/>
              <w:marRight w:val="0"/>
              <w:marTop w:val="0"/>
              <w:marBottom w:val="0"/>
              <w:divBdr>
                <w:top w:val="none" w:sz="0" w:space="0" w:color="auto"/>
                <w:left w:val="none" w:sz="0" w:space="0" w:color="auto"/>
                <w:bottom w:val="none" w:sz="0" w:space="0" w:color="auto"/>
                <w:right w:val="none" w:sz="0" w:space="0" w:color="auto"/>
              </w:divBdr>
              <w:divsChild>
                <w:div w:id="912930151">
                  <w:marLeft w:val="0"/>
                  <w:marRight w:val="0"/>
                  <w:marTop w:val="0"/>
                  <w:marBottom w:val="0"/>
                  <w:divBdr>
                    <w:top w:val="none" w:sz="0" w:space="0" w:color="auto"/>
                    <w:left w:val="none" w:sz="0" w:space="0" w:color="auto"/>
                    <w:bottom w:val="none" w:sz="0" w:space="0" w:color="auto"/>
                    <w:right w:val="none" w:sz="0" w:space="0" w:color="auto"/>
                  </w:divBdr>
                </w:div>
              </w:divsChild>
            </w:div>
            <w:div w:id="962420061">
              <w:marLeft w:val="0"/>
              <w:marRight w:val="0"/>
              <w:marTop w:val="0"/>
              <w:marBottom w:val="0"/>
              <w:divBdr>
                <w:top w:val="none" w:sz="0" w:space="0" w:color="auto"/>
                <w:left w:val="none" w:sz="0" w:space="0" w:color="auto"/>
                <w:bottom w:val="none" w:sz="0" w:space="0" w:color="auto"/>
                <w:right w:val="none" w:sz="0" w:space="0" w:color="auto"/>
              </w:divBdr>
              <w:divsChild>
                <w:div w:id="358773342">
                  <w:marLeft w:val="0"/>
                  <w:marRight w:val="0"/>
                  <w:marTop w:val="0"/>
                  <w:marBottom w:val="0"/>
                  <w:divBdr>
                    <w:top w:val="none" w:sz="0" w:space="0" w:color="auto"/>
                    <w:left w:val="none" w:sz="0" w:space="0" w:color="auto"/>
                    <w:bottom w:val="none" w:sz="0" w:space="0" w:color="auto"/>
                    <w:right w:val="none" w:sz="0" w:space="0" w:color="auto"/>
                  </w:divBdr>
                </w:div>
              </w:divsChild>
            </w:div>
            <w:div w:id="1925533740">
              <w:marLeft w:val="0"/>
              <w:marRight w:val="0"/>
              <w:marTop w:val="0"/>
              <w:marBottom w:val="0"/>
              <w:divBdr>
                <w:top w:val="none" w:sz="0" w:space="0" w:color="auto"/>
                <w:left w:val="none" w:sz="0" w:space="0" w:color="auto"/>
                <w:bottom w:val="none" w:sz="0" w:space="0" w:color="auto"/>
                <w:right w:val="none" w:sz="0" w:space="0" w:color="auto"/>
              </w:divBdr>
              <w:divsChild>
                <w:div w:id="1582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3194">
      <w:bodyDiv w:val="1"/>
      <w:marLeft w:val="0"/>
      <w:marRight w:val="0"/>
      <w:marTop w:val="0"/>
      <w:marBottom w:val="0"/>
      <w:divBdr>
        <w:top w:val="none" w:sz="0" w:space="0" w:color="auto"/>
        <w:left w:val="none" w:sz="0" w:space="0" w:color="auto"/>
        <w:bottom w:val="none" w:sz="0" w:space="0" w:color="auto"/>
        <w:right w:val="none" w:sz="0" w:space="0" w:color="auto"/>
      </w:divBdr>
      <w:divsChild>
        <w:div w:id="1894651913">
          <w:marLeft w:val="0"/>
          <w:marRight w:val="0"/>
          <w:marTop w:val="0"/>
          <w:marBottom w:val="0"/>
          <w:divBdr>
            <w:top w:val="none" w:sz="0" w:space="0" w:color="auto"/>
            <w:left w:val="none" w:sz="0" w:space="0" w:color="auto"/>
            <w:bottom w:val="none" w:sz="0" w:space="0" w:color="auto"/>
            <w:right w:val="none" w:sz="0" w:space="0" w:color="auto"/>
          </w:divBdr>
          <w:divsChild>
            <w:div w:id="45689885">
              <w:marLeft w:val="0"/>
              <w:marRight w:val="0"/>
              <w:marTop w:val="0"/>
              <w:marBottom w:val="0"/>
              <w:divBdr>
                <w:top w:val="none" w:sz="0" w:space="0" w:color="auto"/>
                <w:left w:val="none" w:sz="0" w:space="0" w:color="auto"/>
                <w:bottom w:val="none" w:sz="0" w:space="0" w:color="auto"/>
                <w:right w:val="none" w:sz="0" w:space="0" w:color="auto"/>
              </w:divBdr>
              <w:divsChild>
                <w:div w:id="1435325312">
                  <w:marLeft w:val="0"/>
                  <w:marRight w:val="0"/>
                  <w:marTop w:val="0"/>
                  <w:marBottom w:val="0"/>
                  <w:divBdr>
                    <w:top w:val="none" w:sz="0" w:space="0" w:color="auto"/>
                    <w:left w:val="none" w:sz="0" w:space="0" w:color="auto"/>
                    <w:bottom w:val="none" w:sz="0" w:space="0" w:color="auto"/>
                    <w:right w:val="none" w:sz="0" w:space="0" w:color="auto"/>
                  </w:divBdr>
                </w:div>
              </w:divsChild>
            </w:div>
            <w:div w:id="182593732">
              <w:marLeft w:val="0"/>
              <w:marRight w:val="0"/>
              <w:marTop w:val="0"/>
              <w:marBottom w:val="0"/>
              <w:divBdr>
                <w:top w:val="none" w:sz="0" w:space="0" w:color="auto"/>
                <w:left w:val="none" w:sz="0" w:space="0" w:color="auto"/>
                <w:bottom w:val="none" w:sz="0" w:space="0" w:color="auto"/>
                <w:right w:val="none" w:sz="0" w:space="0" w:color="auto"/>
              </w:divBdr>
              <w:divsChild>
                <w:div w:id="1752654959">
                  <w:marLeft w:val="0"/>
                  <w:marRight w:val="0"/>
                  <w:marTop w:val="0"/>
                  <w:marBottom w:val="0"/>
                  <w:divBdr>
                    <w:top w:val="none" w:sz="0" w:space="0" w:color="auto"/>
                    <w:left w:val="none" w:sz="0" w:space="0" w:color="auto"/>
                    <w:bottom w:val="none" w:sz="0" w:space="0" w:color="auto"/>
                    <w:right w:val="none" w:sz="0" w:space="0" w:color="auto"/>
                  </w:divBdr>
                </w:div>
              </w:divsChild>
            </w:div>
            <w:div w:id="1510561133">
              <w:marLeft w:val="0"/>
              <w:marRight w:val="0"/>
              <w:marTop w:val="0"/>
              <w:marBottom w:val="0"/>
              <w:divBdr>
                <w:top w:val="none" w:sz="0" w:space="0" w:color="auto"/>
                <w:left w:val="none" w:sz="0" w:space="0" w:color="auto"/>
                <w:bottom w:val="none" w:sz="0" w:space="0" w:color="auto"/>
                <w:right w:val="none" w:sz="0" w:space="0" w:color="auto"/>
              </w:divBdr>
              <w:divsChild>
                <w:div w:id="105122699">
                  <w:marLeft w:val="0"/>
                  <w:marRight w:val="0"/>
                  <w:marTop w:val="0"/>
                  <w:marBottom w:val="0"/>
                  <w:divBdr>
                    <w:top w:val="none" w:sz="0" w:space="0" w:color="auto"/>
                    <w:left w:val="none" w:sz="0" w:space="0" w:color="auto"/>
                    <w:bottom w:val="none" w:sz="0" w:space="0" w:color="auto"/>
                    <w:right w:val="none" w:sz="0" w:space="0" w:color="auto"/>
                  </w:divBdr>
                </w:div>
              </w:divsChild>
            </w:div>
            <w:div w:id="711882803">
              <w:marLeft w:val="0"/>
              <w:marRight w:val="0"/>
              <w:marTop w:val="0"/>
              <w:marBottom w:val="0"/>
              <w:divBdr>
                <w:top w:val="none" w:sz="0" w:space="0" w:color="auto"/>
                <w:left w:val="none" w:sz="0" w:space="0" w:color="auto"/>
                <w:bottom w:val="none" w:sz="0" w:space="0" w:color="auto"/>
                <w:right w:val="none" w:sz="0" w:space="0" w:color="auto"/>
              </w:divBdr>
              <w:divsChild>
                <w:div w:id="1173493202">
                  <w:marLeft w:val="0"/>
                  <w:marRight w:val="0"/>
                  <w:marTop w:val="0"/>
                  <w:marBottom w:val="0"/>
                  <w:divBdr>
                    <w:top w:val="none" w:sz="0" w:space="0" w:color="auto"/>
                    <w:left w:val="none" w:sz="0" w:space="0" w:color="auto"/>
                    <w:bottom w:val="none" w:sz="0" w:space="0" w:color="auto"/>
                    <w:right w:val="none" w:sz="0" w:space="0" w:color="auto"/>
                  </w:divBdr>
                </w:div>
              </w:divsChild>
            </w:div>
            <w:div w:id="1215654048">
              <w:marLeft w:val="0"/>
              <w:marRight w:val="0"/>
              <w:marTop w:val="0"/>
              <w:marBottom w:val="0"/>
              <w:divBdr>
                <w:top w:val="none" w:sz="0" w:space="0" w:color="auto"/>
                <w:left w:val="none" w:sz="0" w:space="0" w:color="auto"/>
                <w:bottom w:val="none" w:sz="0" w:space="0" w:color="auto"/>
                <w:right w:val="none" w:sz="0" w:space="0" w:color="auto"/>
              </w:divBdr>
              <w:divsChild>
                <w:div w:id="1829517077">
                  <w:marLeft w:val="0"/>
                  <w:marRight w:val="0"/>
                  <w:marTop w:val="0"/>
                  <w:marBottom w:val="0"/>
                  <w:divBdr>
                    <w:top w:val="none" w:sz="0" w:space="0" w:color="auto"/>
                    <w:left w:val="none" w:sz="0" w:space="0" w:color="auto"/>
                    <w:bottom w:val="none" w:sz="0" w:space="0" w:color="auto"/>
                    <w:right w:val="none" w:sz="0" w:space="0" w:color="auto"/>
                  </w:divBdr>
                </w:div>
              </w:divsChild>
            </w:div>
            <w:div w:id="731126094">
              <w:marLeft w:val="0"/>
              <w:marRight w:val="0"/>
              <w:marTop w:val="0"/>
              <w:marBottom w:val="0"/>
              <w:divBdr>
                <w:top w:val="none" w:sz="0" w:space="0" w:color="auto"/>
                <w:left w:val="none" w:sz="0" w:space="0" w:color="auto"/>
                <w:bottom w:val="none" w:sz="0" w:space="0" w:color="auto"/>
                <w:right w:val="none" w:sz="0" w:space="0" w:color="auto"/>
              </w:divBdr>
              <w:divsChild>
                <w:div w:id="1450123060">
                  <w:marLeft w:val="0"/>
                  <w:marRight w:val="0"/>
                  <w:marTop w:val="0"/>
                  <w:marBottom w:val="0"/>
                  <w:divBdr>
                    <w:top w:val="none" w:sz="0" w:space="0" w:color="auto"/>
                    <w:left w:val="none" w:sz="0" w:space="0" w:color="auto"/>
                    <w:bottom w:val="none" w:sz="0" w:space="0" w:color="auto"/>
                    <w:right w:val="none" w:sz="0" w:space="0" w:color="auto"/>
                  </w:divBdr>
                </w:div>
              </w:divsChild>
            </w:div>
            <w:div w:id="1026758801">
              <w:marLeft w:val="0"/>
              <w:marRight w:val="0"/>
              <w:marTop w:val="0"/>
              <w:marBottom w:val="0"/>
              <w:divBdr>
                <w:top w:val="none" w:sz="0" w:space="0" w:color="auto"/>
                <w:left w:val="none" w:sz="0" w:space="0" w:color="auto"/>
                <w:bottom w:val="none" w:sz="0" w:space="0" w:color="auto"/>
                <w:right w:val="none" w:sz="0" w:space="0" w:color="auto"/>
              </w:divBdr>
              <w:divsChild>
                <w:div w:id="1674646007">
                  <w:marLeft w:val="0"/>
                  <w:marRight w:val="0"/>
                  <w:marTop w:val="0"/>
                  <w:marBottom w:val="0"/>
                  <w:divBdr>
                    <w:top w:val="none" w:sz="0" w:space="0" w:color="auto"/>
                    <w:left w:val="none" w:sz="0" w:space="0" w:color="auto"/>
                    <w:bottom w:val="none" w:sz="0" w:space="0" w:color="auto"/>
                    <w:right w:val="none" w:sz="0" w:space="0" w:color="auto"/>
                  </w:divBdr>
                </w:div>
              </w:divsChild>
            </w:div>
            <w:div w:id="1632907011">
              <w:marLeft w:val="0"/>
              <w:marRight w:val="0"/>
              <w:marTop w:val="0"/>
              <w:marBottom w:val="0"/>
              <w:divBdr>
                <w:top w:val="none" w:sz="0" w:space="0" w:color="auto"/>
                <w:left w:val="none" w:sz="0" w:space="0" w:color="auto"/>
                <w:bottom w:val="none" w:sz="0" w:space="0" w:color="auto"/>
                <w:right w:val="none" w:sz="0" w:space="0" w:color="auto"/>
              </w:divBdr>
              <w:divsChild>
                <w:div w:id="130102488">
                  <w:marLeft w:val="0"/>
                  <w:marRight w:val="0"/>
                  <w:marTop w:val="0"/>
                  <w:marBottom w:val="0"/>
                  <w:divBdr>
                    <w:top w:val="none" w:sz="0" w:space="0" w:color="auto"/>
                    <w:left w:val="none" w:sz="0" w:space="0" w:color="auto"/>
                    <w:bottom w:val="none" w:sz="0" w:space="0" w:color="auto"/>
                    <w:right w:val="none" w:sz="0" w:space="0" w:color="auto"/>
                  </w:divBdr>
                </w:div>
              </w:divsChild>
            </w:div>
            <w:div w:id="935601803">
              <w:marLeft w:val="0"/>
              <w:marRight w:val="0"/>
              <w:marTop w:val="0"/>
              <w:marBottom w:val="0"/>
              <w:divBdr>
                <w:top w:val="none" w:sz="0" w:space="0" w:color="auto"/>
                <w:left w:val="none" w:sz="0" w:space="0" w:color="auto"/>
                <w:bottom w:val="none" w:sz="0" w:space="0" w:color="auto"/>
                <w:right w:val="none" w:sz="0" w:space="0" w:color="auto"/>
              </w:divBdr>
              <w:divsChild>
                <w:div w:id="310208314">
                  <w:marLeft w:val="0"/>
                  <w:marRight w:val="0"/>
                  <w:marTop w:val="0"/>
                  <w:marBottom w:val="0"/>
                  <w:divBdr>
                    <w:top w:val="none" w:sz="0" w:space="0" w:color="auto"/>
                    <w:left w:val="none" w:sz="0" w:space="0" w:color="auto"/>
                    <w:bottom w:val="none" w:sz="0" w:space="0" w:color="auto"/>
                    <w:right w:val="none" w:sz="0" w:space="0" w:color="auto"/>
                  </w:divBdr>
                </w:div>
              </w:divsChild>
            </w:div>
            <w:div w:id="1610313539">
              <w:marLeft w:val="0"/>
              <w:marRight w:val="0"/>
              <w:marTop w:val="0"/>
              <w:marBottom w:val="0"/>
              <w:divBdr>
                <w:top w:val="none" w:sz="0" w:space="0" w:color="auto"/>
                <w:left w:val="none" w:sz="0" w:space="0" w:color="auto"/>
                <w:bottom w:val="none" w:sz="0" w:space="0" w:color="auto"/>
                <w:right w:val="none" w:sz="0" w:space="0" w:color="auto"/>
              </w:divBdr>
              <w:divsChild>
                <w:div w:id="939918459">
                  <w:marLeft w:val="0"/>
                  <w:marRight w:val="0"/>
                  <w:marTop w:val="0"/>
                  <w:marBottom w:val="0"/>
                  <w:divBdr>
                    <w:top w:val="none" w:sz="0" w:space="0" w:color="auto"/>
                    <w:left w:val="none" w:sz="0" w:space="0" w:color="auto"/>
                    <w:bottom w:val="none" w:sz="0" w:space="0" w:color="auto"/>
                    <w:right w:val="none" w:sz="0" w:space="0" w:color="auto"/>
                  </w:divBdr>
                </w:div>
              </w:divsChild>
            </w:div>
            <w:div w:id="1093472388">
              <w:marLeft w:val="0"/>
              <w:marRight w:val="0"/>
              <w:marTop w:val="0"/>
              <w:marBottom w:val="0"/>
              <w:divBdr>
                <w:top w:val="none" w:sz="0" w:space="0" w:color="auto"/>
                <w:left w:val="none" w:sz="0" w:space="0" w:color="auto"/>
                <w:bottom w:val="none" w:sz="0" w:space="0" w:color="auto"/>
                <w:right w:val="none" w:sz="0" w:space="0" w:color="auto"/>
              </w:divBdr>
              <w:divsChild>
                <w:div w:id="1973709883">
                  <w:marLeft w:val="0"/>
                  <w:marRight w:val="0"/>
                  <w:marTop w:val="0"/>
                  <w:marBottom w:val="0"/>
                  <w:divBdr>
                    <w:top w:val="none" w:sz="0" w:space="0" w:color="auto"/>
                    <w:left w:val="none" w:sz="0" w:space="0" w:color="auto"/>
                    <w:bottom w:val="none" w:sz="0" w:space="0" w:color="auto"/>
                    <w:right w:val="none" w:sz="0" w:space="0" w:color="auto"/>
                  </w:divBdr>
                </w:div>
              </w:divsChild>
            </w:div>
            <w:div w:id="250702667">
              <w:marLeft w:val="0"/>
              <w:marRight w:val="0"/>
              <w:marTop w:val="0"/>
              <w:marBottom w:val="0"/>
              <w:divBdr>
                <w:top w:val="none" w:sz="0" w:space="0" w:color="auto"/>
                <w:left w:val="none" w:sz="0" w:space="0" w:color="auto"/>
                <w:bottom w:val="none" w:sz="0" w:space="0" w:color="auto"/>
                <w:right w:val="none" w:sz="0" w:space="0" w:color="auto"/>
              </w:divBdr>
              <w:divsChild>
                <w:div w:id="888221846">
                  <w:marLeft w:val="0"/>
                  <w:marRight w:val="0"/>
                  <w:marTop w:val="0"/>
                  <w:marBottom w:val="0"/>
                  <w:divBdr>
                    <w:top w:val="none" w:sz="0" w:space="0" w:color="auto"/>
                    <w:left w:val="none" w:sz="0" w:space="0" w:color="auto"/>
                    <w:bottom w:val="none" w:sz="0" w:space="0" w:color="auto"/>
                    <w:right w:val="none" w:sz="0" w:space="0" w:color="auto"/>
                  </w:divBdr>
                </w:div>
              </w:divsChild>
            </w:div>
            <w:div w:id="489639644">
              <w:marLeft w:val="0"/>
              <w:marRight w:val="0"/>
              <w:marTop w:val="0"/>
              <w:marBottom w:val="0"/>
              <w:divBdr>
                <w:top w:val="none" w:sz="0" w:space="0" w:color="auto"/>
                <w:left w:val="none" w:sz="0" w:space="0" w:color="auto"/>
                <w:bottom w:val="none" w:sz="0" w:space="0" w:color="auto"/>
                <w:right w:val="none" w:sz="0" w:space="0" w:color="auto"/>
              </w:divBdr>
              <w:divsChild>
                <w:div w:id="897011308">
                  <w:marLeft w:val="0"/>
                  <w:marRight w:val="0"/>
                  <w:marTop w:val="0"/>
                  <w:marBottom w:val="0"/>
                  <w:divBdr>
                    <w:top w:val="none" w:sz="0" w:space="0" w:color="auto"/>
                    <w:left w:val="none" w:sz="0" w:space="0" w:color="auto"/>
                    <w:bottom w:val="none" w:sz="0" w:space="0" w:color="auto"/>
                    <w:right w:val="none" w:sz="0" w:space="0" w:color="auto"/>
                  </w:divBdr>
                </w:div>
              </w:divsChild>
            </w:div>
            <w:div w:id="1488664916">
              <w:marLeft w:val="0"/>
              <w:marRight w:val="0"/>
              <w:marTop w:val="0"/>
              <w:marBottom w:val="0"/>
              <w:divBdr>
                <w:top w:val="none" w:sz="0" w:space="0" w:color="auto"/>
                <w:left w:val="none" w:sz="0" w:space="0" w:color="auto"/>
                <w:bottom w:val="none" w:sz="0" w:space="0" w:color="auto"/>
                <w:right w:val="none" w:sz="0" w:space="0" w:color="auto"/>
              </w:divBdr>
              <w:divsChild>
                <w:div w:id="1922248883">
                  <w:marLeft w:val="0"/>
                  <w:marRight w:val="0"/>
                  <w:marTop w:val="0"/>
                  <w:marBottom w:val="0"/>
                  <w:divBdr>
                    <w:top w:val="none" w:sz="0" w:space="0" w:color="auto"/>
                    <w:left w:val="none" w:sz="0" w:space="0" w:color="auto"/>
                    <w:bottom w:val="none" w:sz="0" w:space="0" w:color="auto"/>
                    <w:right w:val="none" w:sz="0" w:space="0" w:color="auto"/>
                  </w:divBdr>
                </w:div>
              </w:divsChild>
            </w:div>
            <w:div w:id="1606225356">
              <w:marLeft w:val="0"/>
              <w:marRight w:val="0"/>
              <w:marTop w:val="0"/>
              <w:marBottom w:val="0"/>
              <w:divBdr>
                <w:top w:val="none" w:sz="0" w:space="0" w:color="auto"/>
                <w:left w:val="none" w:sz="0" w:space="0" w:color="auto"/>
                <w:bottom w:val="none" w:sz="0" w:space="0" w:color="auto"/>
                <w:right w:val="none" w:sz="0" w:space="0" w:color="auto"/>
              </w:divBdr>
              <w:divsChild>
                <w:div w:id="1749880899">
                  <w:marLeft w:val="0"/>
                  <w:marRight w:val="0"/>
                  <w:marTop w:val="0"/>
                  <w:marBottom w:val="0"/>
                  <w:divBdr>
                    <w:top w:val="none" w:sz="0" w:space="0" w:color="auto"/>
                    <w:left w:val="none" w:sz="0" w:space="0" w:color="auto"/>
                    <w:bottom w:val="none" w:sz="0" w:space="0" w:color="auto"/>
                    <w:right w:val="none" w:sz="0" w:space="0" w:color="auto"/>
                  </w:divBdr>
                </w:div>
              </w:divsChild>
            </w:div>
            <w:div w:id="1215698574">
              <w:marLeft w:val="0"/>
              <w:marRight w:val="0"/>
              <w:marTop w:val="0"/>
              <w:marBottom w:val="0"/>
              <w:divBdr>
                <w:top w:val="none" w:sz="0" w:space="0" w:color="auto"/>
                <w:left w:val="none" w:sz="0" w:space="0" w:color="auto"/>
                <w:bottom w:val="none" w:sz="0" w:space="0" w:color="auto"/>
                <w:right w:val="none" w:sz="0" w:space="0" w:color="auto"/>
              </w:divBdr>
              <w:divsChild>
                <w:div w:id="17115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5386">
      <w:bodyDiv w:val="1"/>
      <w:marLeft w:val="0"/>
      <w:marRight w:val="0"/>
      <w:marTop w:val="0"/>
      <w:marBottom w:val="0"/>
      <w:divBdr>
        <w:top w:val="none" w:sz="0" w:space="0" w:color="auto"/>
        <w:left w:val="none" w:sz="0" w:space="0" w:color="auto"/>
        <w:bottom w:val="none" w:sz="0" w:space="0" w:color="auto"/>
        <w:right w:val="none" w:sz="0" w:space="0" w:color="auto"/>
      </w:divBdr>
      <w:divsChild>
        <w:div w:id="1699548933">
          <w:marLeft w:val="0"/>
          <w:marRight w:val="0"/>
          <w:marTop w:val="0"/>
          <w:marBottom w:val="0"/>
          <w:divBdr>
            <w:top w:val="none" w:sz="0" w:space="0" w:color="auto"/>
            <w:left w:val="none" w:sz="0" w:space="0" w:color="auto"/>
            <w:bottom w:val="none" w:sz="0" w:space="0" w:color="auto"/>
            <w:right w:val="none" w:sz="0" w:space="0" w:color="auto"/>
          </w:divBdr>
          <w:divsChild>
            <w:div w:id="1622541435">
              <w:marLeft w:val="0"/>
              <w:marRight w:val="0"/>
              <w:marTop w:val="0"/>
              <w:marBottom w:val="0"/>
              <w:divBdr>
                <w:top w:val="none" w:sz="0" w:space="0" w:color="auto"/>
                <w:left w:val="none" w:sz="0" w:space="0" w:color="auto"/>
                <w:bottom w:val="none" w:sz="0" w:space="0" w:color="auto"/>
                <w:right w:val="none" w:sz="0" w:space="0" w:color="auto"/>
              </w:divBdr>
              <w:divsChild>
                <w:div w:id="1727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9378">
      <w:bodyDiv w:val="1"/>
      <w:marLeft w:val="0"/>
      <w:marRight w:val="0"/>
      <w:marTop w:val="0"/>
      <w:marBottom w:val="0"/>
      <w:divBdr>
        <w:top w:val="none" w:sz="0" w:space="0" w:color="auto"/>
        <w:left w:val="none" w:sz="0" w:space="0" w:color="auto"/>
        <w:bottom w:val="none" w:sz="0" w:space="0" w:color="auto"/>
        <w:right w:val="none" w:sz="0" w:space="0" w:color="auto"/>
      </w:divBdr>
    </w:div>
    <w:div w:id="987515976">
      <w:bodyDiv w:val="1"/>
      <w:marLeft w:val="0"/>
      <w:marRight w:val="0"/>
      <w:marTop w:val="0"/>
      <w:marBottom w:val="0"/>
      <w:divBdr>
        <w:top w:val="none" w:sz="0" w:space="0" w:color="auto"/>
        <w:left w:val="none" w:sz="0" w:space="0" w:color="auto"/>
        <w:bottom w:val="none" w:sz="0" w:space="0" w:color="auto"/>
        <w:right w:val="none" w:sz="0" w:space="0" w:color="auto"/>
      </w:divBdr>
      <w:divsChild>
        <w:div w:id="519247661">
          <w:marLeft w:val="0"/>
          <w:marRight w:val="0"/>
          <w:marTop w:val="0"/>
          <w:marBottom w:val="0"/>
          <w:divBdr>
            <w:top w:val="none" w:sz="0" w:space="0" w:color="auto"/>
            <w:left w:val="none" w:sz="0" w:space="0" w:color="auto"/>
            <w:bottom w:val="none" w:sz="0" w:space="0" w:color="auto"/>
            <w:right w:val="none" w:sz="0" w:space="0" w:color="auto"/>
          </w:divBdr>
          <w:divsChild>
            <w:div w:id="161554835">
              <w:marLeft w:val="0"/>
              <w:marRight w:val="0"/>
              <w:marTop w:val="0"/>
              <w:marBottom w:val="0"/>
              <w:divBdr>
                <w:top w:val="none" w:sz="0" w:space="0" w:color="auto"/>
                <w:left w:val="none" w:sz="0" w:space="0" w:color="auto"/>
                <w:bottom w:val="none" w:sz="0" w:space="0" w:color="auto"/>
                <w:right w:val="none" w:sz="0" w:space="0" w:color="auto"/>
              </w:divBdr>
              <w:divsChild>
                <w:div w:id="3680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5447">
      <w:bodyDiv w:val="1"/>
      <w:marLeft w:val="0"/>
      <w:marRight w:val="0"/>
      <w:marTop w:val="0"/>
      <w:marBottom w:val="0"/>
      <w:divBdr>
        <w:top w:val="none" w:sz="0" w:space="0" w:color="auto"/>
        <w:left w:val="none" w:sz="0" w:space="0" w:color="auto"/>
        <w:bottom w:val="none" w:sz="0" w:space="0" w:color="auto"/>
        <w:right w:val="none" w:sz="0" w:space="0" w:color="auto"/>
      </w:divBdr>
    </w:div>
    <w:div w:id="1292709071">
      <w:bodyDiv w:val="1"/>
      <w:marLeft w:val="0"/>
      <w:marRight w:val="0"/>
      <w:marTop w:val="0"/>
      <w:marBottom w:val="0"/>
      <w:divBdr>
        <w:top w:val="none" w:sz="0" w:space="0" w:color="auto"/>
        <w:left w:val="none" w:sz="0" w:space="0" w:color="auto"/>
        <w:bottom w:val="none" w:sz="0" w:space="0" w:color="auto"/>
        <w:right w:val="none" w:sz="0" w:space="0" w:color="auto"/>
      </w:divBdr>
      <w:divsChild>
        <w:div w:id="1730377368">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6384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194">
      <w:bodyDiv w:val="1"/>
      <w:marLeft w:val="0"/>
      <w:marRight w:val="0"/>
      <w:marTop w:val="0"/>
      <w:marBottom w:val="0"/>
      <w:divBdr>
        <w:top w:val="none" w:sz="0" w:space="0" w:color="auto"/>
        <w:left w:val="none" w:sz="0" w:space="0" w:color="auto"/>
        <w:bottom w:val="none" w:sz="0" w:space="0" w:color="auto"/>
        <w:right w:val="none" w:sz="0" w:space="0" w:color="auto"/>
      </w:divBdr>
      <w:divsChild>
        <w:div w:id="285888032">
          <w:marLeft w:val="0"/>
          <w:marRight w:val="0"/>
          <w:marTop w:val="0"/>
          <w:marBottom w:val="0"/>
          <w:divBdr>
            <w:top w:val="none" w:sz="0" w:space="0" w:color="auto"/>
            <w:left w:val="none" w:sz="0" w:space="0" w:color="auto"/>
            <w:bottom w:val="none" w:sz="0" w:space="0" w:color="auto"/>
            <w:right w:val="none" w:sz="0" w:space="0" w:color="auto"/>
          </w:divBdr>
          <w:divsChild>
            <w:div w:id="2091004702">
              <w:marLeft w:val="0"/>
              <w:marRight w:val="0"/>
              <w:marTop w:val="0"/>
              <w:marBottom w:val="0"/>
              <w:divBdr>
                <w:top w:val="none" w:sz="0" w:space="0" w:color="auto"/>
                <w:left w:val="none" w:sz="0" w:space="0" w:color="auto"/>
                <w:bottom w:val="none" w:sz="0" w:space="0" w:color="auto"/>
                <w:right w:val="none" w:sz="0" w:space="0" w:color="auto"/>
              </w:divBdr>
              <w:divsChild>
                <w:div w:id="5266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6156">
      <w:bodyDiv w:val="1"/>
      <w:marLeft w:val="0"/>
      <w:marRight w:val="0"/>
      <w:marTop w:val="0"/>
      <w:marBottom w:val="0"/>
      <w:divBdr>
        <w:top w:val="none" w:sz="0" w:space="0" w:color="auto"/>
        <w:left w:val="none" w:sz="0" w:space="0" w:color="auto"/>
        <w:bottom w:val="none" w:sz="0" w:space="0" w:color="auto"/>
        <w:right w:val="none" w:sz="0" w:space="0" w:color="auto"/>
      </w:divBdr>
      <w:divsChild>
        <w:div w:id="1746298229">
          <w:marLeft w:val="0"/>
          <w:marRight w:val="0"/>
          <w:marTop w:val="0"/>
          <w:marBottom w:val="0"/>
          <w:divBdr>
            <w:top w:val="none" w:sz="0" w:space="0" w:color="auto"/>
            <w:left w:val="none" w:sz="0" w:space="0" w:color="auto"/>
            <w:bottom w:val="none" w:sz="0" w:space="0" w:color="auto"/>
            <w:right w:val="none" w:sz="0" w:space="0" w:color="auto"/>
          </w:divBdr>
          <w:divsChild>
            <w:div w:id="773672918">
              <w:marLeft w:val="0"/>
              <w:marRight w:val="0"/>
              <w:marTop w:val="0"/>
              <w:marBottom w:val="0"/>
              <w:divBdr>
                <w:top w:val="none" w:sz="0" w:space="0" w:color="auto"/>
                <w:left w:val="none" w:sz="0" w:space="0" w:color="auto"/>
                <w:bottom w:val="none" w:sz="0" w:space="0" w:color="auto"/>
                <w:right w:val="none" w:sz="0" w:space="0" w:color="auto"/>
              </w:divBdr>
              <w:divsChild>
                <w:div w:id="13645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807">
      <w:bodyDiv w:val="1"/>
      <w:marLeft w:val="0"/>
      <w:marRight w:val="0"/>
      <w:marTop w:val="0"/>
      <w:marBottom w:val="0"/>
      <w:divBdr>
        <w:top w:val="none" w:sz="0" w:space="0" w:color="auto"/>
        <w:left w:val="none" w:sz="0" w:space="0" w:color="auto"/>
        <w:bottom w:val="none" w:sz="0" w:space="0" w:color="auto"/>
        <w:right w:val="none" w:sz="0" w:space="0" w:color="auto"/>
      </w:divBdr>
    </w:div>
    <w:div w:id="1813716744">
      <w:bodyDiv w:val="1"/>
      <w:marLeft w:val="0"/>
      <w:marRight w:val="0"/>
      <w:marTop w:val="0"/>
      <w:marBottom w:val="0"/>
      <w:divBdr>
        <w:top w:val="none" w:sz="0" w:space="0" w:color="auto"/>
        <w:left w:val="none" w:sz="0" w:space="0" w:color="auto"/>
        <w:bottom w:val="none" w:sz="0" w:space="0" w:color="auto"/>
        <w:right w:val="none" w:sz="0" w:space="0" w:color="auto"/>
      </w:divBdr>
    </w:div>
    <w:div w:id="1985041713">
      <w:bodyDiv w:val="1"/>
      <w:marLeft w:val="0"/>
      <w:marRight w:val="0"/>
      <w:marTop w:val="0"/>
      <w:marBottom w:val="0"/>
      <w:divBdr>
        <w:top w:val="none" w:sz="0" w:space="0" w:color="auto"/>
        <w:left w:val="none" w:sz="0" w:space="0" w:color="auto"/>
        <w:bottom w:val="none" w:sz="0" w:space="0" w:color="auto"/>
        <w:right w:val="none" w:sz="0" w:space="0" w:color="auto"/>
      </w:divBdr>
      <w:divsChild>
        <w:div w:id="1310162045">
          <w:marLeft w:val="0"/>
          <w:marRight w:val="0"/>
          <w:marTop w:val="0"/>
          <w:marBottom w:val="0"/>
          <w:divBdr>
            <w:top w:val="none" w:sz="0" w:space="0" w:color="auto"/>
            <w:left w:val="none" w:sz="0" w:space="0" w:color="auto"/>
            <w:bottom w:val="none" w:sz="0" w:space="0" w:color="auto"/>
            <w:right w:val="none" w:sz="0" w:space="0" w:color="auto"/>
          </w:divBdr>
          <w:divsChild>
            <w:div w:id="257373169">
              <w:marLeft w:val="0"/>
              <w:marRight w:val="0"/>
              <w:marTop w:val="0"/>
              <w:marBottom w:val="0"/>
              <w:divBdr>
                <w:top w:val="none" w:sz="0" w:space="0" w:color="auto"/>
                <w:left w:val="none" w:sz="0" w:space="0" w:color="auto"/>
                <w:bottom w:val="none" w:sz="0" w:space="0" w:color="auto"/>
                <w:right w:val="none" w:sz="0" w:space="0" w:color="auto"/>
              </w:divBdr>
              <w:divsChild>
                <w:div w:id="12075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1514">
      <w:bodyDiv w:val="1"/>
      <w:marLeft w:val="0"/>
      <w:marRight w:val="0"/>
      <w:marTop w:val="0"/>
      <w:marBottom w:val="0"/>
      <w:divBdr>
        <w:top w:val="none" w:sz="0" w:space="0" w:color="auto"/>
        <w:left w:val="none" w:sz="0" w:space="0" w:color="auto"/>
        <w:bottom w:val="none" w:sz="0" w:space="0" w:color="auto"/>
        <w:right w:val="none" w:sz="0" w:space="0" w:color="auto"/>
      </w:divBdr>
      <w:divsChild>
        <w:div w:id="1157957546">
          <w:marLeft w:val="0"/>
          <w:marRight w:val="0"/>
          <w:marTop w:val="0"/>
          <w:marBottom w:val="0"/>
          <w:divBdr>
            <w:top w:val="none" w:sz="0" w:space="0" w:color="auto"/>
            <w:left w:val="none" w:sz="0" w:space="0" w:color="auto"/>
            <w:bottom w:val="none" w:sz="0" w:space="0" w:color="auto"/>
            <w:right w:val="none" w:sz="0" w:space="0" w:color="auto"/>
          </w:divBdr>
          <w:divsChild>
            <w:div w:id="549145961">
              <w:marLeft w:val="0"/>
              <w:marRight w:val="0"/>
              <w:marTop w:val="0"/>
              <w:marBottom w:val="0"/>
              <w:divBdr>
                <w:top w:val="none" w:sz="0" w:space="0" w:color="auto"/>
                <w:left w:val="none" w:sz="0" w:space="0" w:color="auto"/>
                <w:bottom w:val="none" w:sz="0" w:space="0" w:color="auto"/>
                <w:right w:val="none" w:sz="0" w:space="0" w:color="auto"/>
              </w:divBdr>
              <w:divsChild>
                <w:div w:id="15983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vruzsho.avzalshoev@akdn.org"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FBAC701-D6FC-4F5B-93FA-08C1FA0C6564}">
    <t:Anchor>
      <t:Comment id="183461604"/>
    </t:Anchor>
    <t:History>
      <t:Event id="{A759F878-3565-4462-8380-B1765BFDD3A1}" time="2022-02-28T03:41:49.61Z">
        <t:Attribution userId="S::navruzsho.avzalshoev@akdn.org::9e4da718-4283-4e07-bdf4-431e55491d86" userProvider="AD" userName="Navruzsho Avzalshoev"/>
        <t:Anchor>
          <t:Comment id="183461604"/>
        </t:Anchor>
        <t:Create/>
      </t:Event>
      <t:Event id="{06377A1D-78B3-4A0F-BCD1-42FCC9140E14}" time="2022-02-28T03:41:49.61Z">
        <t:Attribution userId="S::navruzsho.avzalshoev@akdn.org::9e4da718-4283-4e07-bdf4-431e55491d86" userProvider="AD" userName="Navruzsho Avzalshoev"/>
        <t:Anchor>
          <t:Comment id="183461604"/>
        </t:Anchor>
        <t:Assign userId="S::tohir.sabzaliev@akdn.org::3bf7b10b-cfaa-411e-ace6-5394182612e5" userProvider="AD" userName="Tohir Sabzaliev"/>
      </t:Event>
      <t:Event id="{26CAE987-CF43-4FDC-BB5B-75485CF0D694}" time="2022-02-28T03:41:49.61Z">
        <t:Attribution userId="S::navruzsho.avzalshoev@akdn.org::9e4da718-4283-4e07-bdf4-431e55491d86" userProvider="AD" userName="Navruzsho Avzalshoev"/>
        <t:Anchor>
          <t:Comment id="183461604"/>
        </t:Anchor>
        <t:SetTitle title="@Tohir Sabzaliev , virod, can you set a deadline for the draft repo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BF34-A4C4-2941-9907-C7C0EE11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Navruzsho Avzalshoev</dc:creator>
  <cp:keywords/>
  <dc:description/>
  <cp:lastModifiedBy>Sardor Mohiev</cp:lastModifiedBy>
  <cp:revision>4</cp:revision>
  <dcterms:created xsi:type="dcterms:W3CDTF">2023-03-06T04:55:00Z</dcterms:created>
  <dcterms:modified xsi:type="dcterms:W3CDTF">2023-03-06T04:59:00Z</dcterms:modified>
</cp:coreProperties>
</file>